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18" w:right="1131" w:bottom="984" w:left="3755" w:header="0" w:footer="3" w:gutter="0"/>
          <w:pgNumType w:start="1"/>
          <w:cols w:space="720"/>
          <w:noEndnote/>
          <w:rtlGutter w:val="0"/>
          <w:docGrid w:linePitch="360"/>
        </w:sectPr>
      </w:pPr>
    </w:p>
    <w:p>
      <w:pPr>
        <w:pStyle w:val="Style6"/>
        <w:keepNext w:val="0"/>
        <w:keepLines w:val="0"/>
        <w:framePr w:w="2923" w:h="437" w:wrap="none" w:vAnchor="text" w:hAnchor="page" w:x="4491" w:y="2497"/>
        <w:widowControl w:val="0"/>
        <w:shd w:val="clear" w:color="auto" w:fill="auto"/>
        <w:bidi w:val="0"/>
        <w:spacing w:before="0" w:after="0" w:line="240" w:lineRule="auto"/>
        <w:ind w:left="0" w:right="0" w:firstLine="0"/>
        <w:jc w:val="center"/>
      </w:pPr>
      <w:r>
        <w:rPr>
          <w:color w:val="000000"/>
          <w:spacing w:val="0"/>
          <w:w w:val="100"/>
          <w:position w:val="0"/>
        </w:rPr>
        <w:t>润建股份有限公司</w:t>
      </w:r>
    </w:p>
    <w:p>
      <w:pPr>
        <w:pStyle w:val="Style8"/>
        <w:keepNext w:val="0"/>
        <w:keepLines w:val="0"/>
        <w:framePr w:w="2371" w:h="422" w:wrap="none" w:vAnchor="text" w:hAnchor="page" w:x="4760" w:y="332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framePr w:w="1886" w:h="408" w:wrap="none" w:vAnchor="text" w:hAnchor="page" w:x="5004" w:y="9755"/>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r>
        <w:drawing>
          <wp:anchor distT="0" distB="0" distL="0" distR="0" simplePos="0" relativeHeight="62914694" behindDoc="1" locked="0" layoutInCell="1" allowOverlap="1">
            <wp:simplePos x="0" y="0"/>
            <wp:positionH relativeFrom="page">
              <wp:posOffset>2384425</wp:posOffset>
            </wp:positionH>
            <wp:positionV relativeFrom="paragraph">
              <wp:posOffset>12700</wp:posOffset>
            </wp:positionV>
            <wp:extent cx="2785745" cy="1048385"/>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2785745" cy="104838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1" w:line="1" w:lineRule="exact"/>
      </w:pPr>
    </w:p>
    <w:p>
      <w:pPr>
        <w:widowControl w:val="0"/>
        <w:spacing w:line="1" w:lineRule="exact"/>
        <w:sectPr>
          <w:footnotePr>
            <w:pos w:val="pageBottom"/>
            <w:numFmt w:val="decimal"/>
            <w:numRestart w:val="continuous"/>
          </w:footnotePr>
          <w:type w:val="continuous"/>
          <w:pgSz w:w="11900" w:h="16840"/>
          <w:pgMar w:top="1018" w:right="1131" w:bottom="984" w:left="3755" w:header="0" w:footer="3" w:gutter="0"/>
          <w:cols w:space="720"/>
          <w:noEndnote/>
          <w:rtlGutter w:val="0"/>
          <w:docGrid w:linePitch="360"/>
        </w:sectPr>
      </w:pP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6"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6"/>
        <w:keepNext w:val="0"/>
        <w:keepLines w:val="0"/>
        <w:widowControl w:val="0"/>
        <w:shd w:val="clear" w:color="auto" w:fill="auto"/>
        <w:bidi w:val="0"/>
        <w:spacing w:before="0" w:line="634" w:lineRule="exact"/>
        <w:ind w:left="0" w:right="0"/>
        <w:jc w:val="both"/>
      </w:pPr>
      <w:r>
        <w:rPr>
          <w:color w:val="000000"/>
          <w:spacing w:val="0"/>
          <w:w w:val="100"/>
          <w:position w:val="0"/>
        </w:rPr>
        <w:t>公司负责人许文杰、主管会计工作负责人梁姬及会计机构负责人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黄宇声明：保证本年度报告中财务报告的真实、准确、完整。</w:t>
      </w:r>
    </w:p>
    <w:p>
      <w:pPr>
        <w:pStyle w:val="Style16"/>
        <w:keepNext w:val="0"/>
        <w:keepLines w:val="0"/>
        <w:widowControl w:val="0"/>
        <w:shd w:val="clear" w:color="auto" w:fill="auto"/>
        <w:bidi w:val="0"/>
        <w:spacing w:before="0" w:line="622" w:lineRule="exact"/>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本年度报告涉及未来发展规划和经营目标的相关陈述，属于公司计划性事 务，不构成公司对投资者的实质承诺，请投资者注意投资风险。</w:t>
      </w:r>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公司主要存在市场竞争的风险、对大客户依赖的风险、公司快速发展带来 的管理风险、技术和产品更新的风险、商誉减值风险及新型冠状病毒疫情造成 的风险等，敬请广大投资者注意投资风险。详细内容见本报告</w:t>
      </w:r>
      <w:r>
        <w:rPr>
          <w:rFonts w:ascii="Times New Roman" w:eastAsia="Times New Roman" w:hAnsi="Times New Roman" w:cs="Times New Roman"/>
          <w:color w:val="000000"/>
          <w:spacing w:val="0"/>
          <w:w w:val="100"/>
          <w:position w:val="0"/>
        </w:rPr>
        <w:t>“</w:t>
      </w:r>
      <w:r>
        <w:rPr>
          <w:color w:val="000000"/>
          <w:spacing w:val="0"/>
          <w:w w:val="100"/>
          <w:position w:val="0"/>
        </w:rPr>
        <w:t>第四节九（五） 公司面临的风险及应对措施</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6"/>
        <w:keepNext w:val="0"/>
        <w:keepLines w:val="0"/>
        <w:widowControl w:val="0"/>
        <w:shd w:val="clear" w:color="auto" w:fill="auto"/>
        <w:bidi w:val="0"/>
        <w:spacing w:before="0" w:line="619" w:lineRule="exact"/>
        <w:ind w:left="0" w:right="0"/>
        <w:jc w:val="both"/>
        <w:sectPr>
          <w:headerReference w:type="default" r:id="rId9"/>
          <w:footerReference w:type="default" r:id="rId10"/>
          <w:footnotePr>
            <w:pos w:val="pageBottom"/>
            <w:numFmt w:val="decimal"/>
            <w:numRestart w:val="continuous"/>
          </w:footnotePr>
          <w:pgSz w:w="11900" w:h="16840"/>
          <w:pgMar w:top="1978" w:right="973" w:bottom="1978" w:left="1102" w:header="0" w:footer="3" w:gutter="0"/>
          <w:cols w:space="720"/>
          <w:noEndnote/>
          <w:rtlGutter w:val="0"/>
          <w:docGrid w:linePitch="360"/>
        </w:sectPr>
      </w:pPr>
      <w:r>
        <w:rPr>
          <w:color w:val="000000"/>
          <w:spacing w:val="0"/>
          <w:w w:val="100"/>
          <w:position w:val="0"/>
        </w:rPr>
        <w:t>公司经本次董事会审议通过的利润分配预案为：以公司未来实施分配方案 时股权登记日的总股本为基数,向全体股东每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1.5</w:t>
      </w:r>
      <w:r>
        <w:rPr>
          <w:color w:val="000000"/>
          <w:spacing w:val="0"/>
          <w:w w:val="100"/>
          <w:position w:val="0"/>
        </w:rPr>
        <w:t>元（含税）, 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股（含税），不以公积金转增股本。</w:t>
      </w:r>
    </w:p>
    <w:p>
      <w:pPr>
        <w:pStyle w:val="Style6"/>
        <w:keepNext w:val="0"/>
        <w:keepLines w:val="0"/>
        <w:widowControl w:val="0"/>
        <w:shd w:val="clear" w:color="auto" w:fill="auto"/>
        <w:bidi w:val="0"/>
        <w:spacing w:before="1400" w:after="156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leader="dot" w:pos="9617" w:val="right"/>
        </w:tabs>
        <w:bidi w:val="0"/>
        <w:spacing w:before="0" w:line="240" w:lineRule="auto"/>
        <w:ind w:left="0" w:right="0" w:firstLine="0"/>
        <w:jc w:val="both"/>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19"/>
        <w:keepNext w:val="0"/>
        <w:keepLines w:val="0"/>
        <w:widowControl w:val="0"/>
        <w:shd w:val="clear" w:color="auto" w:fill="auto"/>
        <w:tabs>
          <w:tab w:leader="dot" w:pos="9617" w:val="right"/>
        </w:tabs>
        <w:bidi w:val="0"/>
        <w:spacing w:before="0" w:line="240" w:lineRule="auto"/>
        <w:ind w:left="0" w:right="0" w:firstLine="0"/>
        <w:jc w:val="both"/>
        <w:rPr>
          <w:sz w:val="18"/>
          <w:szCs w:val="18"/>
        </w:rPr>
      </w:pPr>
      <w:hyperlink w:anchor="bookmark5"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w:t>
        </w:r>
      </w:hyperlink>
    </w:p>
    <w:p>
      <w:pPr>
        <w:pStyle w:val="Style19"/>
        <w:keepNext w:val="0"/>
        <w:keepLines w:val="0"/>
        <w:widowControl w:val="0"/>
        <w:shd w:val="clear" w:color="auto" w:fill="auto"/>
        <w:tabs>
          <w:tab w:leader="dot" w:pos="9617" w:val="right"/>
        </w:tabs>
        <w:bidi w:val="0"/>
        <w:spacing w:before="0" w:line="240" w:lineRule="auto"/>
        <w:ind w:left="0" w:right="0" w:firstLine="0"/>
        <w:jc w:val="both"/>
        <w:rPr>
          <w:sz w:val="18"/>
          <w:szCs w:val="18"/>
        </w:rPr>
      </w:pPr>
      <w:hyperlink w:anchor="bookmark52" w:tooltip="Current Document">
        <w:r>
          <w:rPr>
            <w:color w:val="000000"/>
            <w:spacing w:val="0"/>
            <w:w w:val="100"/>
            <w:position w:val="0"/>
            <w:sz w:val="17"/>
            <w:szCs w:val="17"/>
          </w:rPr>
          <w:t>第三节 公司业务概要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12</w:t>
        </w:r>
      </w:hyperlink>
    </w:p>
    <w:p>
      <w:pPr>
        <w:pStyle w:val="Style19"/>
        <w:keepNext w:val="0"/>
        <w:keepLines w:val="0"/>
        <w:widowControl w:val="0"/>
        <w:shd w:val="clear" w:color="auto" w:fill="auto"/>
        <w:tabs>
          <w:tab w:leader="dot" w:pos="9617" w:val="right"/>
        </w:tabs>
        <w:bidi w:val="0"/>
        <w:spacing w:before="0" w:line="240" w:lineRule="auto"/>
        <w:ind w:left="0" w:right="0" w:firstLine="0"/>
        <w:jc w:val="both"/>
        <w:rPr>
          <w:sz w:val="18"/>
          <w:szCs w:val="18"/>
        </w:rPr>
      </w:pPr>
      <w:hyperlink w:anchor="bookmark97" w:tooltip="Current Document">
        <w:r>
          <w:rPr>
            <w:color w:val="000000"/>
            <w:spacing w:val="0"/>
            <w:w w:val="100"/>
            <w:position w:val="0"/>
            <w:sz w:val="17"/>
            <w:szCs w:val="17"/>
          </w:rPr>
          <w:t>第四节经营情况讨论与分析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18</w:t>
        </w:r>
      </w:hyperlink>
    </w:p>
    <w:p>
      <w:pPr>
        <w:pStyle w:val="Style19"/>
        <w:keepNext w:val="0"/>
        <w:keepLines w:val="0"/>
        <w:widowControl w:val="0"/>
        <w:shd w:val="clear" w:color="auto" w:fill="auto"/>
        <w:tabs>
          <w:tab w:leader="dot" w:pos="9617" w:val="right"/>
        </w:tabs>
        <w:bidi w:val="0"/>
        <w:spacing w:before="0" w:line="240" w:lineRule="auto"/>
        <w:ind w:left="0" w:right="0" w:firstLine="0"/>
        <w:jc w:val="both"/>
        <w:rPr>
          <w:sz w:val="18"/>
          <w:szCs w:val="18"/>
        </w:rPr>
      </w:pPr>
      <w:hyperlink w:anchor="bookmark277"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40</w:t>
        </w:r>
      </w:hyperlink>
    </w:p>
    <w:p>
      <w:pPr>
        <w:pStyle w:val="Style19"/>
        <w:keepNext w:val="0"/>
        <w:keepLines w:val="0"/>
        <w:widowControl w:val="0"/>
        <w:shd w:val="clear" w:color="auto" w:fill="auto"/>
        <w:tabs>
          <w:tab w:leader="dot" w:pos="9617" w:val="right"/>
        </w:tabs>
        <w:bidi w:val="0"/>
        <w:spacing w:before="0" w:line="240" w:lineRule="auto"/>
        <w:ind w:left="0" w:right="0" w:firstLine="0"/>
        <w:jc w:val="both"/>
        <w:rPr>
          <w:sz w:val="18"/>
          <w:szCs w:val="18"/>
        </w:rPr>
      </w:pPr>
      <w:hyperlink w:anchor="bookmark427"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60</w:t>
        </w:r>
      </w:hyperlink>
    </w:p>
    <w:p>
      <w:pPr>
        <w:pStyle w:val="Style19"/>
        <w:keepNext w:val="0"/>
        <w:keepLines w:val="0"/>
        <w:widowControl w:val="0"/>
        <w:shd w:val="clear" w:color="auto" w:fill="auto"/>
        <w:tabs>
          <w:tab w:leader="dot" w:pos="9617" w:val="right"/>
        </w:tabs>
        <w:bidi w:val="0"/>
        <w:spacing w:before="0" w:line="240" w:lineRule="auto"/>
        <w:ind w:left="0" w:right="0" w:firstLine="0"/>
        <w:jc w:val="both"/>
        <w:rPr>
          <w:sz w:val="18"/>
          <w:szCs w:val="18"/>
        </w:rPr>
      </w:pPr>
      <w:hyperlink w:anchor="bookmark483" w:tooltip="Current Document">
        <w:r>
          <w:rPr>
            <w:color w:val="000000"/>
            <w:spacing w:val="0"/>
            <w:w w:val="100"/>
            <w:position w:val="0"/>
            <w:sz w:val="17"/>
            <w:szCs w:val="17"/>
          </w:rPr>
          <w:t>第七节优先股相关情况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66</w:t>
        </w:r>
      </w:hyperlink>
    </w:p>
    <w:p>
      <w:pPr>
        <w:pStyle w:val="Style19"/>
        <w:keepNext w:val="0"/>
        <w:keepLines w:val="0"/>
        <w:widowControl w:val="0"/>
        <w:shd w:val="clear" w:color="auto" w:fill="auto"/>
        <w:tabs>
          <w:tab w:leader="dot" w:pos="9617" w:val="right"/>
        </w:tabs>
        <w:bidi w:val="0"/>
        <w:spacing w:before="0" w:line="240" w:lineRule="auto"/>
        <w:ind w:left="0" w:right="0" w:firstLine="0"/>
        <w:jc w:val="both"/>
        <w:rPr>
          <w:sz w:val="18"/>
          <w:szCs w:val="18"/>
        </w:rPr>
      </w:pPr>
      <w:hyperlink w:anchor="bookmark487" w:tooltip="Current Document">
        <w:r>
          <w:rPr>
            <w:color w:val="000000"/>
            <w:spacing w:val="0"/>
            <w:w w:val="100"/>
            <w:position w:val="0"/>
            <w:sz w:val="17"/>
            <w:szCs w:val="17"/>
          </w:rPr>
          <w:t>第八节可转换公司债券相关情况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67</w:t>
        </w:r>
      </w:hyperlink>
    </w:p>
    <w:p>
      <w:pPr>
        <w:pStyle w:val="Style19"/>
        <w:keepNext w:val="0"/>
        <w:keepLines w:val="0"/>
        <w:widowControl w:val="0"/>
        <w:shd w:val="clear" w:color="auto" w:fill="auto"/>
        <w:tabs>
          <w:tab w:leader="dot" w:pos="9617" w:val="right"/>
        </w:tabs>
        <w:bidi w:val="0"/>
        <w:spacing w:before="0" w:line="240" w:lineRule="auto"/>
        <w:ind w:left="0" w:right="0" w:firstLine="0"/>
        <w:jc w:val="both"/>
        <w:rPr>
          <w:sz w:val="18"/>
          <w:szCs w:val="18"/>
        </w:rPr>
      </w:pPr>
      <w:hyperlink w:anchor="bookmark511" w:tooltip="Current Document">
        <w:r>
          <w:rPr>
            <w:color w:val="000000"/>
            <w:spacing w:val="0"/>
            <w:w w:val="100"/>
            <w:position w:val="0"/>
            <w:sz w:val="17"/>
            <w:szCs w:val="17"/>
          </w:rPr>
          <w:t>第九节董事、监事、高级管理人员和员工情况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69</w:t>
        </w:r>
      </w:hyperlink>
    </w:p>
    <w:p>
      <w:pPr>
        <w:pStyle w:val="Style19"/>
        <w:keepNext w:val="0"/>
        <w:keepLines w:val="0"/>
        <w:widowControl w:val="0"/>
        <w:shd w:val="clear" w:color="auto" w:fill="auto"/>
        <w:tabs>
          <w:tab w:leader="dot" w:pos="9617" w:val="right"/>
        </w:tabs>
        <w:bidi w:val="0"/>
        <w:spacing w:before="0" w:line="240" w:lineRule="auto"/>
        <w:ind w:left="0" w:right="0" w:firstLine="0"/>
        <w:jc w:val="both"/>
        <w:rPr>
          <w:sz w:val="18"/>
          <w:szCs w:val="18"/>
        </w:rPr>
      </w:pPr>
      <w:hyperlink w:anchor="bookmark553" w:tooltip="Current Document">
        <w:r>
          <w:rPr>
            <w:color w:val="000000"/>
            <w:spacing w:val="0"/>
            <w:w w:val="100"/>
            <w:position w:val="0"/>
            <w:sz w:val="17"/>
            <w:szCs w:val="17"/>
          </w:rPr>
          <w:t>第十节公司治理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76</w:t>
        </w:r>
      </w:hyperlink>
    </w:p>
    <w:p>
      <w:pPr>
        <w:pStyle w:val="Style19"/>
        <w:keepNext w:val="0"/>
        <w:keepLines w:val="0"/>
        <w:widowControl w:val="0"/>
        <w:shd w:val="clear" w:color="auto" w:fill="auto"/>
        <w:tabs>
          <w:tab w:leader="dot" w:pos="9617" w:val="right"/>
        </w:tabs>
        <w:bidi w:val="0"/>
        <w:spacing w:before="0" w:line="240" w:lineRule="auto"/>
        <w:ind w:left="0" w:right="0" w:firstLine="0"/>
        <w:jc w:val="both"/>
        <w:rPr>
          <w:sz w:val="18"/>
          <w:szCs w:val="18"/>
        </w:rPr>
      </w:pPr>
      <w:hyperlink w:anchor="bookmark640" w:tooltip="Current Document">
        <w:r>
          <w:rPr>
            <w:color w:val="000000"/>
            <w:spacing w:val="0"/>
            <w:w w:val="100"/>
            <w:position w:val="0"/>
            <w:sz w:val="17"/>
            <w:szCs w:val="17"/>
          </w:rPr>
          <w:t>第十一节公司债券相关情况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81</w:t>
        </w:r>
      </w:hyperlink>
    </w:p>
    <w:p>
      <w:pPr>
        <w:pStyle w:val="Style19"/>
        <w:keepNext w:val="0"/>
        <w:keepLines w:val="0"/>
        <w:widowControl w:val="0"/>
        <w:shd w:val="clear" w:color="auto" w:fill="auto"/>
        <w:tabs>
          <w:tab w:leader="dot" w:pos="9617" w:val="right"/>
        </w:tabs>
        <w:bidi w:val="0"/>
        <w:spacing w:before="0" w:line="240" w:lineRule="auto"/>
        <w:ind w:left="0" w:right="0" w:firstLine="0"/>
        <w:jc w:val="both"/>
        <w:rPr>
          <w:sz w:val="18"/>
          <w:szCs w:val="18"/>
        </w:rPr>
      </w:pPr>
      <w:hyperlink w:anchor="bookmark644" w:tooltip="Current Document">
        <w:r>
          <w:rPr>
            <w:color w:val="000000"/>
            <w:spacing w:val="0"/>
            <w:w w:val="100"/>
            <w:position w:val="0"/>
            <w:sz w:val="17"/>
            <w:szCs w:val="17"/>
          </w:rPr>
          <w:t>第十二节 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82</w:t>
        </w:r>
      </w:hyperlink>
    </w:p>
    <w:p>
      <w:pPr>
        <w:pStyle w:val="Style19"/>
        <w:keepNext w:val="0"/>
        <w:keepLines w:val="0"/>
        <w:widowControl w:val="0"/>
        <w:shd w:val="clear" w:color="auto" w:fill="auto"/>
        <w:tabs>
          <w:tab w:leader="dot" w:pos="9617" w:val="right"/>
        </w:tabs>
        <w:bidi w:val="0"/>
        <w:spacing w:before="0" w:line="240" w:lineRule="auto"/>
        <w:ind w:left="0" w:right="0" w:firstLine="0"/>
        <w:jc w:val="both"/>
        <w:rPr>
          <w:sz w:val="18"/>
          <w:szCs w:val="18"/>
        </w:rPr>
      </w:pPr>
      <w:hyperlink w:anchor="bookmark2464" w:tooltip="Current Document">
        <w:r>
          <w:rPr>
            <w:color w:val="000000"/>
            <w:spacing w:val="0"/>
            <w:w w:val="100"/>
            <w:position w:val="0"/>
            <w:sz w:val="17"/>
            <w:szCs w:val="17"/>
          </w:rPr>
          <w:t>第十三节 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221</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125"/>
        <w:gridCol w:w="566"/>
        <w:gridCol w:w="58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公司、本公司、润建通信、润建股份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润建股份有限公司（原名称：润建通信股份有限公司）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诚本规划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公司全资子公司广西诚本规划设计咨询有限公司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润联信息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公司全资子公司广西润联信息技术有限公司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卓联科技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公司全资子公司广州卓联科技有限公司（原珠海卓联信息技术有限公司）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云谷创智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公司全资子公司广州云谷创智科技有限公司（原佛山市云清信息科技有限 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润建国际</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公司全资子公司润建国际有限公司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新加坡润建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公司全资子司 </w:t>
            </w:r>
            <w:r>
              <w:rPr>
                <w:rFonts w:ascii="Times New Roman" w:eastAsia="Times New Roman" w:hAnsi="Times New Roman" w:cs="Times New Roman"/>
                <w:color w:val="000000"/>
                <w:spacing w:val="0"/>
                <w:w w:val="100"/>
                <w:position w:val="0"/>
                <w:sz w:val="18"/>
                <w:szCs w:val="18"/>
              </w:rPr>
              <w:t>R&amp;J International (Singapore) PTE. LTD.</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德国润建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公司全资子司 </w:t>
            </w:r>
            <w:r>
              <w:rPr>
                <w:rFonts w:ascii="Times New Roman" w:eastAsia="Times New Roman" w:hAnsi="Times New Roman" w:cs="Times New Roman"/>
                <w:color w:val="000000"/>
                <w:spacing w:val="0"/>
                <w:w w:val="100"/>
                <w:position w:val="0"/>
                <w:sz w:val="18"/>
                <w:szCs w:val="18"/>
              </w:rPr>
              <w:t>R&amp;J Technologies GmbH</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智慧能源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公司全资子公司润建智慧能源有限责任公司（原广州纵诺电力工程技术有 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信安锐达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公司全资子公司广西信安锐达科技有限公司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安可达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公司全资子公司天津安可达科技有限公司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润建科技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公司全资子公司上海润建科技有限公司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五象云谷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公司控股子公司五象云谷有限公司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鑫广源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公司控股子公司广州鑫广源电力设计有限公司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汇柠科技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公司控股子公司广州汇柠科技有限公司（已注销）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长嘉科技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公司控股子公司长嘉科技有限公司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润沃科技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公司控股子公司润沃科技（山东）有限公司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泺立能源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公司控股子公司广州市泺立能源科技有限公司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南粤云视</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公司控股子公司广东南粤云视科技有限公司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旋几工业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公司控股子公司山东旋几工业自动化有限公司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博深咨询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公司控股子公司广东博深咨询有限公司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公司控股子公司广东润建电力科技有限公司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禹尧数科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公司控股子公司广东禹尧数据科技股份有限公司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智海信息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公司控股子公司广州智海信息科技有限公司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赛皓达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广州市泺立能源科技有限公司全资子公司广州市赛皓达智能科技有限公司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恒泰电力</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广州市泺立能源科技有限公司控股子公司广州市恒泰电力工程有限公司</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鹰扬电力</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广州鑫广源电力设计有限公司全资子公司广东鹰扬电力设计有限公司</w:t>
            </w:r>
          </w:p>
        </w:tc>
      </w:tr>
    </w:tbl>
    <w:p>
      <w:pPr>
        <w:spacing w:lineRule="exact" w:line="1"/>
        <w:rPr>
          <w:sz w:val="2"/>
          <w:szCs w:val="2"/>
        </w:rPr>
      </w:pPr>
      <w:r>
        <w:br w:type="page"/>
      </w:r>
    </w:p>
    <w:tbl>
      <w:tblPr>
        <w:tblOverlap w:val="never"/>
        <w:jc w:val="center"/>
        <w:tblLayout w:type="fixed"/>
      </w:tblPr>
      <w:tblGrid>
        <w:gridCol w:w="3125"/>
        <w:gridCol w:w="566"/>
        <w:gridCol w:w="5894"/>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印尼润建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新加坡润建控股子公司</w:t>
            </w:r>
            <w:r>
              <w:rPr>
                <w:rFonts w:ascii="Times New Roman" w:eastAsia="Times New Roman" w:hAnsi="Times New Roman" w:cs="Times New Roman"/>
                <w:color w:val="000000"/>
                <w:spacing w:val="0"/>
                <w:w w:val="100"/>
                <w:position w:val="0"/>
                <w:sz w:val="18"/>
                <w:szCs w:val="18"/>
              </w:rPr>
              <w:t>PT. RJGF International Indonesia</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智能印尼润建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新加坡润建控股子公司</w:t>
            </w:r>
            <w:r>
              <w:rPr>
                <w:rFonts w:ascii="Times New Roman" w:eastAsia="Times New Roman" w:hAnsi="Times New Roman" w:cs="Times New Roman"/>
                <w:color w:val="000000"/>
                <w:spacing w:val="0"/>
                <w:w w:val="100"/>
                <w:position w:val="0"/>
                <w:sz w:val="18"/>
                <w:szCs w:val="18"/>
              </w:rPr>
              <w:t>PT.RJI International Indonesia</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菲律宾润建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新加坡润建控股子公司</w:t>
            </w:r>
            <w:r>
              <w:rPr>
                <w:rFonts w:ascii="Times New Roman" w:eastAsia="Times New Roman" w:hAnsi="Times New Roman" w:cs="Times New Roman"/>
                <w:color w:val="000000"/>
                <w:spacing w:val="0"/>
                <w:w w:val="100"/>
                <w:position w:val="0"/>
                <w:sz w:val="18"/>
                <w:szCs w:val="18"/>
              </w:rPr>
              <w:t>RJGF Philippine Corp.</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旗鱼软件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公司参股公司广州市旗鱼软件科技有限公司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众连易达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公司参股公司广州众连易达科技有限公司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公司参股公司南京润建科技有限公司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数字贺州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公司参股公司广西数字贺州科技有限公司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梯度科技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公司参股公司广西梯度科技有限公司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威克德力</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公司股东广西威克德力投资管理中心（有限合伙）</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弘泽熙元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公司股东珠海弘泽熙元投资管理中心（有限合伙）</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盛欧投资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公司股东平潭盛欧投资中心（有限合伙）（原广西盛欧投资管理中心（有限 合伙））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中国移动通信集团有限公司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中国电信集团有限公司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中国联合网络通信集团有限公司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中国铁塔</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中国铁塔股份有限公司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中国广电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中国广播电视网络有限公司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南方电网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中国南方电网有限责任公司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国家电网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国家电网有限公司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润建股份有限公司章程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人民币元、万元、亿元</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通信网络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现代通信网络是由专业机构以通信设备（硬件）和相关工作程序（软件） 有机建立的通信系统，为个人、企事业单位和社会提供各类通信服务的总 和核心网</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起到核心交换或者呼叫路由功能的网元，它的功能主要是提供用户连接、 对用户的管理以及对业务完成承载，作为承载网络提供到外部网络的接口</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采用无线通信技术实现的网络，既包括允许用户建立远距离无线连接的全 球语音和数据网络，也包括为近距离无线连接进行优化的红外线技术及射 频技术，目前主流应用的无线网络分为通过公众移动通信网实现的无线网 络（如</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3G</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GPRS</w:t>
            </w:r>
            <w:r>
              <w:rPr>
                <w:color w:val="000000"/>
                <w:spacing w:val="0"/>
                <w:w w:val="100"/>
                <w:position w:val="0"/>
              </w:rPr>
              <w:t>）</w:t>
            </w:r>
            <w:r>
              <w:rPr>
                <w:color w:val="000000"/>
                <w:spacing w:val="0"/>
                <w:w w:val="100"/>
                <w:position w:val="0"/>
              </w:rPr>
              <w:t>和无线局域网（</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w:t>
            </w:r>
            <w:r>
              <w:rPr>
                <w:color w:val="000000"/>
                <w:spacing w:val="0"/>
                <w:w w:val="100"/>
                <w:position w:val="0"/>
              </w:rPr>
              <w:t>两种方式</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传输网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将复接、线传输及交换功能集为一体的，并由统一管理系统操作的综合信</w:t>
            </w:r>
          </w:p>
        </w:tc>
      </w:tr>
    </w:tbl>
    <w:p>
      <w:pPr>
        <w:spacing w:lineRule="exact" w:line="1"/>
        <w:rPr>
          <w:sz w:val="2"/>
          <w:szCs w:val="2"/>
        </w:rPr>
      </w:pPr>
      <w:r>
        <w:br w:type="page"/>
      </w:r>
    </w:p>
    <w:tbl>
      <w:tblPr>
        <w:tblOverlap w:val="never"/>
        <w:jc w:val="center"/>
        <w:tblLayout w:type="fixed"/>
      </w:tblPr>
      <w:tblGrid>
        <w:gridCol w:w="3125"/>
        <w:gridCol w:w="566"/>
        <w:gridCol w:w="589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息传送网络，可实现诸如网络的有效管理、性能监视、动态网络维护、不 同供应厂商设备的互通等多项功能</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是指在一定的无线电覆盖区中，通过移动通信交换中心，与移动电话终端 之间进行信息传递的无线电收发信电台</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第五代移动通信技术，也是</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之后的延伸，正在研究中，预计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年商 用。关键技术包括大规模天线阵列、超密集组网、新型多址、全频谱接入 和新型网络架构</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通过射频识别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w:t>
            </w:r>
            <w:r>
              <w:rPr>
                <w:color w:val="000000"/>
                <w:spacing w:val="0"/>
                <w:w w:val="100"/>
                <w:position w:val="0"/>
              </w:rPr>
              <w:t>红外感应器、全球定位系统、激光扫描器、气体感 应器等信息传感设备，按约定的协议，把任何物体与互联网相连接，进行 信息交换和通信，以实现智能化识别、定位、跟踪、监控和管理的一种网 络</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互联网数据中心(</w:t>
            </w:r>
            <w:r>
              <w:rPr>
                <w:rFonts w:ascii="Times New Roman" w:eastAsia="Times New Roman" w:hAnsi="Times New Roman" w:cs="Times New Roman"/>
                <w:color w:val="000000"/>
                <w:spacing w:val="0"/>
                <w:w w:val="100"/>
                <w:position w:val="0"/>
                <w:sz w:val="18"/>
                <w:szCs w:val="18"/>
              </w:rPr>
              <w:t>Internet Data Center</w:t>
            </w:r>
            <w:r>
              <w:rPr>
                <w:color w:val="000000"/>
                <w:spacing w:val="0"/>
                <w:w w:val="100"/>
                <w:position w:val="0"/>
              </w:rPr>
              <w:t>)</w:t>
            </w:r>
          </w:p>
        </w:tc>
      </w:tr>
    </w:tbl>
    <w:p>
      <w:pPr>
        <w:sectPr>
          <w:footnotePr>
            <w:pos w:val="pageBottom"/>
            <w:numFmt w:val="decimal"/>
            <w:numRestart w:val="continuous"/>
          </w:footnotePr>
          <w:pgSz w:w="11900" w:h="16840"/>
          <w:pgMar w:top="1441" w:right="1132" w:bottom="1542" w:left="1086" w:header="0" w:footer="3" w:gutter="0"/>
          <w:cols w:space="720"/>
          <w:noEndnote/>
          <w:rtlGutter w:val="0"/>
          <w:docGrid w:linePitch="360"/>
        </w:sectPr>
      </w:pPr>
    </w:p>
    <w:p>
      <w:pPr>
        <w:pStyle w:val="Style14"/>
        <w:keepNext/>
        <w:keepLines/>
        <w:widowControl w:val="0"/>
        <w:shd w:val="clear" w:color="auto" w:fill="auto"/>
        <w:bidi w:val="0"/>
        <w:spacing w:before="480" w:after="54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5"/>
        <w:keepNext/>
        <w:keepLines/>
        <w:widowControl w:val="0"/>
        <w:shd w:val="clear" w:color="auto" w:fill="auto"/>
        <w:bidi w:val="0"/>
        <w:spacing w:before="0" w:after="30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sz w:val="24"/>
          <w:szCs w:val="24"/>
        </w:rPr>
        <w:t>、公司信息</w:t>
      </w:r>
      <w:bookmarkEnd w:id="10"/>
      <w:bookmarkEnd w:id="8"/>
      <w:bookmarkEnd w:id="9"/>
      <w:bookmarkEnd w:id="7"/>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润建股份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002929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润建股份有限公司</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润建股份</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RUNJIAN CO., 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许文杰</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广西壮族自治区南宁市西乡塘区总部路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号中国东盟科技企业孵化基地一期</w:t>
            </w:r>
            <w:r>
              <w:rPr>
                <w:rFonts w:ascii="Times New Roman" w:eastAsia="Times New Roman" w:hAnsi="Times New Roman" w:cs="Times New Roman"/>
                <w:color w:val="000000"/>
                <w:spacing w:val="0"/>
                <w:w w:val="100"/>
                <w:position w:val="0"/>
                <w:sz w:val="18"/>
                <w:szCs w:val="18"/>
              </w:rPr>
              <w:t>D7</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 xml:space="preserve">501 </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530000</w:t>
            </w:r>
          </w:p>
        </w:tc>
      </w:tr>
      <w:tr>
        <w:trPr>
          <w:trHeight w:val="365"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广东省广州市珠江新城华夏路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号富力盈凯广场</w:t>
            </w:r>
            <w:r>
              <w:rPr>
                <w:rFonts w:ascii="Times New Roman" w:eastAsia="Times New Roman" w:hAnsi="Times New Roman" w:cs="Times New Roman"/>
                <w:color w:val="000000"/>
                <w:spacing w:val="0"/>
                <w:w w:val="100"/>
                <w:position w:val="0"/>
                <w:sz w:val="18"/>
                <w:szCs w:val="18"/>
              </w:rPr>
              <w:t>4501/</w:t>
            </w:r>
            <w:r>
              <w:rPr>
                <w:color w:val="000000"/>
                <w:spacing w:val="0"/>
                <w:w w:val="100"/>
                <w:position w:val="0"/>
              </w:rPr>
              <w:t>广西南宁市青秀区民族大道</w:t>
            </w:r>
            <w:r>
              <w:rPr>
                <w:rFonts w:ascii="Times New Roman" w:eastAsia="Times New Roman" w:hAnsi="Times New Roman" w:cs="Times New Roman"/>
                <w:color w:val="000000"/>
                <w:spacing w:val="0"/>
                <w:w w:val="100"/>
                <w:position w:val="0"/>
                <w:sz w:val="18"/>
                <w:szCs w:val="18"/>
              </w:rPr>
              <w:t>136-5</w:t>
            </w:r>
            <w:r>
              <w:rPr>
                <w:color w:val="000000"/>
                <w:spacing w:val="0"/>
                <w:w w:val="100"/>
                <w:position w:val="0"/>
              </w:rPr>
              <w:t>号</w:t>
            </w:r>
          </w:p>
        </w:tc>
      </w:tr>
      <w:tr>
        <w:trPr>
          <w:trHeight w:val="350"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华润大厦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层</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510623/530000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"http://www.runj" </w:instrText>
            </w:r>
            <w:r>
              <w:fldChar w:fldCharType="separate"/>
            </w:r>
            <w:r>
              <w:rPr>
                <w:rFonts w:ascii="Times New Roman" w:eastAsia="Times New Roman" w:hAnsi="Times New Roman" w:cs="Times New Roman"/>
                <w:color w:val="000000"/>
                <w:spacing w:val="0"/>
                <w:w w:val="100"/>
                <w:position w:val="0"/>
                <w:sz w:val="18"/>
                <w:szCs w:val="18"/>
              </w:rPr>
              <w:t>http://www.runj</w:t>
            </w:r>
            <w:r>
              <w:fldChar w:fldCharType="end"/>
            </w:r>
            <w:r>
              <w:rPr>
                <w:rFonts w:ascii="Times New Roman" w:eastAsia="Times New Roman" w:hAnsi="Times New Roman" w:cs="Times New Roman"/>
                <w:color w:val="000000"/>
                <w:spacing w:val="0"/>
                <w:w w:val="100"/>
                <w:position w:val="0"/>
                <w:sz w:val="18"/>
                <w:szCs w:val="18"/>
              </w:rPr>
              <w:t xml:space="preserve"> ian. com/</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"mailto:ijtxdsh@163.com" </w:instrText>
            </w:r>
            <w:r>
              <w:fldChar w:fldCharType="separate"/>
            </w:r>
            <w:r>
              <w:rPr>
                <w:rFonts w:ascii="Times New Roman" w:eastAsia="Times New Roman" w:hAnsi="Times New Roman" w:cs="Times New Roman"/>
                <w:color w:val="000000"/>
                <w:spacing w:val="0"/>
                <w:w w:val="100"/>
                <w:position w:val="0"/>
                <w:sz w:val="18"/>
                <w:szCs w:val="18"/>
              </w:rPr>
              <w:t>ijtxdsh@163.com</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1565"/>
        <w:gridCol w:w="3970"/>
        <w:gridCol w:w="405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罗剑涛</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王沛佳</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广州市珠江新城华夏路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号富力盈凯广场</w:t>
            </w:r>
            <w:r>
              <w:rPr>
                <w:rFonts w:ascii="Times New Roman" w:eastAsia="Times New Roman" w:hAnsi="Times New Roman" w:cs="Times New Roman"/>
                <w:color w:val="000000"/>
                <w:spacing w:val="0"/>
                <w:w w:val="100"/>
                <w:position w:val="0"/>
                <w:sz w:val="18"/>
                <w:szCs w:val="18"/>
              </w:rPr>
              <w:t>4501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广西南宁市青秀区民族大道</w:t>
            </w:r>
            <w:r>
              <w:rPr>
                <w:rFonts w:ascii="Times New Roman" w:eastAsia="Times New Roman" w:hAnsi="Times New Roman" w:cs="Times New Roman"/>
                <w:color w:val="000000"/>
                <w:spacing w:val="0"/>
                <w:w w:val="100"/>
                <w:position w:val="0"/>
                <w:sz w:val="18"/>
                <w:szCs w:val="18"/>
              </w:rPr>
              <w:t>136-5</w:t>
            </w:r>
            <w:r>
              <w:rPr>
                <w:color w:val="000000"/>
                <w:spacing w:val="0"/>
                <w:w w:val="100"/>
                <w:position w:val="0"/>
              </w:rPr>
              <w:t>号华润大厦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020-87596583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0771-2869133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0771-5560518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0771-5560518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"mailto:rjtxdsh@163.com" </w:instrText>
            </w:r>
            <w:r>
              <w:fldChar w:fldCharType="separate"/>
            </w:r>
            <w:r>
              <w:rPr>
                <w:rFonts w:ascii="Times New Roman" w:eastAsia="Times New Roman" w:hAnsi="Times New Roman" w:cs="Times New Roman"/>
                <w:color w:val="000000"/>
                <w:spacing w:val="0"/>
                <w:w w:val="100"/>
                <w:position w:val="0"/>
                <w:sz w:val="18"/>
                <w:szCs w:val="18"/>
              </w:rPr>
              <w:t>rjtxdsh@163.com</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"mailto:rjtxdsh@163.com" </w:instrText>
            </w:r>
            <w:r>
              <w:fldChar w:fldCharType="separate"/>
            </w:r>
            <w:r>
              <w:rPr>
                <w:rFonts w:ascii="Times New Roman" w:eastAsia="Times New Roman" w:hAnsi="Times New Roman" w:cs="Times New Roman"/>
                <w:color w:val="000000"/>
                <w:spacing w:val="0"/>
                <w:w w:val="100"/>
                <w:position w:val="0"/>
                <w:sz w:val="18"/>
                <w:szCs w:val="18"/>
              </w:rPr>
              <w:t>rjtxdsh@163.com</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《证券时报》、《中国证券报》、《上海证券报》和《证券日报》</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bl>
    <w:p>
      <w:pPr>
        <w:spacing w:lineRule="exact" w:line="1"/>
        <w:rPr>
          <w:sz w:val="2"/>
          <w:szCs w:val="2"/>
        </w:rPr>
      </w:pPr>
      <w:r>
        <w:br w:type="page"/>
      </w:r>
    </w:p>
    <w:tbl>
      <w:tblPr>
        <w:tblOverlap w:val="never"/>
        <w:jc w:val="center"/>
        <w:tblLayout w:type="fixed"/>
      </w:tblPr>
      <w:tblGrid>
        <w:gridCol w:w="3998"/>
        <w:gridCol w:w="558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917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40" w:line="313"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日完成了工商变更登记手续，并取得了广西壮族自治 区市场监督管理局换发的《营业执照》，变更后经营范围为：许可项目：供电业务； 基础电信业务；第一类增值电信业务；第二类增值电信业务；消防技术服务；建 筑智能化系统设计；特种设备安装改造修理；各类工程建设活动；雷电防护装置 检测；建筑智能化工程施工；消防设施工程施工；电力设施承装、承修、承试； 建筑劳务分包；房屋建筑和市政基础设施项目工程总承包（依法须经批准的项目， 经相关部门批准后方可开展经营活动，具体经营项目以相关部门批准文件或许可 证件为准）</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一般项目：计算机信息系统集成，通信信息网络系统集成，软件开发，网络 托管业务，互联网数据服务，信息处理和存储支持服务，人工智能公共服务平台 技术咨询服务；物联网技术服务；数据处理和存储支持服务；信息系统运行维护 服务；通信网络维护与优化；通信铁塔维护；普通货物仓储服务（不含危险化学 品等需许可审批的项目）；自有资金投资的资产管理服务；安全技术防范系统设计 施工服务；人力资源服务（不含职业中介活动、劳务派遣服务）；节能技术推广服 务；建筑物空调设备、通风设备系统安装服务；制冷空调设备安装与维修服务； 遥感测绘服务，通信技术和产品的技术咨询、技术服务、技术研发；信息技术咨 询服务；电力技术咨询；节能方案技术咨询；工程设计与咨询服务；教育咨询， 合同能源管理；规划设计管理；广告设计、代理；计算机硬件整机、零配件制造； 通信终端设备制造；信息安全设备制造；计算机、软件及辅助设备、教学设备、 电力、集中式快速充电站、分布式交流充电桩、机械设备的销售；网络产品、通 讯设备、通讯器材、电池、五金产品及电子产品的开发、生产、销售及售后服务； 计量仪器仪表零售、修理；通用设备修理；信息系统的技术研发与销售；数字视 频监控系统销售；电气机械设备销售；集成电路销售；软件销售；智能基础制造 装备销售；安防设备销售；金属结构销售；日用家电零售；灯具销售；电气信号 设备装置销售；电气设备销售；智能输配电及控制设备销售；销售代理；电气机 械设备销售；制冷、空调设备销售；制冷、空调设备制造；稳压电源、不间断供 电电源生产、销售、维修服务；进出口贸易；新兴能源技术研发；机械设备租赁； 通信设施租赁；施工劳务分包；以自有资金从事投资活动；工程和技术研究和试 验发展（除依法须经批准的项目外，凭营业执照依法自主开展经营活动）</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北京市西城区阜成门外大街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幢外经贸大厦</w:t>
            </w:r>
            <w:r>
              <w:rPr>
                <w:rFonts w:ascii="Times New Roman" w:eastAsia="Times New Roman" w:hAnsi="Times New Roman" w:cs="Times New Roman"/>
                <w:color w:val="000000"/>
                <w:spacing w:val="0"/>
                <w:w w:val="100"/>
                <w:position w:val="0"/>
                <w:sz w:val="18"/>
                <w:szCs w:val="18"/>
              </w:rPr>
              <w:t>901-22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901-26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纪玉红、崔勇趁、时静</w:t>
            </w:r>
          </w:p>
        </w:tc>
      </w:tr>
    </w:tbl>
    <w:p>
      <w:pPr>
        <w:spacing w:lineRule="exact" w:line="1"/>
        <w:rPr>
          <w:sz w:val="2"/>
          <w:szCs w:val="2"/>
        </w:rPr>
      </w:pPr>
      <w:r>
        <w:br w:type="page"/>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712"/>
        <w:gridCol w:w="2693"/>
        <w:gridCol w:w="178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北京市朝阳区安立路</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张世举、韩新科、陈菁菁、李一睿</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2018.3.1-2021.12.31</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4,192,633,827.73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3,717,024,985.94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3,231,680,137.02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238,703,087.67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230,046,221.21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205,877,713.64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224,338,336.82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197,384,519.59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178,122,049.06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331,657,337.95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469,716,382.10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170,930,253.78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6,938,337,297.51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4,937,168,337.10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3,913,670,385.69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3,231,369,495.63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2,846,581,521.81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2,630,309,970.50</w:t>
            </w:r>
          </w:p>
        </w:tc>
      </w:tr>
    </w:tbl>
    <w:p>
      <w:pPr>
        <w:pStyle w:val="Style29"/>
        <w:keepNext w:val="0"/>
        <w:keepLines w:val="0"/>
        <w:widowControl w:val="0"/>
        <w:shd w:val="clear" w:color="auto" w:fill="auto"/>
        <w:bidi w:val="0"/>
        <w:spacing w:before="0" w:line="322"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line="322" w:lineRule="exact"/>
        <w:ind w:left="0" w:right="0" w:firstLine="0"/>
        <w:jc w:val="left"/>
      </w:pPr>
      <w:r>
        <w:rPr>
          <w:color w:val="000000"/>
          <w:spacing w:val="0"/>
          <w:w w:val="100"/>
          <w:position w:val="0"/>
        </w:rPr>
        <w:t>扣除非经常损益前后的净利润孰低者为负值</w:t>
      </w:r>
    </w:p>
    <w:p>
      <w:pPr>
        <w:pStyle w:val="Style29"/>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、境内外会计准则下会计数据差异</w:t>
      </w:r>
      <w:bookmarkEnd w:id="31"/>
      <w:bookmarkEnd w:id="32"/>
      <w:bookmarkEnd w:id="34"/>
    </w:p>
    <w:p>
      <w:pPr>
        <w:pStyle w:val="Style33"/>
        <w:keepNext/>
        <w:keepLines/>
        <w:widowControl w:val="0"/>
        <w:shd w:val="clear" w:color="auto" w:fill="auto"/>
        <w:bidi w:val="0"/>
        <w:spacing w:before="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、同时按照国际会计准则与按照中国会计准则披露的财务报告中净利润和净资产差异情况</w:t>
      </w:r>
      <w:bookmarkEnd w:id="35"/>
      <w:bookmarkEnd w:id="36"/>
      <w:bookmarkEnd w:id="38"/>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322"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r>
        <w:br w:type="page"/>
      </w:r>
    </w:p>
    <w:p>
      <w:pPr>
        <w:pStyle w:val="Style33"/>
        <w:keepNext/>
        <w:keepLines/>
        <w:widowControl w:val="0"/>
        <w:shd w:val="clear" w:color="auto" w:fill="auto"/>
        <w:bidi w:val="0"/>
        <w:spacing w:before="0" w:after="40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、同时按照境外会计准则与按照中国会计准则披露的财务报告中净利润和净资产差异情况</w:t>
      </w:r>
      <w:bookmarkEnd w:id="39"/>
      <w:bookmarkEnd w:id="40"/>
      <w:bookmarkEnd w:id="42"/>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bidi w:val="0"/>
        <w:spacing w:before="0" w:after="40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、分季度主要财务指标</w:t>
      </w:r>
      <w:bookmarkEnd w:id="43"/>
      <w:bookmarkEnd w:id="44"/>
      <w:bookmarkEnd w:id="4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661,219,051.37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1,058,719,577.20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1,127,959,415.37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1,344,735,783.79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40,722,889.11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49,334,428.67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55,053,667.34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93,592,102.55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40,022,061.57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49,354,847.31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50,578,958.08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84,382,469.86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80,381,170.77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134,635,168.19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-27,663,386.74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144,304,385.73</w:t>
            </w:r>
          </w:p>
        </w:tc>
      </w:tr>
    </w:tbl>
    <w:p>
      <w:pPr>
        <w:pStyle w:val="Style29"/>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40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九</w:t>
      </w:r>
      <w:bookmarkEnd w:id="49"/>
      <w:r>
        <w:rPr>
          <w:color w:val="000000"/>
          <w:spacing w:val="0"/>
          <w:w w:val="100"/>
          <w:position w:val="0"/>
          <w:sz w:val="24"/>
          <w:szCs w:val="24"/>
        </w:rPr>
        <w:t>、非经常性损益项目及金额</w:t>
      </w:r>
      <w:bookmarkEnd w:id="47"/>
      <w:bookmarkEnd w:id="48"/>
      <w:bookmarkEnd w:id="50"/>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238"/>
        <w:gridCol w:w="1277"/>
        <w:gridCol w:w="1277"/>
        <w:gridCol w:w="24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399,206.59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主要系固定资产处置损失</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21,330,946.04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12,403,787.80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19,325,604.83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年科技项目补助较</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年增加</w:t>
            </w:r>
            <w:r>
              <w:rPr>
                <w:rFonts w:ascii="Times New Roman" w:eastAsia="Times New Roman" w:hAnsi="Times New Roman" w:cs="Times New Roman"/>
                <w:color w:val="000000"/>
                <w:spacing w:val="0"/>
                <w:w w:val="100"/>
                <w:position w:val="0"/>
                <w:sz w:val="18"/>
                <w:szCs w:val="18"/>
              </w:rPr>
              <w:t>850</w:t>
            </w:r>
            <w:r>
              <w:rPr>
                <w:color w:val="000000"/>
                <w:spacing w:val="0"/>
                <w:w w:val="100"/>
                <w:position w:val="0"/>
              </w:rPr>
              <w:t>万</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9,028,794.73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年取得子公司的投资成本 小于取得投资时应享有被投资 单位可辨认资产公允价值产生 的收益</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14,735,225.37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主要系银行结构性存款及理财 收益，执行新金融工具准则， 列报为交易性金融资产</w:t>
            </w:r>
          </w:p>
        </w:tc>
      </w:tr>
      <w:tr>
        <w:trPr>
          <w:trHeight w:val="19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5,920,319.82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18,451,627.09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主要系本期理财减少结构性存 款，增加大额存单，相关收益 计入财务费用利息收入</w:t>
            </w:r>
          </w:p>
        </w:tc>
      </w:tr>
    </w:tbl>
    <w:p>
      <w:pPr>
        <w:spacing w:lineRule="exact" w:line="1"/>
        <w:rPr>
          <w:sz w:val="2"/>
          <w:szCs w:val="2"/>
        </w:rPr>
      </w:pPr>
      <w:r>
        <w:br w:type="page"/>
      </w:r>
    </w:p>
    <w:tbl>
      <w:tblPr>
        <w:tblOverlap w:val="never"/>
        <w:jc w:val="center"/>
        <w:tblLayout w:type="fixed"/>
      </w:tblPr>
      <w:tblGrid>
        <w:gridCol w:w="3302"/>
        <w:gridCol w:w="1238"/>
        <w:gridCol w:w="1277"/>
        <w:gridCol w:w="1277"/>
        <w:gridCol w:w="2486"/>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-8,751,643.14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-2,657,691.32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-1,804,303.24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主要系捐赠支出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373,248.79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3,098,329.06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4,447,790.48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4,900,068.97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1,314,966.29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14,364,750.85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32,661,701.62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27,755,664.58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26" w:bottom="1595" w:left="1082"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4"/>
        <w:keepNext/>
        <w:keepLines/>
        <w:widowControl w:val="0"/>
        <w:shd w:val="clear" w:color="auto" w:fill="auto"/>
        <w:bidi w:val="0"/>
        <w:spacing w:before="0" w:after="54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5"/>
        <w:keepNext/>
        <w:keepLines/>
        <w:widowControl w:val="0"/>
        <w:shd w:val="clear" w:color="auto" w:fill="auto"/>
        <w:bidi w:val="0"/>
        <w:spacing w:before="0" w:after="38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bookmarkEnd w:id="54"/>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润建股份致力于成为万物互联的建设者和维护者，主营业务是通信技术服务、云服务与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服务、行业数字化业务和电 力与新能源业务，专注于通信、电力、数字化等网络与应用的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连接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，不仅提供物理层、逻辑层的连接服务，而且提供应用 服务，最终实现万物互联的智能连接。公司围绕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万物互联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进行业务布局和发展，各业务板块相辅相成，推动公司保持可持 续快速增长。</w:t>
      </w:r>
    </w:p>
    <w:p>
      <w:pPr>
        <w:widowControl w:val="0"/>
        <w:spacing w:line="1" w:lineRule="exact"/>
        <w:sectPr>
          <w:footnotePr>
            <w:pos w:val="pageBottom"/>
            <w:numFmt w:val="decimal"/>
            <w:numRestart w:val="continuous"/>
          </w:footnotePr>
          <w:pgSz w:w="11900" w:h="16840"/>
          <w:pgMar w:top="1921" w:right="1102" w:bottom="6707" w:left="1112" w:header="0" w:footer="3" w:gutter="0"/>
          <w:cols w:space="720"/>
          <w:noEndnote/>
          <w:rtlGutter w:val="0"/>
          <w:docGrid w:linePitch="360"/>
        </w:sectPr>
      </w:pPr>
      <w:r>
        <w:drawing>
          <wp:anchor distT="177800" distB="0" distL="0" distR="0" simplePos="0" relativeHeight="125829378" behindDoc="0" locked="0" layoutInCell="1" allowOverlap="1">
            <wp:simplePos x="0" y="0"/>
            <wp:positionH relativeFrom="page">
              <wp:posOffset>1428115</wp:posOffset>
            </wp:positionH>
            <wp:positionV relativeFrom="paragraph">
              <wp:posOffset>177800</wp:posOffset>
            </wp:positionV>
            <wp:extent cx="4895215" cy="253619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ext cx="4895215" cy="25361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5412105</wp:posOffset>
                </wp:positionH>
                <wp:positionV relativeFrom="paragraph">
                  <wp:posOffset>1567815</wp:posOffset>
                </wp:positionV>
                <wp:extent cx="798830" cy="97790"/>
                <wp:wrapNone/>
                <wp:docPr id="15" name="Shape 15"/>
                <a:graphic xmlns:a="http://schemas.openxmlformats.org/drawingml/2006/main">
                  <a:graphicData uri="http://schemas.microsoft.com/office/word/2010/wordprocessingShape">
                    <wps:wsp>
                      <wps:cNvSpPr txBox="1"/>
                      <wps:spPr>
                        <a:xfrm>
                          <a:ext cx="798830" cy="9779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right"/>
                            </w:pPr>
                            <w:r>
                              <w:rPr>
                                <w:color w:val="6B6B6B"/>
                                <w:spacing w:val="0"/>
                                <w:w w:val="100"/>
                                <w:position w:val="0"/>
                              </w:rPr>
                              <w:t>中小企</w:t>
                            </w:r>
                            <w:r>
                              <w:rPr>
                                <w:spacing w:val="0"/>
                                <w:w w:val="100"/>
                                <w:position w:val="0"/>
                              </w:rPr>
                              <w:t>联网平台</w:t>
                            </w:r>
                          </w:p>
                        </w:txbxContent>
                      </wps:txbx>
                      <wps:bodyPr lIns="0" tIns="0" rIns="0" bIns="0">
                        <a:noAutoFit/>
                      </wps:bodyPr>
                    </wps:wsp>
                  </a:graphicData>
                </a:graphic>
              </wp:anchor>
            </w:drawing>
          </mc:Choice>
          <mc:Fallback>
            <w:pict>
              <v:shape id="_x0000_s1041" type="#_x0000_t202" style="position:absolute;margin-left:426.15000000000003pt;margin-top:123.45pt;width:62.899999999999999pt;height:7.7000000000000002pt;z-index:251657729;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right"/>
                      </w:pPr>
                      <w:r>
                        <w:rPr>
                          <w:color w:val="6B6B6B"/>
                          <w:spacing w:val="0"/>
                          <w:w w:val="100"/>
                          <w:position w:val="0"/>
                        </w:rPr>
                        <w:t>中小企</w:t>
                      </w:r>
                      <w:r>
                        <w:rPr>
                          <w:spacing w:val="0"/>
                          <w:w w:val="100"/>
                          <w:position w:val="0"/>
                        </w:rPr>
                        <w:t>联网平台</w:t>
                      </w:r>
                    </w:p>
                  </w:txbxContent>
                </v:textbox>
                <w10:wrap anchorx="page"/>
              </v:shape>
            </w:pict>
          </mc:Fallback>
        </mc:AlternateContent>
      </w:r>
      <w:r>
        <mc:AlternateContent>
          <mc:Choice Requires="wps">
            <w:drawing>
              <wp:anchor distT="2265680" distB="70485" distL="0" distR="0" simplePos="0" relativeHeight="125829379" behindDoc="0" locked="0" layoutInCell="1" allowOverlap="1">
                <wp:simplePos x="0" y="0"/>
                <wp:positionH relativeFrom="page">
                  <wp:posOffset>2613660</wp:posOffset>
                </wp:positionH>
                <wp:positionV relativeFrom="paragraph">
                  <wp:posOffset>2265680</wp:posOffset>
                </wp:positionV>
                <wp:extent cx="1999615" cy="374650"/>
                <wp:wrapTopAndBottom/>
                <wp:docPr id="17" name="Shape 17"/>
                <a:graphic xmlns:a="http://schemas.openxmlformats.org/drawingml/2006/main">
                  <a:graphicData uri="http://schemas.microsoft.com/office/word/2010/wordprocessingShape">
                    <wps:wsp>
                      <wps:cNvSpPr txBox="1"/>
                      <wps:spPr>
                        <a:xfrm>
                          <a:ext cx="1999615" cy="374650"/>
                        </a:xfrm>
                        <a:prstGeom prst="rect"/>
                        <a:noFill/>
                      </wps:spPr>
                      <wps:txbx>
                        <w:txbxContent>
                          <w:tbl>
                            <w:tblPr>
                              <w:tblOverlap w:val="never"/>
                              <w:jc w:val="left"/>
                              <w:tblLayout w:type="fixed"/>
                            </w:tblPr>
                            <w:tblGrid>
                              <w:gridCol w:w="778"/>
                              <w:gridCol w:w="792"/>
                              <w:gridCol w:w="797"/>
                              <w:gridCol w:w="782"/>
                            </w:tblGrid>
                            <w:tr>
                              <w:trPr>
                                <w:tblHeader/>
                                <w:trHeight w:val="590" w:hRule="exact"/>
                              </w:trPr>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3D3D3D"/>
                                      <w:spacing w:val="0"/>
                                      <w:w w:val="100"/>
                                      <w:position w:val="0"/>
                                      <w:sz w:val="14"/>
                                      <w:szCs w:val="14"/>
                                    </w:rPr>
                                    <w:t>通信</w:t>
                                  </w:r>
                                  <w:r>
                                    <w:rPr>
                                      <w:rFonts w:ascii="Arial" w:eastAsia="Arial" w:hAnsi="Arial" w:cs="Arial"/>
                                      <w:color w:val="3D3D3D"/>
                                      <w:spacing w:val="0"/>
                                      <w:w w:val="100"/>
                                      <w:position w:val="0"/>
                                      <w:sz w:val="18"/>
                                      <w:szCs w:val="18"/>
                                    </w:rPr>
                                    <w:t>©if</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3D3D3D"/>
                                      <w:spacing w:val="0"/>
                                      <w:w w:val="100"/>
                                      <w:position w:val="0"/>
                                      <w:sz w:val="14"/>
                                      <w:szCs w:val="14"/>
                                    </w:rPr>
                                    <w:t>通</w:t>
                                  </w:r>
                                  <w:r>
                                    <w:rPr>
                                      <w:rFonts w:ascii="Arial" w:eastAsia="Arial" w:hAnsi="Arial" w:cs="Arial"/>
                                      <w:color w:val="3D3D3D"/>
                                      <w:spacing w:val="0"/>
                                      <w:w w:val="100"/>
                                      <w:position w:val="0"/>
                                      <w:sz w:val="18"/>
                                      <w:szCs w:val="18"/>
                                    </w:rPr>
                                    <w:t>OS</w:t>
                                  </w:r>
                                  <w:r>
                                    <w:rPr>
                                      <w:color w:val="000000"/>
                                      <w:spacing w:val="0"/>
                                      <w:w w:val="100"/>
                                      <w:position w:val="0"/>
                                      <w:sz w:val="14"/>
                                      <w:szCs w:val="14"/>
                                    </w:rPr>
                                    <w:t>工</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242424"/>
                                      <w:spacing w:val="0"/>
                                      <w:w w:val="100"/>
                                      <w:position w:val="0"/>
                                      <w:sz w:val="14"/>
                                      <w:szCs w:val="14"/>
                                    </w:rPr>
                                    <w:t>综合维护</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color w:val="3D3D3D"/>
                                      <w:spacing w:val="0"/>
                                      <w:w w:val="100"/>
                                      <w:position w:val="0"/>
                                      <w:sz w:val="14"/>
                                      <w:szCs w:val="14"/>
                                    </w:rPr>
                                    <w:t>网树化</w:t>
                                  </w:r>
                                </w:p>
                              </w:tc>
                            </w:tr>
                          </w:tbl>
                          <w:p>
                            <w:pPr>
                              <w:widowControl w:val="0"/>
                              <w:spacing w:line="1" w:lineRule="exact"/>
                            </w:pPr>
                          </w:p>
                        </w:txbxContent>
                      </wps:txbx>
                      <wps:bodyPr lIns="0" tIns="0" rIns="0" bIns="0">
                        <a:noAutoFit/>
                      </wps:bodyPr>
                    </wps:wsp>
                  </a:graphicData>
                </a:graphic>
              </wp:anchor>
            </w:drawing>
          </mc:Choice>
          <mc:Fallback>
            <w:pict>
              <v:shape id="_x0000_s1043" type="#_x0000_t202" style="position:absolute;margin-left:205.80000000000001pt;margin-top:178.40000000000001pt;width:157.45000000000002pt;height:29.5pt;z-index:-125829374;mso-wrap-distance-left:0;mso-wrap-distance-top:178.40000000000001pt;mso-wrap-distance-right:0;mso-wrap-distance-bottom:5.5499999999999998pt;mso-position-horizontal-relative:page" filled="f" stroked="f">
                <v:textbox inset="0,0,0,0">
                  <w:txbxContent>
                    <w:tbl>
                      <w:tblPr>
                        <w:tblOverlap w:val="never"/>
                        <w:jc w:val="left"/>
                        <w:tblLayout w:type="fixed"/>
                      </w:tblPr>
                      <w:tblGrid>
                        <w:gridCol w:w="778"/>
                        <w:gridCol w:w="792"/>
                        <w:gridCol w:w="797"/>
                        <w:gridCol w:w="782"/>
                      </w:tblGrid>
                      <w:tr>
                        <w:trPr>
                          <w:tblHeader/>
                          <w:trHeight w:val="590" w:hRule="exact"/>
                        </w:trPr>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3D3D3D"/>
                                <w:spacing w:val="0"/>
                                <w:w w:val="100"/>
                                <w:position w:val="0"/>
                                <w:sz w:val="14"/>
                                <w:szCs w:val="14"/>
                              </w:rPr>
                              <w:t>通信</w:t>
                            </w:r>
                            <w:r>
                              <w:rPr>
                                <w:rFonts w:ascii="Arial" w:eastAsia="Arial" w:hAnsi="Arial" w:cs="Arial"/>
                                <w:color w:val="3D3D3D"/>
                                <w:spacing w:val="0"/>
                                <w:w w:val="100"/>
                                <w:position w:val="0"/>
                                <w:sz w:val="18"/>
                                <w:szCs w:val="18"/>
                              </w:rPr>
                              <w:t>©if</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3D3D3D"/>
                                <w:spacing w:val="0"/>
                                <w:w w:val="100"/>
                                <w:position w:val="0"/>
                                <w:sz w:val="14"/>
                                <w:szCs w:val="14"/>
                              </w:rPr>
                              <w:t>通</w:t>
                            </w:r>
                            <w:r>
                              <w:rPr>
                                <w:rFonts w:ascii="Arial" w:eastAsia="Arial" w:hAnsi="Arial" w:cs="Arial"/>
                                <w:color w:val="3D3D3D"/>
                                <w:spacing w:val="0"/>
                                <w:w w:val="100"/>
                                <w:position w:val="0"/>
                                <w:sz w:val="18"/>
                                <w:szCs w:val="18"/>
                              </w:rPr>
                              <w:t>OS</w:t>
                            </w:r>
                            <w:r>
                              <w:rPr>
                                <w:color w:val="000000"/>
                                <w:spacing w:val="0"/>
                                <w:w w:val="100"/>
                                <w:position w:val="0"/>
                                <w:sz w:val="14"/>
                                <w:szCs w:val="14"/>
                              </w:rPr>
                              <w:t>工</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242424"/>
                                <w:spacing w:val="0"/>
                                <w:w w:val="100"/>
                                <w:position w:val="0"/>
                                <w:sz w:val="14"/>
                                <w:szCs w:val="14"/>
                              </w:rPr>
                              <w:t>综合维护</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color w:val="3D3D3D"/>
                                <w:spacing w:val="0"/>
                                <w:w w:val="100"/>
                                <w:position w:val="0"/>
                                <w:sz w:val="14"/>
                                <w:szCs w:val="14"/>
                              </w:rPr>
                              <w:t>网树化</w:t>
                            </w:r>
                          </w:p>
                        </w:tc>
                      </w:tr>
                    </w:tbl>
                    <w:p>
                      <w:pPr>
                        <w:widowControl w:val="0"/>
                        <w:spacing w:line="1" w:lineRule="exact"/>
                      </w:pPr>
                    </w:p>
                  </w:txbxContent>
                </v:textbox>
                <w10:wrap type="topAndBottom" anchorx="page"/>
              </v:shape>
            </w:pict>
          </mc:Fallback>
        </mc:AlternateContent>
      </w:r>
      <w:r>
        <mc:AlternateContent>
          <mc:Choice Requires="wps">
            <w:drawing>
              <wp:anchor distT="1089025" distB="1521460" distL="0" distR="0" simplePos="0" relativeHeight="125829381" behindDoc="0" locked="0" layoutInCell="1" allowOverlap="1">
                <wp:simplePos x="0" y="0"/>
                <wp:positionH relativeFrom="page">
                  <wp:posOffset>5475605</wp:posOffset>
                </wp:positionH>
                <wp:positionV relativeFrom="paragraph">
                  <wp:posOffset>1089025</wp:posOffset>
                </wp:positionV>
                <wp:extent cx="441960" cy="100330"/>
                <wp:wrapTopAndBottom/>
                <wp:docPr id="19" name="Shape 19"/>
                <a:graphic xmlns:a="http://schemas.openxmlformats.org/drawingml/2006/main">
                  <a:graphicData uri="http://schemas.microsoft.com/office/word/2010/wordprocessingShape">
                    <wps:wsp>
                      <wps:cNvSpPr txBox="1"/>
                      <wps:spPr>
                        <a:xfrm>
                          <a:ext cx="441960" cy="10033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spacing w:val="0"/>
                                <w:w w:val="100"/>
                                <w:position w:val="0"/>
                              </w:rPr>
                              <w:t>林机飞行月</w:t>
                            </w:r>
                          </w:p>
                        </w:txbxContent>
                      </wps:txbx>
                      <wps:bodyPr wrap="none" lIns="0" tIns="0" rIns="0" bIns="0">
                        <a:noAutoFit/>
                      </wps:bodyPr>
                    </wps:wsp>
                  </a:graphicData>
                </a:graphic>
              </wp:anchor>
            </w:drawing>
          </mc:Choice>
          <mc:Fallback>
            <w:pict>
              <v:shape id="_x0000_s1045" type="#_x0000_t202" style="position:absolute;margin-left:431.15000000000003pt;margin-top:85.75pt;width:34.800000000000004pt;height:7.9000000000000004pt;z-index:-125829372;mso-wrap-distance-left:0;mso-wrap-distance-top:85.75pt;mso-wrap-distance-right:0;mso-wrap-distance-bottom:119.8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spacing w:val="0"/>
                          <w:w w:val="100"/>
                          <w:position w:val="0"/>
                        </w:rPr>
                        <w:t>林机飞行月</w:t>
                      </w:r>
                    </w:p>
                  </w:txbxContent>
                </v:textbox>
                <w10:wrap type="topAndBottom" anchorx="page"/>
              </v:shape>
            </w:pict>
          </mc:Fallback>
        </mc:AlternateContent>
      </w:r>
      <w:r>
        <mc:AlternateContent>
          <mc:Choice Requires="wps">
            <w:drawing>
              <wp:anchor distT="1250950" distB="1356360" distL="0" distR="0" simplePos="0" relativeHeight="125829383" behindDoc="0" locked="0" layoutInCell="1" allowOverlap="1">
                <wp:simplePos x="0" y="0"/>
                <wp:positionH relativeFrom="page">
                  <wp:posOffset>5515610</wp:posOffset>
                </wp:positionH>
                <wp:positionV relativeFrom="paragraph">
                  <wp:posOffset>1250950</wp:posOffset>
                </wp:positionV>
                <wp:extent cx="582295" cy="103505"/>
                <wp:wrapTopAndBottom/>
                <wp:docPr id="21" name="Shape 21"/>
                <a:graphic xmlns:a="http://schemas.openxmlformats.org/drawingml/2006/main">
                  <a:graphicData uri="http://schemas.microsoft.com/office/word/2010/wordprocessingShape">
                    <wps:wsp>
                      <wps:cNvSpPr txBox="1"/>
                      <wps:spPr>
                        <a:xfrm>
                          <a:ext cx="582295" cy="10350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智慧园区</w:t>
                            </w:r>
                            <w:r>
                              <w:rPr>
                                <w:rFonts w:ascii="Arial" w:eastAsia="Arial" w:hAnsi="Arial" w:cs="Arial"/>
                                <w:spacing w:val="0"/>
                                <w:w w:val="100"/>
                                <w:position w:val="0"/>
                                <w:sz w:val="12"/>
                                <w:szCs w:val="12"/>
                              </w:rPr>
                              <w:t>IOC</w:t>
                            </w:r>
                            <w:r>
                              <w:rPr>
                                <w:spacing w:val="0"/>
                                <w:w w:val="100"/>
                                <w:position w:val="0"/>
                              </w:rPr>
                              <w:t>平台</w:t>
                            </w:r>
                          </w:p>
                        </w:txbxContent>
                      </wps:txbx>
                      <wps:bodyPr wrap="none" lIns="0" tIns="0" rIns="0" bIns="0">
                        <a:noAutoFit/>
                      </wps:bodyPr>
                    </wps:wsp>
                  </a:graphicData>
                </a:graphic>
              </wp:anchor>
            </w:drawing>
          </mc:Choice>
          <mc:Fallback>
            <w:pict>
              <v:shape id="_x0000_s1047" type="#_x0000_t202" style="position:absolute;margin-left:434.30000000000001pt;margin-top:98.5pt;width:45.850000000000001pt;height:8.1500000000000004pt;z-index:-125829370;mso-wrap-distance-left:0;mso-wrap-distance-top:98.5pt;mso-wrap-distance-right:0;mso-wrap-distance-bottom:106.8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智慧园区</w:t>
                      </w:r>
                      <w:r>
                        <w:rPr>
                          <w:rFonts w:ascii="Arial" w:eastAsia="Arial" w:hAnsi="Arial" w:cs="Arial"/>
                          <w:spacing w:val="0"/>
                          <w:w w:val="100"/>
                          <w:position w:val="0"/>
                          <w:sz w:val="12"/>
                          <w:szCs w:val="12"/>
                        </w:rPr>
                        <w:t>IOC</w:t>
                      </w:r>
                      <w:r>
                        <w:rPr>
                          <w:spacing w:val="0"/>
                          <w:w w:val="100"/>
                          <w:position w:val="0"/>
                        </w:rPr>
                        <w:t>平台</w:t>
                      </w:r>
                    </w:p>
                  </w:txbxContent>
                </v:textbox>
                <w10:wrap type="topAndBottom" anchorx="page"/>
              </v:shape>
            </w:pict>
          </mc:Fallback>
        </mc:AlternateContent>
      </w:r>
      <w:r>
        <mc:AlternateContent>
          <mc:Choice Requires="wps">
            <w:drawing>
              <wp:anchor distT="1405890" distB="1204595" distL="0" distR="0" simplePos="0" relativeHeight="125829385" behindDoc="0" locked="0" layoutInCell="1" allowOverlap="1">
                <wp:simplePos x="0" y="0"/>
                <wp:positionH relativeFrom="page">
                  <wp:posOffset>5469890</wp:posOffset>
                </wp:positionH>
                <wp:positionV relativeFrom="paragraph">
                  <wp:posOffset>1405890</wp:posOffset>
                </wp:positionV>
                <wp:extent cx="667385" cy="100330"/>
                <wp:wrapTopAndBottom/>
                <wp:docPr id="23" name="Shape 23"/>
                <a:graphic xmlns:a="http://schemas.openxmlformats.org/drawingml/2006/main">
                  <a:graphicData uri="http://schemas.microsoft.com/office/word/2010/wordprocessingShape">
                    <wps:wsp>
                      <wps:cNvSpPr txBox="1"/>
                      <wps:spPr>
                        <a:xfrm>
                          <a:ext cx="667385" cy="10033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w:t>
                            </w:r>
                            <w:r>
                              <w:rPr>
                                <w:spacing w:val="0"/>
                                <w:w w:val="100"/>
                                <w:position w:val="0"/>
                              </w:rPr>
                              <w:t>能电网物联网平台</w:t>
                            </w:r>
                          </w:p>
                        </w:txbxContent>
                      </wps:txbx>
                      <wps:bodyPr wrap="none" lIns="0" tIns="0" rIns="0" bIns="0">
                        <a:noAutoFit/>
                      </wps:bodyPr>
                    </wps:wsp>
                  </a:graphicData>
                </a:graphic>
              </wp:anchor>
            </w:drawing>
          </mc:Choice>
          <mc:Fallback>
            <w:pict>
              <v:shape id="_x0000_s1049" type="#_x0000_t202" style="position:absolute;margin-left:430.69999999999999pt;margin-top:110.7pt;width:52.550000000000004pt;height:7.9000000000000004pt;z-index:-125829368;mso-wrap-distance-left:0;mso-wrap-distance-top:110.7pt;mso-wrap-distance-right:0;mso-wrap-distance-bottom:94.850000000000009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w:t>
                      </w:r>
                      <w:r>
                        <w:rPr>
                          <w:spacing w:val="0"/>
                          <w:w w:val="100"/>
                          <w:position w:val="0"/>
                        </w:rPr>
                        <w:t>能电网物联网平台</w:t>
                      </w:r>
                    </w:p>
                  </w:txbxContent>
                </v:textbox>
                <w10:wrap type="topAndBottom" anchorx="page"/>
              </v:shape>
            </w:pict>
          </mc:Fallback>
        </mc:AlternateContent>
      </w:r>
      <w:r>
        <w:drawing>
          <wp:anchor distT="2564130" distB="6350" distL="0" distR="0" simplePos="0" relativeHeight="125829387" behindDoc="0" locked="0" layoutInCell="1" allowOverlap="1">
            <wp:simplePos x="0" y="0"/>
            <wp:positionH relativeFrom="page">
              <wp:posOffset>5381625</wp:posOffset>
            </wp:positionH>
            <wp:positionV relativeFrom="paragraph">
              <wp:posOffset>2564130</wp:posOffset>
            </wp:positionV>
            <wp:extent cx="890270" cy="140335"/>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3"/>
                    <a:stretch/>
                  </pic:blipFill>
                  <pic:spPr>
                    <a:xfrm>
                      <a:ext cx="890270" cy="140335"/>
                    </a:xfrm>
                    <a:prstGeom prst="rect"/>
                  </pic:spPr>
                </pic:pic>
              </a:graphicData>
            </a:graphic>
          </wp:anchor>
        </w:drawing>
      </w: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921" w:right="0" w:bottom="1921" w:left="0" w:header="0" w:footer="3" w:gutter="0"/>
          <w:cols w:space="720"/>
          <w:noEndnote/>
          <w:rtlGutter w:val="0"/>
          <w:docGrid w:linePitch="360"/>
        </w:sectPr>
      </w:pPr>
    </w:p>
    <w:p>
      <w:pPr>
        <w:pStyle w:val="Style29"/>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921" w:right="1102" w:bottom="1921" w:left="1112" w:header="0" w:footer="3" w:gutter="0"/>
          <w:cols w:space="720"/>
          <w:noEndnote/>
          <w:rtlGutter w:val="0"/>
          <w:docGrid w:linePitch="360"/>
        </w:sectPr>
      </w:pPr>
      <w:r>
        <w:rPr>
          <w:color w:val="000000"/>
          <w:spacing w:val="0"/>
          <w:w w:val="100"/>
          <w:position w:val="0"/>
        </w:rPr>
        <w:t>万物互联的建维者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公司业务逻辑示意图</w:t>
      </w:r>
    </w:p>
    <w:p>
      <w:pPr>
        <w:pStyle w:val="Style29"/>
        <w:keepNext w:val="0"/>
        <w:keepLines w:val="0"/>
        <w:widowControl w:val="0"/>
        <w:shd w:val="clear" w:color="auto" w:fill="auto"/>
        <w:bidi w:val="0"/>
        <w:spacing w:before="220" w:after="260" w:line="314" w:lineRule="exact"/>
        <w:ind w:left="0" w:right="0" w:firstLine="0"/>
        <w:jc w:val="left"/>
      </w:pPr>
      <w:bookmarkStart w:id="59" w:name="bookmark59"/>
      <w:r>
        <w:rPr>
          <w:b/>
          <w:bCs/>
          <w:color w:val="000000"/>
          <w:spacing w:val="0"/>
          <w:w w:val="100"/>
          <w:position w:val="0"/>
        </w:rPr>
        <w:t>（</w:t>
      </w:r>
      <w:bookmarkEnd w:id="59"/>
      <w:r>
        <w:rPr>
          <w:b/>
          <w:bCs/>
          <w:color w:val="000000"/>
          <w:spacing w:val="0"/>
          <w:w w:val="100"/>
          <w:position w:val="0"/>
        </w:rPr>
        <w:t>一）公司发展规划</w:t>
      </w:r>
    </w:p>
    <w:p>
      <w:pPr>
        <w:pStyle w:val="Style29"/>
        <w:keepNext w:val="0"/>
        <w:keepLines w:val="0"/>
        <w:widowControl w:val="0"/>
        <w:shd w:val="clear" w:color="auto" w:fill="auto"/>
        <w:bidi w:val="0"/>
        <w:spacing w:before="0" w:after="260" w:line="314" w:lineRule="exact"/>
        <w:ind w:left="0" w:right="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年成立以来深耕通信技术服务行业，树立了良好的口碑和市场品牌，是通信技术服务行业的主力军、规模最 大的民营企业，是中国移动</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级优秀供应商，中国铁塔五星级的服务商。在发展过程中，公司基于通信技术服务的基因延伸 到了更广阔的业务领域，从通信技术服务到云网协同服务，从弱电服务到强电服务，从数字服务到智能服务；为了实现高质 量可持续发展，公司努力开拓新业务领域；目前公司经营范围包括通信技术服务、云服务与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服务、行业数字化业务和电 力与新能源业务，公司各业务板块相辅相成，推动公司保持可持续快速增长。</w:t>
      </w:r>
    </w:p>
    <w:p>
      <w:pPr>
        <w:widowControl w:val="0"/>
        <w:jc w:val="center"/>
        <w:rPr>
          <w:sz w:val="2"/>
          <w:szCs w:val="2"/>
        </w:rPr>
      </w:pPr>
      <w:r>
        <w:drawing>
          <wp:inline>
            <wp:extent cx="3620770" cy="213995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a:stretch/>
                  </pic:blipFill>
                  <pic:spPr>
                    <a:xfrm>
                      <a:ext cx="3620770" cy="2139950"/>
                    </a:xfrm>
                    <a:prstGeom prst="rect"/>
                  </pic:spPr>
                </pic:pic>
              </a:graphicData>
            </a:graphic>
          </wp:inline>
        </w:drawing>
      </w:r>
    </w:p>
    <w:p>
      <w:pPr>
        <w:widowControl w:val="0"/>
        <w:spacing w:after="139" w:line="1" w:lineRule="exact"/>
      </w:pPr>
    </w:p>
    <w:p>
      <w:pPr>
        <w:pStyle w:val="Style29"/>
        <w:keepNext w:val="0"/>
        <w:keepLines w:val="0"/>
        <w:widowControl w:val="0"/>
        <w:shd w:val="clear" w:color="auto" w:fill="auto"/>
        <w:bidi w:val="0"/>
        <w:spacing w:before="0" w:after="260" w:line="298" w:lineRule="exact"/>
        <w:ind w:left="4020" w:right="0" w:hanging="3660"/>
        <w:jc w:val="both"/>
      </w:pPr>
      <w:r>
        <w:rPr>
          <w:color w:val="000000"/>
          <w:spacing w:val="0"/>
          <w:w w:val="100"/>
          <w:position w:val="0"/>
        </w:rPr>
        <w:t>在通信技术服务保持稳定发展的同时，新拓展的云服务与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服务、行业数字化业务和电力与新能源业务领域推动公司 保持可持续快速增长</w:t>
      </w:r>
    </w:p>
    <w:p>
      <w:pPr>
        <w:pStyle w:val="Style29"/>
        <w:keepNext w:val="0"/>
        <w:keepLines w:val="0"/>
        <w:widowControl w:val="0"/>
        <w:shd w:val="clear" w:color="auto" w:fill="auto"/>
        <w:bidi w:val="0"/>
        <w:spacing w:before="0" w:after="360" w:line="311" w:lineRule="exact"/>
        <w:ind w:left="0" w:right="0" w:firstLine="0"/>
        <w:jc w:val="left"/>
      </w:pPr>
      <w:bookmarkStart w:id="60" w:name="bookmark60"/>
      <w:r>
        <w:rPr>
          <w:b/>
          <w:bCs/>
          <w:color w:val="000000"/>
          <w:spacing w:val="0"/>
          <w:w w:val="100"/>
          <w:position w:val="0"/>
        </w:rPr>
        <w:t>（</w:t>
      </w:r>
      <w:bookmarkEnd w:id="60"/>
      <w:r>
        <w:rPr>
          <w:b/>
          <w:bCs/>
          <w:color w:val="000000"/>
          <w:spacing w:val="0"/>
          <w:w w:val="100"/>
          <w:position w:val="0"/>
        </w:rPr>
        <w:t>二）业务拓展规划</w:t>
      </w:r>
    </w:p>
    <w:p>
      <w:pPr>
        <w:pStyle w:val="Style29"/>
        <w:keepNext w:val="0"/>
        <w:keepLines w:val="0"/>
        <w:widowControl w:val="0"/>
        <w:shd w:val="clear" w:color="auto" w:fill="auto"/>
        <w:tabs>
          <w:tab w:pos="637" w:val="left"/>
        </w:tabs>
        <w:bidi w:val="0"/>
        <w:spacing w:before="0" w:after="0" w:line="360" w:lineRule="auto"/>
        <w:ind w:left="0" w:right="0"/>
        <w:jc w:val="both"/>
      </w:pPr>
      <w:bookmarkStart w:id="61" w:name="bookmark61"/>
      <w:r>
        <w:rPr>
          <w:rFonts w:ascii="Times New Roman" w:eastAsia="Times New Roman" w:hAnsi="Times New Roman" w:cs="Times New Roman"/>
          <w:color w:val="000000"/>
          <w:spacing w:val="0"/>
          <w:w w:val="100"/>
          <w:position w:val="0"/>
          <w:sz w:val="18"/>
          <w:szCs w:val="18"/>
        </w:rPr>
        <w:t>1</w:t>
      </w:r>
      <w:bookmarkEnd w:id="61"/>
      <w:r>
        <w:rPr>
          <w:color w:val="000000"/>
          <w:spacing w:val="0"/>
          <w:w w:val="100"/>
          <w:position w:val="0"/>
        </w:rPr>
        <w:t>、</w:t>
        <w:tab/>
        <w:t>通信技术服务</w:t>
      </w:r>
    </w:p>
    <w:p>
      <w:pPr>
        <w:pStyle w:val="Style29"/>
        <w:keepNext w:val="0"/>
        <w:keepLines w:val="0"/>
        <w:widowControl w:val="0"/>
        <w:shd w:val="clear" w:color="auto" w:fill="auto"/>
        <w:bidi w:val="0"/>
        <w:spacing w:before="0" w:line="310" w:lineRule="exact"/>
        <w:ind w:left="0" w:right="0"/>
        <w:jc w:val="left"/>
      </w:pPr>
      <w:r>
        <w:rPr>
          <w:color w:val="000000"/>
          <w:spacing w:val="0"/>
          <w:w w:val="100"/>
          <w:position w:val="0"/>
        </w:rPr>
        <w:t>公司是通信网络建设与维护的领军企业，累积了深厚的技术实力、研发能力和客户基础。随着与通信网络同步的信息化、 数字化、智能化的发展，公司不仅积累了丰富的经验，也为公司开拓云服务与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服务、行业数字化业务和电力与新能源业 务奠定了基础。</w:t>
      </w:r>
    </w:p>
    <w:p>
      <w:pPr>
        <w:pStyle w:val="Style29"/>
        <w:keepNext w:val="0"/>
        <w:keepLines w:val="0"/>
        <w:widowControl w:val="0"/>
        <w:shd w:val="clear" w:color="auto" w:fill="auto"/>
        <w:bidi w:val="0"/>
        <w:spacing w:before="0" w:after="260" w:line="317" w:lineRule="exact"/>
        <w:ind w:left="0" w:right="0"/>
        <w:jc w:val="left"/>
      </w:pPr>
      <w:r>
        <w:rPr>
          <w:color w:val="000000"/>
          <w:spacing w:val="0"/>
          <w:w w:val="100"/>
          <w:position w:val="0"/>
        </w:rPr>
        <w:t>公司持续深耕通信技术服务领域，与时俱进地把握</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物联网、工业互联网、云计算、大数据等建设机遇，通过深挖 客户需求，实现业务叠加，不断提升市场占有率和通信全业务的服务保障能力。同时公司通过增强信息化、数字化、智能化 的应用，全面提升服务效率和效益。</w:t>
      </w:r>
    </w:p>
    <w:p>
      <w:pPr>
        <w:pStyle w:val="Style29"/>
        <w:keepNext w:val="0"/>
        <w:keepLines w:val="0"/>
        <w:widowControl w:val="0"/>
        <w:shd w:val="clear" w:color="auto" w:fill="auto"/>
        <w:tabs>
          <w:tab w:pos="654" w:val="left"/>
        </w:tabs>
        <w:bidi w:val="0"/>
        <w:spacing w:before="0" w:after="0" w:line="360" w:lineRule="auto"/>
        <w:ind w:left="0" w:right="0"/>
        <w:jc w:val="both"/>
      </w:pPr>
      <w:bookmarkStart w:id="62" w:name="bookmark62"/>
      <w:r>
        <w:rPr>
          <w:rFonts w:ascii="Times New Roman" w:eastAsia="Times New Roman" w:hAnsi="Times New Roman" w:cs="Times New Roman"/>
          <w:color w:val="000000"/>
          <w:spacing w:val="0"/>
          <w:w w:val="100"/>
          <w:position w:val="0"/>
          <w:sz w:val="18"/>
          <w:szCs w:val="18"/>
        </w:rPr>
        <w:t>2</w:t>
      </w:r>
      <w:bookmarkEnd w:id="62"/>
      <w:r>
        <w:rPr>
          <w:color w:val="000000"/>
          <w:spacing w:val="0"/>
          <w:w w:val="100"/>
          <w:position w:val="0"/>
        </w:rPr>
        <w:t>、</w:t>
        <w:tab/>
        <w:t>云服务与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w:t>
      </w:r>
    </w:p>
    <w:p>
      <w:pPr>
        <w:pStyle w:val="Style29"/>
        <w:keepNext w:val="0"/>
        <w:keepLines w:val="0"/>
        <w:widowControl w:val="0"/>
        <w:shd w:val="clear" w:color="auto" w:fill="auto"/>
        <w:bidi w:val="0"/>
        <w:spacing w:before="0" w:line="326" w:lineRule="exact"/>
        <w:ind w:left="0" w:right="0"/>
        <w:jc w:val="both"/>
      </w:pPr>
      <w:r>
        <w:rPr>
          <w:color w:val="000000"/>
          <w:spacing w:val="0"/>
          <w:w w:val="100"/>
          <w:position w:val="0"/>
        </w:rPr>
        <w:t>云服务与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服务是通信技术服务的发展趋势或业务新领域，公司开展云服务与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服务不仅是深化通信技术服务和提 升服务能力的需要，而且进一步赋能公司开展行业数字化业务和电力与新能源业务。</w:t>
      </w:r>
    </w:p>
    <w:p>
      <w:pPr>
        <w:pStyle w:val="Style29"/>
        <w:keepNext w:val="0"/>
        <w:keepLines w:val="0"/>
        <w:widowControl w:val="0"/>
        <w:shd w:val="clear" w:color="auto" w:fill="auto"/>
        <w:bidi w:val="0"/>
        <w:spacing w:before="0" w:after="260" w:line="311" w:lineRule="exact"/>
        <w:ind w:left="0" w:right="0"/>
        <w:jc w:val="both"/>
      </w:pPr>
      <w:r>
        <w:rPr>
          <w:color w:val="000000"/>
          <w:spacing w:val="0"/>
          <w:w w:val="100"/>
          <w:position w:val="0"/>
        </w:rPr>
        <w:t>在云服务与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服务上，公司可为客户提供云咨询、云实施、云运维、云服务、</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咨询、</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实施、</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运维、</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运 营等覆盖云与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全生命周期的服务。公司将以专业的</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咨询、规划、设计服务为牵引，打造</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总包业务，带动</w:t>
      </w:r>
      <w:r>
        <w:rPr>
          <w:rFonts w:ascii="Times New Roman" w:eastAsia="Times New Roman" w:hAnsi="Times New Roman" w:cs="Times New Roman"/>
          <w:color w:val="000000"/>
          <w:spacing w:val="0"/>
          <w:w w:val="100"/>
          <w:position w:val="0"/>
          <w:sz w:val="18"/>
          <w:szCs w:val="18"/>
        </w:rPr>
        <w:t xml:space="preserve">IDC </w:t>
      </w:r>
      <w:r>
        <w:rPr>
          <w:color w:val="000000"/>
          <w:spacing w:val="0"/>
          <w:w w:val="100"/>
          <w:position w:val="0"/>
        </w:rPr>
        <w:t>建设、运维等业务的发展。公司公开发行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股可转换公司债券募集资金人民币</w:t>
      </w:r>
      <w:r>
        <w:rPr>
          <w:rFonts w:ascii="Times New Roman" w:eastAsia="Times New Roman" w:hAnsi="Times New Roman" w:cs="Times New Roman"/>
          <w:color w:val="000000"/>
          <w:spacing w:val="0"/>
          <w:w w:val="100"/>
          <w:position w:val="0"/>
          <w:sz w:val="18"/>
          <w:szCs w:val="18"/>
        </w:rPr>
        <w:t>10.9</w:t>
      </w:r>
      <w:r>
        <w:rPr>
          <w:color w:val="000000"/>
          <w:spacing w:val="0"/>
          <w:w w:val="100"/>
          <w:position w:val="0"/>
        </w:rPr>
        <w:t>亿元用于建设五象云谷云计算中心项目， 打造符合国标</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级、国际</w:t>
      </w:r>
      <w:r>
        <w:rPr>
          <w:rFonts w:ascii="Times New Roman" w:eastAsia="Times New Roman" w:hAnsi="Times New Roman" w:cs="Times New Roman"/>
          <w:color w:val="000000"/>
          <w:spacing w:val="0"/>
          <w:w w:val="100"/>
          <w:position w:val="0"/>
          <w:sz w:val="18"/>
          <w:szCs w:val="18"/>
        </w:rPr>
        <w:t>T3</w:t>
      </w:r>
      <w:r>
        <w:rPr>
          <w:color w:val="000000"/>
          <w:spacing w:val="0"/>
          <w:w w:val="100"/>
          <w:position w:val="0"/>
        </w:rPr>
        <w:t>级设计标准、满足国家绿色数据中心标准的标杆云数据产业园区。五象云谷云计算中心项目地处 广西，靠近东盟，符合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color w:val="000000"/>
          <w:spacing w:val="0"/>
          <w:w w:val="100"/>
          <w:position w:val="0"/>
          <w:sz w:val="18"/>
          <w:szCs w:val="18"/>
        </w:rPr>
        <w:t>一</w:t>
      </w:r>
      <w:r>
        <w:rPr>
          <w:color w:val="000000"/>
          <w:spacing w:val="0"/>
          <w:w w:val="100"/>
          <w:position w:val="0"/>
        </w:rPr>
        <w:t>东盟信息港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新型基础设施建设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数字丝路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等国家战略建设需求，具有良 好的市场空间，是公司布局云服务与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服务的载体之一，五象云谷云计算中心项目预计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年开始投产运营。</w:t>
      </w:r>
    </w:p>
    <w:p>
      <w:pPr>
        <w:pStyle w:val="Style29"/>
        <w:keepNext w:val="0"/>
        <w:keepLines w:val="0"/>
        <w:widowControl w:val="0"/>
        <w:shd w:val="clear" w:color="auto" w:fill="auto"/>
        <w:tabs>
          <w:tab w:pos="654" w:val="left"/>
        </w:tabs>
        <w:bidi w:val="0"/>
        <w:spacing w:before="0" w:after="260" w:line="360" w:lineRule="auto"/>
        <w:ind w:left="0" w:right="0"/>
        <w:jc w:val="both"/>
      </w:pPr>
      <w:bookmarkStart w:id="63" w:name="bookmark63"/>
      <w:r>
        <w:rPr>
          <w:rFonts w:ascii="Times New Roman" w:eastAsia="Times New Roman" w:hAnsi="Times New Roman" w:cs="Times New Roman"/>
          <w:color w:val="000000"/>
          <w:spacing w:val="0"/>
          <w:w w:val="100"/>
          <w:position w:val="0"/>
          <w:sz w:val="18"/>
          <w:szCs w:val="18"/>
        </w:rPr>
        <w:t>3</w:t>
      </w:r>
      <w:bookmarkEnd w:id="63"/>
      <w:r>
        <w:rPr>
          <w:color w:val="000000"/>
          <w:spacing w:val="0"/>
          <w:w w:val="100"/>
          <w:position w:val="0"/>
        </w:rPr>
        <w:t>、</w:t>
        <w:tab/>
        <w:t>行业数字化业务</w:t>
      </w:r>
    </w:p>
    <w:p>
      <w:pPr>
        <w:pStyle w:val="Style29"/>
        <w:keepNext w:val="0"/>
        <w:keepLines w:val="0"/>
        <w:widowControl w:val="0"/>
        <w:shd w:val="clear" w:color="auto" w:fill="auto"/>
        <w:bidi w:val="0"/>
        <w:spacing w:before="0" w:line="310" w:lineRule="exact"/>
        <w:ind w:left="0" w:right="0" w:firstLine="380"/>
        <w:jc w:val="both"/>
      </w:pPr>
      <w:r>
        <w:rPr>
          <w:color w:val="000000"/>
          <w:spacing w:val="0"/>
          <w:w w:val="100"/>
          <w:position w:val="0"/>
        </w:rPr>
        <w:t>行业数字化业务是通信技术服务不断拓展的必然结果。在长期提供通信技术服务的过程中，公司已经累积了多年的行业 数字化经验，并构建了具有自主知识产权、面向行业应用的多个技术专业平台，开发了多项软件应用系统，在一些重点业务 领域已经具备独立的业务分析能力和应用开发能力，为公司拓展行业数字化业务奠定了基础。而且公司与中国移动、华为等 众多企业通过业务合作，建立了相互协同、合作共赢的合作伙伴关系。</w:t>
      </w:r>
    </w:p>
    <w:p>
      <w:pPr>
        <w:pStyle w:val="Style29"/>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目前公司已在电网数字化、教育、警务、交通、数字政府等重点行业和领域进行深耕，为行业客户提供数字化转型升级 解决方案。公司已经构建了</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平台、大数据平台、边缘计算平台、低代码开发平台、基础云平台、容器云服务平台等基础 技术平台，在这些技术平台的基础上开发了智慧电能数字化系统、无人机飞行服务系统、智慧园区</w:t>
      </w:r>
      <w:r>
        <w:rPr>
          <w:rFonts w:ascii="Times New Roman" w:eastAsia="Times New Roman" w:hAnsi="Times New Roman" w:cs="Times New Roman"/>
          <w:color w:val="000000"/>
          <w:spacing w:val="0"/>
          <w:w w:val="100"/>
          <w:position w:val="0"/>
          <w:sz w:val="18"/>
          <w:szCs w:val="18"/>
        </w:rPr>
        <w:t>IOC</w:t>
      </w:r>
      <w:r>
        <w:rPr>
          <w:color w:val="000000"/>
          <w:spacing w:val="0"/>
          <w:w w:val="100"/>
          <w:position w:val="0"/>
        </w:rPr>
        <w:t>系统、智能电网物联 网系统、中小企业工业物联网系统、行业融媒体服务系统、产业工人互联网平台等，满足不同行业客户的数字化转型需求。</w:t>
      </w:r>
    </w:p>
    <w:p>
      <w:pPr>
        <w:pStyle w:val="Style29"/>
        <w:keepNext w:val="0"/>
        <w:keepLines w:val="0"/>
        <w:widowControl w:val="0"/>
        <w:shd w:val="clear" w:color="auto" w:fill="auto"/>
        <w:bidi w:val="0"/>
        <w:spacing w:before="0" w:after="40" w:line="360" w:lineRule="auto"/>
        <w:ind w:left="0" w:right="0" w:firstLine="380"/>
        <w:jc w:val="both"/>
      </w:pPr>
      <w:bookmarkStart w:id="64" w:name="bookmark64"/>
      <w:r>
        <w:rPr>
          <w:rFonts w:ascii="Times New Roman" w:eastAsia="Times New Roman" w:hAnsi="Times New Roman" w:cs="Times New Roman"/>
          <w:color w:val="000000"/>
          <w:spacing w:val="0"/>
          <w:w w:val="100"/>
          <w:position w:val="0"/>
          <w:sz w:val="18"/>
          <w:szCs w:val="18"/>
        </w:rPr>
        <w:t>4</w:t>
      </w:r>
      <w:bookmarkEnd w:id="64"/>
      <w:r>
        <w:rPr>
          <w:color w:val="000000"/>
          <w:spacing w:val="0"/>
          <w:w w:val="100"/>
          <w:position w:val="0"/>
        </w:rPr>
        <w:t>、电力与新能源业务</w:t>
      </w:r>
    </w:p>
    <w:p>
      <w:pPr>
        <w:pStyle w:val="Style29"/>
        <w:keepNext w:val="0"/>
        <w:keepLines w:val="0"/>
        <w:widowControl w:val="0"/>
        <w:shd w:val="clear" w:color="auto" w:fill="auto"/>
        <w:bidi w:val="0"/>
        <w:spacing w:before="0" w:line="310" w:lineRule="exact"/>
        <w:ind w:left="0" w:right="0" w:firstLine="380"/>
        <w:jc w:val="both"/>
      </w:pPr>
      <w:r>
        <w:rPr>
          <w:color w:val="000000"/>
          <w:spacing w:val="0"/>
          <w:w w:val="100"/>
          <w:position w:val="0"/>
        </w:rPr>
        <w:t>电力网络也是万物互联的基础网络，电力智能化和新能源是国家战略，也是网络建设、运维、应用的新领域或新市场。 公司长期积累的经验、能力、应用系统等与电力与新能源业务具有高度匹配性和相似性，电力与新能源业务和通信技术服务 在智慧电能、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共享配电房、机房与环境节能等领域可以高度地协同与共享。</w:t>
      </w:r>
    </w:p>
    <w:p>
      <w:pPr>
        <w:pStyle w:val="Style29"/>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公司充分发挥在市场渠道、专业技术、建维服务等方面已有的核心竞争力，通过内生业务拓展及外延收购并举，打造覆 盖电力与新能源全生命周期的服务能力，在发电、输电、变电、配电、用电等各个环节提供新能源、智慧电能、电力咨询设 计、电力工程、电力应用技术研究及电力物联网等服务。其中，新能源业务主要是为光伏发电全产业链提供咨询设计、</w:t>
      </w:r>
      <w:r>
        <w:rPr>
          <w:rFonts w:ascii="Times New Roman" w:eastAsia="Times New Roman" w:hAnsi="Times New Roman" w:cs="Times New Roman"/>
          <w:color w:val="000000"/>
          <w:spacing w:val="0"/>
          <w:w w:val="100"/>
          <w:position w:val="0"/>
          <w:sz w:val="18"/>
          <w:szCs w:val="18"/>
        </w:rPr>
        <w:t xml:space="preserve">EPC </w:t>
      </w:r>
      <w:r>
        <w:rPr>
          <w:color w:val="000000"/>
          <w:spacing w:val="0"/>
          <w:w w:val="100"/>
          <w:position w:val="0"/>
        </w:rPr>
        <w:t>总承包、工程施工、开发投资等专业服务。公司将把握国家对新能源业务大力发展的契机，在新能源市场加大投入，推进重 点项目，实现快速发展。</w:t>
      </w:r>
    </w:p>
    <w:p>
      <w:pPr>
        <w:pStyle w:val="Style29"/>
        <w:keepNext w:val="0"/>
        <w:keepLines w:val="0"/>
        <w:widowControl w:val="0"/>
        <w:shd w:val="clear" w:color="auto" w:fill="auto"/>
        <w:bidi w:val="0"/>
        <w:spacing w:before="0" w:after="360" w:line="312" w:lineRule="exact"/>
        <w:ind w:left="0" w:right="0" w:firstLine="0"/>
        <w:jc w:val="left"/>
      </w:pPr>
      <w:bookmarkStart w:id="65" w:name="bookmark65"/>
      <w:r>
        <w:rPr>
          <w:b/>
          <w:bCs/>
          <w:color w:val="000000"/>
          <w:spacing w:val="0"/>
          <w:w w:val="100"/>
          <w:position w:val="0"/>
        </w:rPr>
        <w:t>（</w:t>
      </w:r>
      <w:bookmarkEnd w:id="65"/>
      <w:r>
        <w:rPr>
          <w:b/>
          <w:bCs/>
          <w:color w:val="000000"/>
          <w:spacing w:val="0"/>
          <w:w w:val="100"/>
          <w:position w:val="0"/>
        </w:rPr>
        <w:t>三）具体业务介绍</w:t>
      </w:r>
    </w:p>
    <w:p>
      <w:pPr>
        <w:pStyle w:val="Style29"/>
        <w:keepNext w:val="0"/>
        <w:keepLines w:val="0"/>
        <w:widowControl w:val="0"/>
        <w:shd w:val="clear" w:color="auto" w:fill="auto"/>
        <w:tabs>
          <w:tab w:pos="694" w:val="left"/>
        </w:tabs>
        <w:bidi w:val="0"/>
        <w:spacing w:before="0" w:after="40" w:line="360" w:lineRule="auto"/>
        <w:ind w:left="0" w:right="0" w:firstLine="380"/>
        <w:jc w:val="left"/>
      </w:pPr>
      <w:bookmarkStart w:id="66" w:name="bookmark66"/>
      <w:r>
        <w:rPr>
          <w:rFonts w:ascii="Times New Roman" w:eastAsia="Times New Roman" w:hAnsi="Times New Roman" w:cs="Times New Roman"/>
          <w:color w:val="000000"/>
          <w:spacing w:val="0"/>
          <w:w w:val="100"/>
          <w:position w:val="0"/>
          <w:sz w:val="18"/>
          <w:szCs w:val="18"/>
        </w:rPr>
        <w:t>1</w:t>
      </w:r>
      <w:bookmarkEnd w:id="66"/>
      <w:r>
        <w:rPr>
          <w:color w:val="000000"/>
          <w:spacing w:val="0"/>
          <w:w w:val="100"/>
          <w:position w:val="0"/>
        </w:rPr>
        <w:t>、</w:t>
        <w:tab/>
        <w:t>通信网络建设服务</w:t>
      </w:r>
    </w:p>
    <w:p>
      <w:pPr>
        <w:pStyle w:val="Style29"/>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公司具备高等级的专业资质，可以承接各种规模的通信信息网络建设工程总体方案策划、设计、设备配置与选择、软件 开发、工程实施、工程后期的运行保障等业务。目前，公司承接的通信网络建设服务涉及通信网络的核心网、传输网、无线 及有线接入网等多个网络的建设。</w:t>
      </w:r>
    </w:p>
    <w:p>
      <w:pPr>
        <w:pStyle w:val="Style29"/>
        <w:keepNext w:val="0"/>
        <w:keepLines w:val="0"/>
        <w:widowControl w:val="0"/>
        <w:shd w:val="clear" w:color="auto" w:fill="auto"/>
        <w:tabs>
          <w:tab w:pos="694" w:val="left"/>
        </w:tabs>
        <w:bidi w:val="0"/>
        <w:spacing w:before="0" w:after="40" w:line="360" w:lineRule="auto"/>
        <w:ind w:left="0" w:right="0" w:firstLine="380"/>
        <w:jc w:val="both"/>
      </w:pPr>
      <w:bookmarkStart w:id="67" w:name="bookmark67"/>
      <w:r>
        <w:rPr>
          <w:rFonts w:ascii="Times New Roman" w:eastAsia="Times New Roman" w:hAnsi="Times New Roman" w:cs="Times New Roman"/>
          <w:color w:val="000000"/>
          <w:spacing w:val="0"/>
          <w:w w:val="100"/>
          <w:position w:val="0"/>
          <w:sz w:val="18"/>
          <w:szCs w:val="18"/>
        </w:rPr>
        <w:t>2</w:t>
      </w:r>
      <w:bookmarkEnd w:id="67"/>
      <w:r>
        <w:rPr>
          <w:color w:val="000000"/>
          <w:spacing w:val="0"/>
          <w:w w:val="100"/>
          <w:position w:val="0"/>
        </w:rPr>
        <w:t>、</w:t>
        <w:tab/>
        <w:t>通信网络维护及优化服务</w:t>
      </w:r>
    </w:p>
    <w:p>
      <w:pPr>
        <w:pStyle w:val="Style29"/>
        <w:keepNext w:val="0"/>
        <w:keepLines w:val="0"/>
        <w:widowControl w:val="0"/>
        <w:shd w:val="clear" w:color="auto" w:fill="auto"/>
        <w:tabs>
          <w:tab w:pos="765" w:val="left"/>
        </w:tabs>
        <w:bidi w:val="0"/>
        <w:spacing w:before="0" w:line="312" w:lineRule="exact"/>
        <w:ind w:left="0" w:right="0" w:firstLine="380"/>
        <w:jc w:val="both"/>
      </w:pPr>
      <w:bookmarkStart w:id="68" w:name="bookmark68"/>
      <w:r>
        <w:rPr>
          <w:color w:val="000000"/>
          <w:spacing w:val="0"/>
          <w:w w:val="100"/>
          <w:position w:val="0"/>
        </w:rPr>
        <w:t>（</w:t>
      </w:r>
      <w:bookmarkEnd w:id="6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通信网络维护服务</w:t>
      </w:r>
    </w:p>
    <w:p>
      <w:pPr>
        <w:pStyle w:val="Style29"/>
        <w:keepNext w:val="0"/>
        <w:keepLines w:val="0"/>
        <w:widowControl w:val="0"/>
        <w:shd w:val="clear" w:color="auto" w:fill="auto"/>
        <w:bidi w:val="0"/>
        <w:spacing w:before="0" w:line="309" w:lineRule="exact"/>
        <w:ind w:left="0" w:right="0" w:firstLine="380"/>
        <w:jc w:val="both"/>
      </w:pPr>
      <w:r>
        <w:rPr>
          <w:color w:val="000000"/>
          <w:spacing w:val="0"/>
          <w:w w:val="100"/>
          <w:position w:val="0"/>
        </w:rPr>
        <w:t>通信网络维护服务主要是提供通信网络机房环境、基站设备、传输线路及附属设施的运行管理、例行检修及故障处理等 全方位的专业技术服务;提供对因各种突发原因造成的通信网络重大故障做出快速响应并在最短时间内给予解决的应急通信 保障服务；为重要社会活动或特殊事件提供应急通信保障服务。通信网络维护服务主要包括机房环境维护、基站及配套维护、 室分直放站及</w:t>
      </w:r>
      <w:r>
        <w:rPr>
          <w:rFonts w:ascii="Times New Roman" w:eastAsia="Times New Roman" w:hAnsi="Times New Roman" w:cs="Times New Roman"/>
          <w:color w:val="000000"/>
          <w:spacing w:val="0"/>
          <w:w w:val="100"/>
          <w:position w:val="0"/>
          <w:sz w:val="18"/>
          <w:szCs w:val="18"/>
        </w:rPr>
        <w:t>WLAN</w:t>
      </w:r>
      <w:r>
        <w:rPr>
          <w:color w:val="000000"/>
          <w:spacing w:val="0"/>
          <w:w w:val="100"/>
          <w:position w:val="0"/>
        </w:rPr>
        <w:t>维护、铁塔及天馈维护、传输线路维护、集团客户专线维护、家庭宽带维护等。</w:t>
      </w:r>
    </w:p>
    <w:p>
      <w:pPr>
        <w:pStyle w:val="Style29"/>
        <w:keepNext w:val="0"/>
        <w:keepLines w:val="0"/>
        <w:widowControl w:val="0"/>
        <w:shd w:val="clear" w:color="auto" w:fill="auto"/>
        <w:bidi w:val="0"/>
        <w:spacing w:before="0" w:line="314" w:lineRule="exact"/>
        <w:ind w:left="0" w:right="0" w:firstLine="380"/>
        <w:jc w:val="both"/>
      </w:pPr>
      <w:r>
        <w:rPr>
          <w:color w:val="000000"/>
          <w:spacing w:val="0"/>
          <w:w w:val="100"/>
          <w:position w:val="0"/>
        </w:rPr>
        <w:t>目前，公司在全国二十余个省（市）承接通信运营商的通信网络综合维护服务和中国铁塔基站配套综合维护服务，在各 省（市）对应维护区域设立维护驻点，满足日常维护要求并能够及时提供应急通信保障，为客户提供快速、及时、优质的通 信网络维护服务，保证了通信运营商的网络畅通和用户的通信质量以及中国铁塔资产的保值增值。</w:t>
      </w:r>
    </w:p>
    <w:p>
      <w:pPr>
        <w:pStyle w:val="Style29"/>
        <w:keepNext w:val="0"/>
        <w:keepLines w:val="0"/>
        <w:widowControl w:val="0"/>
        <w:shd w:val="clear" w:color="auto" w:fill="auto"/>
        <w:tabs>
          <w:tab w:pos="765" w:val="left"/>
        </w:tabs>
        <w:bidi w:val="0"/>
        <w:spacing w:before="0" w:line="312" w:lineRule="exact"/>
        <w:ind w:left="0" w:right="0" w:firstLine="380"/>
        <w:jc w:val="both"/>
      </w:pPr>
      <w:bookmarkStart w:id="69" w:name="bookmark69"/>
      <w:r>
        <w:rPr>
          <w:color w:val="000000"/>
          <w:spacing w:val="0"/>
          <w:w w:val="100"/>
          <w:position w:val="0"/>
        </w:rPr>
        <w:t>（</w:t>
      </w:r>
      <w:bookmarkEnd w:id="6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通信网络优化服务</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通信网络优化服务主要是采集多维网络数据，结合业务种类及优化需求进行综合数据分析，通过调整优化，不断增强移 动通信网络的稳定性、可靠性、高效性、适用性，改善运营商的业务品质，提升移动通信终端用户感知。</w:t>
      </w:r>
    </w:p>
    <w:p>
      <w:pPr>
        <w:pStyle w:val="Style29"/>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 xml:space="preserve">公司拥有专业的网络优化分析团队，与华为、中兴通讯等主流设备商建立了长期的合作关系，具备多厂家、多运营商的 综合性网络优化能力，能够针对多种制式无线网络提供专业的优化解决方案，包括建网初期及后期扩容的工程优化服务、运 维期间的日常网络优化服务、针对网络短板的专项网络优化服务，致力于节电功能、深度覆盖优化、基础射频优化等专项内 </w:t>
      </w:r>
      <w:r>
        <w:rPr>
          <w:color w:val="000000"/>
          <w:spacing w:val="0"/>
          <w:w w:val="100"/>
          <w:position w:val="0"/>
        </w:rPr>
        <w:t>容，切实提升无线网络质量和用户感知。</w:t>
      </w:r>
    </w:p>
    <w:p>
      <w:pPr>
        <w:pStyle w:val="Style29"/>
        <w:keepNext w:val="0"/>
        <w:keepLines w:val="0"/>
        <w:widowControl w:val="0"/>
        <w:shd w:val="clear" w:color="auto" w:fill="auto"/>
        <w:tabs>
          <w:tab w:pos="646" w:val="left"/>
        </w:tabs>
        <w:bidi w:val="0"/>
        <w:spacing w:before="0" w:after="40" w:line="360" w:lineRule="auto"/>
        <w:ind w:left="0" w:right="0"/>
        <w:jc w:val="both"/>
      </w:pPr>
      <w:bookmarkStart w:id="70" w:name="bookmark70"/>
      <w:r>
        <w:rPr>
          <w:rFonts w:ascii="Times New Roman" w:eastAsia="Times New Roman" w:hAnsi="Times New Roman" w:cs="Times New Roman"/>
          <w:color w:val="000000"/>
          <w:spacing w:val="0"/>
          <w:w w:val="100"/>
          <w:position w:val="0"/>
          <w:sz w:val="18"/>
          <w:szCs w:val="18"/>
        </w:rPr>
        <w:t>3</w:t>
      </w:r>
      <w:bookmarkEnd w:id="70"/>
      <w:r>
        <w:rPr>
          <w:color w:val="000000"/>
          <w:spacing w:val="0"/>
          <w:w w:val="100"/>
          <w:position w:val="0"/>
        </w:rPr>
        <w:t>、</w:t>
        <w:tab/>
        <w:t>云服务与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w:t>
      </w:r>
    </w:p>
    <w:p>
      <w:pPr>
        <w:pStyle w:val="Style29"/>
        <w:keepNext w:val="0"/>
        <w:keepLines w:val="0"/>
        <w:widowControl w:val="0"/>
        <w:shd w:val="clear" w:color="auto" w:fill="auto"/>
        <w:bidi w:val="0"/>
        <w:spacing w:before="0" w:after="260" w:line="317" w:lineRule="exact"/>
        <w:ind w:left="0" w:right="0"/>
        <w:jc w:val="both"/>
      </w:pPr>
      <w:r>
        <w:rPr>
          <w:color w:val="000000"/>
          <w:spacing w:val="0"/>
          <w:w w:val="100"/>
          <w:position w:val="0"/>
        </w:rPr>
        <w:t>云服务包括：云咨询、云实施、云运维、云服务、容器云管理平台；</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服务服务包括：数据中心设计、建设、维护、 运营与租售、增值服务等。</w:t>
      </w:r>
    </w:p>
    <w:p>
      <w:pPr>
        <w:pStyle w:val="Style29"/>
        <w:keepNext w:val="0"/>
        <w:keepLines w:val="0"/>
        <w:widowControl w:val="0"/>
        <w:shd w:val="clear" w:color="auto" w:fill="auto"/>
        <w:tabs>
          <w:tab w:pos="654" w:val="left"/>
        </w:tabs>
        <w:bidi w:val="0"/>
        <w:spacing w:before="0" w:after="40" w:line="360" w:lineRule="auto"/>
        <w:ind w:left="0" w:right="0"/>
        <w:jc w:val="both"/>
      </w:pPr>
      <w:bookmarkStart w:id="71" w:name="bookmark71"/>
      <w:r>
        <w:rPr>
          <w:rFonts w:ascii="Times New Roman" w:eastAsia="Times New Roman" w:hAnsi="Times New Roman" w:cs="Times New Roman"/>
          <w:color w:val="000000"/>
          <w:spacing w:val="0"/>
          <w:w w:val="100"/>
          <w:position w:val="0"/>
          <w:sz w:val="18"/>
          <w:szCs w:val="18"/>
        </w:rPr>
        <w:t>4</w:t>
      </w:r>
      <w:bookmarkEnd w:id="71"/>
      <w:r>
        <w:rPr>
          <w:color w:val="000000"/>
          <w:spacing w:val="0"/>
          <w:w w:val="100"/>
          <w:position w:val="0"/>
        </w:rPr>
        <w:t>、</w:t>
        <w:tab/>
        <w:t>行业数字化业务</w:t>
      </w:r>
    </w:p>
    <w:p>
      <w:pPr>
        <w:pStyle w:val="Style29"/>
        <w:keepNext w:val="0"/>
        <w:keepLines w:val="0"/>
        <w:widowControl w:val="0"/>
        <w:shd w:val="clear" w:color="auto" w:fill="auto"/>
        <w:bidi w:val="0"/>
        <w:spacing w:before="0" w:after="260" w:line="312" w:lineRule="exact"/>
        <w:ind w:left="0" w:right="0"/>
        <w:jc w:val="both"/>
      </w:pPr>
      <w:r>
        <w:rPr>
          <w:color w:val="000000"/>
          <w:spacing w:val="0"/>
          <w:w w:val="100"/>
          <w:position w:val="0"/>
        </w:rPr>
        <w:t>公司主要以行业专家角色，通过对前沿数字化技术进行综合运用，为行业客户提供数字化转型一站式解决方案，从而促 进行业客户的产业穿行和升级。</w:t>
      </w:r>
    </w:p>
    <w:p>
      <w:pPr>
        <w:pStyle w:val="Style29"/>
        <w:keepNext w:val="0"/>
        <w:keepLines w:val="0"/>
        <w:widowControl w:val="0"/>
        <w:shd w:val="clear" w:color="auto" w:fill="auto"/>
        <w:tabs>
          <w:tab w:pos="654" w:val="left"/>
        </w:tabs>
        <w:bidi w:val="0"/>
        <w:spacing w:before="0" w:after="40" w:line="360" w:lineRule="auto"/>
        <w:ind w:left="0" w:right="0"/>
        <w:jc w:val="both"/>
      </w:pPr>
      <w:bookmarkStart w:id="72" w:name="bookmark72"/>
      <w:r>
        <w:rPr>
          <w:rFonts w:ascii="Times New Roman" w:eastAsia="Times New Roman" w:hAnsi="Times New Roman" w:cs="Times New Roman"/>
          <w:color w:val="000000"/>
          <w:spacing w:val="0"/>
          <w:w w:val="100"/>
          <w:position w:val="0"/>
          <w:sz w:val="18"/>
          <w:szCs w:val="18"/>
        </w:rPr>
        <w:t>5</w:t>
      </w:r>
      <w:bookmarkEnd w:id="72"/>
      <w:r>
        <w:rPr>
          <w:color w:val="000000"/>
          <w:spacing w:val="0"/>
          <w:w w:val="100"/>
          <w:position w:val="0"/>
        </w:rPr>
        <w:t>、</w:t>
        <w:tab/>
        <w:t>电力与新能源业务</w:t>
      </w:r>
    </w:p>
    <w:p>
      <w:pPr>
        <w:pStyle w:val="Style29"/>
        <w:keepNext w:val="0"/>
        <w:keepLines w:val="0"/>
        <w:widowControl w:val="0"/>
        <w:shd w:val="clear" w:color="auto" w:fill="auto"/>
        <w:bidi w:val="0"/>
        <w:spacing w:before="0" w:line="313" w:lineRule="exact"/>
        <w:ind w:left="0" w:right="0"/>
        <w:jc w:val="both"/>
      </w:pPr>
      <w:r>
        <w:rPr>
          <w:color w:val="000000"/>
          <w:spacing w:val="0"/>
          <w:w w:val="100"/>
          <w:position w:val="0"/>
        </w:rPr>
        <w:t>公司电力与新能源业务主要包括新能源、智慧电能、电力咨询设计、电力工程、电力应用技术研究及电力物联网等。</w:t>
      </w:r>
    </w:p>
    <w:p>
      <w:pPr>
        <w:pStyle w:val="Style29"/>
        <w:keepNext w:val="0"/>
        <w:keepLines w:val="0"/>
        <w:widowControl w:val="0"/>
        <w:shd w:val="clear" w:color="auto" w:fill="auto"/>
        <w:bidi w:val="0"/>
        <w:spacing w:before="0" w:after="260" w:line="312" w:lineRule="exact"/>
        <w:ind w:left="0" w:right="0"/>
        <w:jc w:val="both"/>
      </w:pPr>
      <w:r>
        <w:rPr>
          <w:color w:val="000000"/>
          <w:spacing w:val="0"/>
          <w:w w:val="100"/>
          <w:position w:val="0"/>
        </w:rPr>
        <w:t>其中：新能源是电力与新能源服务板块的重点发展业务，主要为光伏发电全产业链提供咨询设计、</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总承包、工程施 工、开发投资等专业服务。智慧电能业务包含能效管理平台服务、节能改造、日常巡检服务等。电力咨询设计业务主要致力 于为主网和农配网工程、送（变）电工程设计，园区、办公、住宅楼宇的用户配电工程设计。电力工程业务范围包括主网工 程、配网工程、用户工程等。</w:t>
      </w:r>
    </w:p>
    <w:p>
      <w:pPr>
        <w:pStyle w:val="Style29"/>
        <w:keepNext w:val="0"/>
        <w:keepLines w:val="0"/>
        <w:widowControl w:val="0"/>
        <w:shd w:val="clear" w:color="auto" w:fill="auto"/>
        <w:bidi w:val="0"/>
        <w:spacing w:before="0" w:after="260" w:line="313" w:lineRule="exact"/>
        <w:ind w:left="0" w:right="0" w:firstLine="0"/>
        <w:jc w:val="left"/>
      </w:pPr>
      <w:bookmarkStart w:id="73" w:name="bookmark73"/>
      <w:r>
        <w:rPr>
          <w:b/>
          <w:bCs/>
          <w:color w:val="000000"/>
          <w:spacing w:val="0"/>
          <w:w w:val="100"/>
          <w:position w:val="0"/>
        </w:rPr>
        <w:t>（</w:t>
      </w:r>
      <w:bookmarkEnd w:id="73"/>
      <w:r>
        <w:rPr>
          <w:b/>
          <w:bCs/>
          <w:color w:val="000000"/>
          <w:spacing w:val="0"/>
          <w:w w:val="100"/>
          <w:position w:val="0"/>
        </w:rPr>
        <w:t>四）行业发展</w:t>
      </w:r>
    </w:p>
    <w:p>
      <w:pPr>
        <w:pStyle w:val="Style29"/>
        <w:keepNext w:val="0"/>
        <w:keepLines w:val="0"/>
        <w:widowControl w:val="0"/>
        <w:shd w:val="clear" w:color="auto" w:fill="auto"/>
        <w:bidi w:val="0"/>
        <w:spacing w:before="0" w:line="313" w:lineRule="exact"/>
        <w:ind w:left="0" w:right="0"/>
        <w:jc w:val="both"/>
        <w:rPr>
          <w:sz w:val="18"/>
          <w:szCs w:val="18"/>
        </w:rPr>
      </w:pPr>
      <w:r>
        <w:rPr>
          <w:color w:val="000000"/>
          <w:spacing w:val="0"/>
          <w:w w:val="100"/>
          <w:position w:val="0"/>
          <w:sz w:val="17"/>
          <w:szCs w:val="17"/>
        </w:rPr>
        <w:t>《中华人民共和国国民经济和社会发展第十四个五年规划和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sz w:val="17"/>
          <w:szCs w:val="17"/>
        </w:rPr>
        <w:t>年远景目标纲要》中提出：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围绕强化数字转型、智能 升级、融合创新支撑，布局建设信息基础设施、融合基础设施、创新基础设施等新型基础设施。加快</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网络规模化部署， 用户普及率提高到</w:t>
      </w:r>
      <w:r>
        <w:rPr>
          <w:rFonts w:ascii="Times New Roman" w:eastAsia="Times New Roman" w:hAnsi="Times New Roman" w:cs="Times New Roman"/>
          <w:color w:val="000000"/>
          <w:spacing w:val="0"/>
          <w:w w:val="100"/>
          <w:position w:val="0"/>
          <w:sz w:val="18"/>
          <w:szCs w:val="18"/>
        </w:rPr>
        <w:t>56%</w:t>
      </w:r>
      <w:r>
        <w:rPr>
          <w:color w:val="000000"/>
          <w:spacing w:val="0"/>
          <w:w w:val="100"/>
          <w:position w:val="0"/>
          <w:sz w:val="17"/>
          <w:szCs w:val="17"/>
        </w:rPr>
        <w:t>，推广升级千兆光纤网络。前瞻布局</w:t>
      </w:r>
      <w:r>
        <w:rPr>
          <w:rFonts w:ascii="Times New Roman" w:eastAsia="Times New Roman" w:hAnsi="Times New Roman" w:cs="Times New Roman"/>
          <w:color w:val="000000"/>
          <w:spacing w:val="0"/>
          <w:w w:val="100"/>
          <w:position w:val="0"/>
          <w:sz w:val="18"/>
          <w:szCs w:val="18"/>
        </w:rPr>
        <w:t>6G</w:t>
      </w:r>
      <w:r>
        <w:rPr>
          <w:color w:val="000000"/>
          <w:spacing w:val="0"/>
          <w:w w:val="100"/>
          <w:position w:val="0"/>
          <w:sz w:val="17"/>
          <w:szCs w:val="17"/>
        </w:rPr>
        <w:t>网络技术储备。扩容骨干网互联节点，新设一批国际通信出 入口，全面推进互联网协议第六版（</w:t>
      </w:r>
      <w:r>
        <w:rPr>
          <w:rFonts w:ascii="Times New Roman" w:eastAsia="Times New Roman" w:hAnsi="Times New Roman" w:cs="Times New Roman"/>
          <w:color w:val="000000"/>
          <w:spacing w:val="0"/>
          <w:w w:val="100"/>
          <w:position w:val="0"/>
          <w:sz w:val="18"/>
          <w:szCs w:val="18"/>
        </w:rPr>
        <w:t>IPv6</w:t>
      </w:r>
      <w:r>
        <w:rPr>
          <w:color w:val="000000"/>
          <w:spacing w:val="0"/>
          <w:w w:val="100"/>
          <w:position w:val="0"/>
          <w:sz w:val="17"/>
          <w:szCs w:val="17"/>
        </w:rPr>
        <w:t>）商用部署。实施中西部地区中小城市基础网络完善工程。推动物联网全面发展， 打造支持固移融合、宽窄结合的物联接入能力。加快构建全国一体化大数据中心体系，强化算力统筹智能调度，建设若干国 家枢纽节点和大数据中心集群，建设</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级和</w:t>
      </w:r>
      <w:r>
        <w:rPr>
          <w:rFonts w:ascii="Times New Roman" w:eastAsia="Times New Roman" w:hAnsi="Times New Roman" w:cs="Times New Roman"/>
          <w:color w:val="000000"/>
          <w:spacing w:val="0"/>
          <w:w w:val="100"/>
          <w:position w:val="0"/>
          <w:sz w:val="18"/>
          <w:szCs w:val="18"/>
        </w:rPr>
        <w:t>10E</w:t>
      </w:r>
      <w:r>
        <w:rPr>
          <w:color w:val="000000"/>
          <w:spacing w:val="0"/>
          <w:w w:val="100"/>
          <w:position w:val="0"/>
          <w:sz w:val="17"/>
          <w:szCs w:val="17"/>
        </w:rPr>
        <w:t>级超级计算中心。积极稳妥发展工业互联网和车联网。打造全球覆盖、高效 运行的通信、导航、遥感空间基础设施体系，建设商业航天发射场。加快交通、能源、市政等传统基础设施数字化改造，加 强泛在感知、终端联网、智能调度体系建设。发挥市场主导作用，打通多元化投资渠道，构建新型基础设施标准体系。</w:t>
      </w:r>
      <w:r>
        <w:rPr>
          <w:rFonts w:ascii="Times New Roman" w:eastAsia="Times New Roman" w:hAnsi="Times New Roman" w:cs="Times New Roman"/>
          <w:color w:val="000000"/>
          <w:spacing w:val="0"/>
          <w:w w:val="100"/>
          <w:position w:val="0"/>
          <w:sz w:val="18"/>
          <w:szCs w:val="18"/>
        </w:rPr>
        <w:t>”</w:t>
      </w:r>
    </w:p>
    <w:p>
      <w:pPr>
        <w:pStyle w:val="Style29"/>
        <w:keepNext w:val="0"/>
        <w:keepLines w:val="0"/>
        <w:widowControl w:val="0"/>
        <w:shd w:val="clear" w:color="auto" w:fill="auto"/>
        <w:bidi w:val="0"/>
        <w:spacing w:before="0" w:line="312" w:lineRule="exact"/>
        <w:ind w:left="0" w:right="0"/>
        <w:jc w:val="both"/>
      </w:pPr>
      <w:r>
        <w:rPr>
          <w:color w:val="000000"/>
          <w:spacing w:val="0"/>
          <w:w w:val="100"/>
          <w:position w:val="0"/>
        </w:rPr>
        <w:t>润建股份作为新基建与数字化创新先行者，主营业务通信技术服务、云服务与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服务、电力与新能源业务和行业数字 化业务均符合国家战略要求，在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期间乃至</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年远景规划期间公司发展前景广阔。</w:t>
      </w:r>
    </w:p>
    <w:p>
      <w:pPr>
        <w:pStyle w:val="Style29"/>
        <w:keepNext w:val="0"/>
        <w:keepLines w:val="0"/>
        <w:widowControl w:val="0"/>
        <w:shd w:val="clear" w:color="auto" w:fill="auto"/>
        <w:bidi w:val="0"/>
        <w:spacing w:before="0" w:line="315" w:lineRule="exact"/>
        <w:ind w:left="0" w:right="0"/>
        <w:jc w:val="both"/>
      </w:pPr>
      <w:r>
        <w:rPr>
          <w:color w:val="000000"/>
          <w:spacing w:val="0"/>
          <w:w w:val="100"/>
          <w:position w:val="0"/>
        </w:rPr>
        <w:t>在通信技术服务上，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年三大运营商总资本开支为</w:t>
      </w:r>
      <w:r>
        <w:rPr>
          <w:rFonts w:ascii="Times New Roman" w:eastAsia="Times New Roman" w:hAnsi="Times New Roman" w:cs="Times New Roman"/>
          <w:color w:val="000000"/>
          <w:spacing w:val="0"/>
          <w:w w:val="100"/>
          <w:position w:val="0"/>
          <w:sz w:val="18"/>
          <w:szCs w:val="18"/>
        </w:rPr>
        <w:t>3,330</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年预计总资本开支为</w:t>
      </w:r>
      <w:r>
        <w:rPr>
          <w:rFonts w:ascii="Times New Roman" w:eastAsia="Times New Roman" w:hAnsi="Times New Roman" w:cs="Times New Roman"/>
          <w:color w:val="000000"/>
          <w:spacing w:val="0"/>
          <w:w w:val="100"/>
          <w:position w:val="0"/>
          <w:sz w:val="18"/>
          <w:szCs w:val="18"/>
        </w:rPr>
        <w:t>3,406</w:t>
      </w:r>
      <w:r>
        <w:rPr>
          <w:color w:val="000000"/>
          <w:spacing w:val="0"/>
          <w:w w:val="100"/>
          <w:position w:val="0"/>
        </w:rPr>
        <w:t>亿元，其中中国移动</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年计划资本开支为</w:t>
      </w:r>
      <w:r>
        <w:rPr>
          <w:rFonts w:ascii="Times New Roman" w:eastAsia="Times New Roman" w:hAnsi="Times New Roman" w:cs="Times New Roman"/>
          <w:color w:val="000000"/>
          <w:spacing w:val="0"/>
          <w:w w:val="100"/>
          <w:position w:val="0"/>
          <w:sz w:val="18"/>
          <w:szCs w:val="18"/>
        </w:rPr>
        <w:t>1,836</w:t>
      </w:r>
      <w:r>
        <w:rPr>
          <w:color w:val="000000"/>
          <w:spacing w:val="0"/>
          <w:w w:val="100"/>
          <w:position w:val="0"/>
        </w:rPr>
        <w:t>亿元。中国移动与中国广电将共建共享</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网络，为通信技术服务行业带来新的业务增量。随着运营 商集中采购程度的不断提高，通信网络技术服务行业集中度不断提高，作为中国通信技术服务领域领先的民营企业，润建股 份将迎来进一步扩大市场领先地位的良好契机。</w:t>
      </w:r>
    </w:p>
    <w:p>
      <w:pPr>
        <w:pStyle w:val="Style29"/>
        <w:keepNext w:val="0"/>
        <w:keepLines w:val="0"/>
        <w:widowControl w:val="0"/>
        <w:shd w:val="clear" w:color="auto" w:fill="auto"/>
        <w:bidi w:val="0"/>
        <w:spacing w:before="0" w:line="310" w:lineRule="exact"/>
        <w:ind w:left="0" w:right="0"/>
        <w:jc w:val="both"/>
      </w:pPr>
      <w:r>
        <w:rPr>
          <w:color w:val="000000"/>
          <w:spacing w:val="0"/>
          <w:w w:val="100"/>
          <w:position w:val="0"/>
        </w:rPr>
        <w:t>在云服务与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服务上，《中华人民共和国国民经济和社会发展第十四个五年规划和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年远景目标纲要》中提出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构 建系统完备、高效实用、智能绿色、安全可靠的现代化基础设施体系。系统布局新型基础设施，加快第五代移动通信、工业 互联网、大数据中心等建设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，随着我国新基建政策的落地、数字化发展的加快和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等通信技术的充分运用，数据中心产业 将迎来更大的发展机遇，云服务业务和</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服务业务同时将迎来良好的发展机遇。</w:t>
      </w:r>
    </w:p>
    <w:p>
      <w:pPr>
        <w:pStyle w:val="Style29"/>
        <w:keepNext w:val="0"/>
        <w:keepLines w:val="0"/>
        <w:widowControl w:val="0"/>
        <w:shd w:val="clear" w:color="auto" w:fill="auto"/>
        <w:bidi w:val="0"/>
        <w:spacing w:before="0" w:line="314" w:lineRule="exact"/>
        <w:ind w:left="0" w:right="0"/>
        <w:jc w:val="both"/>
      </w:pPr>
      <w:r>
        <w:rPr>
          <w:color w:val="000000"/>
          <w:spacing w:val="0"/>
          <w:w w:val="100"/>
          <w:position w:val="0"/>
        </w:rPr>
        <w:t>在电力与新能源业务上，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日，国务院总理李克强在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年国务院政府工作报告中指出，扎实做好碳达峰、碳 中和各项工作，制定</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年前碳排放达峰行动方案，优化产业结构和能源结构。清洁能源、智慧电能等将迎来良好的发展时 期，公司将重点把握光伏能源投资、建设等机遇，快速进行业务拓展。</w:t>
      </w:r>
    </w:p>
    <w:p>
      <w:pPr>
        <w:pStyle w:val="Style29"/>
        <w:keepNext w:val="0"/>
        <w:keepLines w:val="0"/>
        <w:widowControl w:val="0"/>
        <w:shd w:val="clear" w:color="auto" w:fill="auto"/>
        <w:bidi w:val="0"/>
        <w:spacing w:before="0" w:after="340" w:line="317" w:lineRule="exact"/>
        <w:ind w:left="0" w:right="0"/>
        <w:jc w:val="both"/>
      </w:pPr>
      <w:r>
        <w:rPr>
          <w:color w:val="000000"/>
          <w:spacing w:val="0"/>
          <w:w w:val="100"/>
          <w:position w:val="0"/>
        </w:rPr>
        <w:t>在行业数字化业务上，《中华人民共和国国民经济和社会发展第十四个五年规划和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年远景目标纲要》中提出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 数字经济，推进数字产业化和产业数字化，推动数字经济和实体经济深度融合，打造具有国际竞争力的数字产业集群。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数 </w:t>
      </w:r>
      <w:r>
        <w:rPr>
          <w:color w:val="000000"/>
          <w:spacing w:val="0"/>
          <w:w w:val="100"/>
          <w:position w:val="0"/>
        </w:rPr>
        <w:t>字化服务市场方兴未艾，公司以行业专家角色切入市场，打造专业基础平台与行业应用平台，结合市场拓展及交付核心竞争 力，充分满足客户需求，与客户携手共进。</w:t>
      </w:r>
    </w:p>
    <w:p>
      <w:pPr>
        <w:pStyle w:val="Style25"/>
        <w:keepNext/>
        <w:keepLines/>
        <w:widowControl w:val="0"/>
        <w:shd w:val="clear" w:color="auto" w:fill="auto"/>
        <w:bidi w:val="0"/>
        <w:spacing w:before="0" w:after="340" w:line="240" w:lineRule="auto"/>
        <w:ind w:left="0" w:right="0" w:firstLine="0"/>
        <w:jc w:val="both"/>
      </w:pPr>
      <w:bookmarkStart w:id="74" w:name="bookmark74"/>
      <w:bookmarkStart w:id="75" w:name="bookmark75"/>
      <w:bookmarkStart w:id="76" w:name="bookmark76"/>
      <w:bookmarkStart w:id="77" w:name="bookmark77"/>
      <w:r>
        <w:rPr>
          <w:color w:val="000000"/>
          <w:spacing w:val="0"/>
          <w:w w:val="100"/>
          <w:position w:val="0"/>
          <w:sz w:val="24"/>
          <w:szCs w:val="24"/>
        </w:rPr>
        <w:t>二</w:t>
      </w:r>
      <w:bookmarkEnd w:id="76"/>
      <w:r>
        <w:rPr>
          <w:color w:val="000000"/>
          <w:spacing w:val="0"/>
          <w:w w:val="100"/>
          <w:position w:val="0"/>
          <w:sz w:val="24"/>
          <w:szCs w:val="24"/>
        </w:rPr>
        <w:t>、主要资产重大变化情况</w:t>
      </w:r>
      <w:bookmarkEnd w:id="74"/>
      <w:bookmarkEnd w:id="75"/>
      <w:bookmarkEnd w:id="77"/>
    </w:p>
    <w:p>
      <w:pPr>
        <w:pStyle w:val="Style33"/>
        <w:keepNext/>
        <w:keepLines/>
        <w:widowControl w:val="0"/>
        <w:shd w:val="clear" w:color="auto" w:fill="auto"/>
        <w:bidi w:val="0"/>
        <w:spacing w:before="0" w:after="340" w:line="240" w:lineRule="auto"/>
        <w:ind w:left="0" w:right="0" w:firstLine="0"/>
        <w:jc w:val="both"/>
      </w:pPr>
      <w:bookmarkStart w:id="78" w:name="bookmark78"/>
      <w:bookmarkStart w:id="79" w:name="bookmark79"/>
      <w:bookmarkStart w:id="80" w:name="bookmark80"/>
      <w:bookmarkStart w:id="81" w:name="bookmark81"/>
      <w:r>
        <w:rPr>
          <w:rFonts w:ascii="Times New Roman" w:eastAsia="Times New Roman" w:hAnsi="Times New Roman" w:cs="Times New Roman"/>
          <w:color w:val="000000"/>
          <w:spacing w:val="0"/>
          <w:w w:val="100"/>
          <w:position w:val="0"/>
        </w:rPr>
        <w:t>1</w:t>
      </w:r>
      <w:bookmarkEnd w:id="80"/>
      <w:r>
        <w:rPr>
          <w:color w:val="000000"/>
          <w:spacing w:val="0"/>
          <w:w w:val="100"/>
          <w:position w:val="0"/>
        </w:rPr>
        <w:t>、主要资产重大变化情况</w:t>
      </w:r>
      <w:bookmarkEnd w:id="78"/>
      <w:bookmarkEnd w:id="79"/>
      <w:bookmarkEnd w:id="81"/>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截至报告期末，股权资产无重大变化。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截至报告期末，固定资产无重大变化。</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截至报告期末，无形资产较期初增长</w:t>
            </w:r>
            <w:r>
              <w:rPr>
                <w:rFonts w:ascii="Times New Roman" w:eastAsia="Times New Roman" w:hAnsi="Times New Roman" w:cs="Times New Roman"/>
                <w:color w:val="000000"/>
                <w:spacing w:val="0"/>
                <w:w w:val="100"/>
                <w:position w:val="0"/>
                <w:sz w:val="18"/>
                <w:szCs w:val="18"/>
              </w:rPr>
              <w:t>192.08%</w:t>
            </w:r>
            <w:r>
              <w:rPr>
                <w:color w:val="000000"/>
                <w:spacing w:val="0"/>
                <w:w w:val="100"/>
                <w:position w:val="0"/>
              </w:rPr>
              <w:t>，主要为控股子公司五象云谷购买土 地使用权所致。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w:t>
            </w:r>
            <w:r>
              <w:rPr>
                <w:rFonts w:ascii="Times New Roman" w:eastAsia="Times New Roman" w:hAnsi="Times New Roman" w:cs="Times New Roman"/>
                <w:color w:val="000000"/>
                <w:spacing w:val="0"/>
                <w:w w:val="100"/>
                <w:position w:val="0"/>
                <w:sz w:val="18"/>
                <w:szCs w:val="18"/>
              </w:rPr>
              <w:t>9039.22</w:t>
            </w:r>
            <w:r>
              <w:rPr>
                <w:color w:val="000000"/>
                <w:spacing w:val="0"/>
                <w:w w:val="100"/>
                <w:position w:val="0"/>
              </w:rPr>
              <w:t>万元，主要是控股子公司五象云谷建设云计算中心所致。</w:t>
            </w:r>
          </w:p>
        </w:tc>
      </w:tr>
    </w:tbl>
    <w:p>
      <w:pPr>
        <w:widowControl w:val="0"/>
        <w:spacing w:after="339" w:line="1" w:lineRule="exact"/>
      </w:pPr>
    </w:p>
    <w:p>
      <w:pPr>
        <w:pStyle w:val="Style33"/>
        <w:keepNext/>
        <w:keepLines/>
        <w:widowControl w:val="0"/>
        <w:shd w:val="clear" w:color="auto" w:fill="auto"/>
        <w:bidi w:val="0"/>
        <w:spacing w:before="0" w:after="280" w:line="240" w:lineRule="auto"/>
        <w:ind w:left="0" w:right="0" w:firstLine="0"/>
        <w:jc w:val="both"/>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2</w:t>
      </w:r>
      <w:bookmarkEnd w:id="84"/>
      <w:r>
        <w:rPr>
          <w:color w:val="000000"/>
          <w:spacing w:val="0"/>
          <w:w w:val="100"/>
          <w:position w:val="0"/>
        </w:rPr>
        <w:t>、主要境外资产情况</w:t>
      </w:r>
      <w:bookmarkEnd w:id="82"/>
      <w:bookmarkEnd w:id="83"/>
      <w:bookmarkEnd w:id="85"/>
    </w:p>
    <w:p>
      <w:pPr>
        <w:pStyle w:val="Style29"/>
        <w:keepNext w:val="0"/>
        <w:keepLines w:val="0"/>
        <w:widowControl w:val="0"/>
        <w:shd w:val="clear" w:color="auto" w:fill="auto"/>
        <w:bidi w:val="0"/>
        <w:spacing w:before="0" w:after="34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both"/>
      </w:pPr>
      <w:bookmarkStart w:id="86" w:name="bookmark86"/>
      <w:bookmarkStart w:id="87" w:name="bookmark87"/>
      <w:bookmarkStart w:id="88" w:name="bookmark88"/>
      <w:bookmarkStart w:id="89" w:name="bookmark89"/>
      <w:r>
        <w:rPr>
          <w:color w:val="000000"/>
          <w:spacing w:val="0"/>
          <w:w w:val="100"/>
          <w:position w:val="0"/>
          <w:sz w:val="24"/>
          <w:szCs w:val="24"/>
        </w:rPr>
        <w:t>三</w:t>
      </w:r>
      <w:bookmarkEnd w:id="88"/>
      <w:r>
        <w:rPr>
          <w:color w:val="000000"/>
          <w:spacing w:val="0"/>
          <w:w w:val="100"/>
          <w:position w:val="0"/>
          <w:sz w:val="24"/>
          <w:szCs w:val="24"/>
        </w:rPr>
        <w:t>、核心竞争力分析</w:t>
      </w:r>
      <w:bookmarkEnd w:id="86"/>
      <w:bookmarkEnd w:id="87"/>
      <w:bookmarkEnd w:id="89"/>
    </w:p>
    <w:p>
      <w:pPr>
        <w:pStyle w:val="Style29"/>
        <w:keepNext w:val="0"/>
        <w:keepLines w:val="0"/>
        <w:widowControl w:val="0"/>
        <w:shd w:val="clear" w:color="auto" w:fill="auto"/>
        <w:tabs>
          <w:tab w:pos="694" w:val="left"/>
        </w:tabs>
        <w:bidi w:val="0"/>
        <w:spacing w:before="0" w:line="312" w:lineRule="exact"/>
        <w:ind w:left="0" w:right="0" w:firstLine="380"/>
        <w:jc w:val="left"/>
      </w:pPr>
      <w:bookmarkStart w:id="90" w:name="bookmark90"/>
      <w:r>
        <w:rPr>
          <w:rFonts w:ascii="Times New Roman" w:eastAsia="Times New Roman" w:hAnsi="Times New Roman" w:cs="Times New Roman"/>
          <w:color w:val="000000"/>
          <w:spacing w:val="0"/>
          <w:w w:val="100"/>
          <w:position w:val="0"/>
          <w:sz w:val="18"/>
          <w:szCs w:val="18"/>
        </w:rPr>
        <w:t>1</w:t>
      </w:r>
      <w:bookmarkEnd w:id="90"/>
      <w:r>
        <w:rPr>
          <w:color w:val="000000"/>
          <w:spacing w:val="0"/>
          <w:w w:val="100"/>
          <w:position w:val="0"/>
        </w:rPr>
        <w:t>、</w:t>
        <w:tab/>
        <w:t>跨行业和区域的综合服务能力优势</w:t>
      </w:r>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随着数字化时代的来临，几乎所有行业均相互关联，通信网络需要有电力基础设施才能运行；电力物联网、电网数字化 等改造需要通信网络作为基础；行业数字化离不开通信、电力技术，同时又促进通信、电力技术发展。公司作为全国范围内 为数不多的跨区域、集通信、电力、数字化为一体的服务商，业务资质种类齐全、等级高，可承接各类规模服务项目，为客 户提供从建设到维护与优化、配套业务管理支撑平台建设的全方位、一体化的综合技术服务，是行业内为数不多的综合型新 基建与数字化服务商之一，综合服务能力突出，竞争优势明显。</w:t>
      </w:r>
    </w:p>
    <w:p>
      <w:pPr>
        <w:pStyle w:val="Style29"/>
        <w:keepNext w:val="0"/>
        <w:keepLines w:val="0"/>
        <w:widowControl w:val="0"/>
        <w:shd w:val="clear" w:color="auto" w:fill="auto"/>
        <w:tabs>
          <w:tab w:pos="714" w:val="left"/>
        </w:tabs>
        <w:bidi w:val="0"/>
        <w:spacing w:before="0" w:line="312" w:lineRule="exact"/>
        <w:ind w:left="0" w:right="0" w:firstLine="380"/>
        <w:jc w:val="left"/>
      </w:pPr>
      <w:bookmarkStart w:id="91" w:name="bookmark91"/>
      <w:r>
        <w:rPr>
          <w:rFonts w:ascii="Times New Roman" w:eastAsia="Times New Roman" w:hAnsi="Times New Roman" w:cs="Times New Roman"/>
          <w:color w:val="000000"/>
          <w:spacing w:val="0"/>
          <w:w w:val="100"/>
          <w:position w:val="0"/>
          <w:sz w:val="18"/>
          <w:szCs w:val="18"/>
        </w:rPr>
        <w:t>2</w:t>
      </w:r>
      <w:bookmarkEnd w:id="91"/>
      <w:r>
        <w:rPr>
          <w:color w:val="000000"/>
          <w:spacing w:val="0"/>
          <w:w w:val="100"/>
          <w:position w:val="0"/>
        </w:rPr>
        <w:t>、</w:t>
        <w:tab/>
        <w:t>营销渠道覆盖广、数量多、末梢长的市场拓展优势</w:t>
      </w:r>
    </w:p>
    <w:p>
      <w:pPr>
        <w:pStyle w:val="Style29"/>
        <w:keepNext w:val="0"/>
        <w:keepLines w:val="0"/>
        <w:widowControl w:val="0"/>
        <w:shd w:val="clear" w:color="auto" w:fill="auto"/>
        <w:bidi w:val="0"/>
        <w:spacing w:before="0" w:line="317" w:lineRule="exact"/>
        <w:ind w:left="0" w:right="0" w:firstLine="380"/>
        <w:jc w:val="left"/>
      </w:pPr>
      <w:r>
        <w:rPr>
          <w:color w:val="000000"/>
          <w:spacing w:val="0"/>
          <w:w w:val="100"/>
          <w:position w:val="0"/>
        </w:rPr>
        <w:t>公司具备辐射全国的服务网络，重点营销区域覆盖</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个省，营销渠道末梢单元项目部深入</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多县区，直接面对客户并 收集客户诉求及痛点。宽广的营销渠道一方面能够直接进行产品营销，另一方面收集的信息给公司的产品开发和优化提供全 面广泛且具有说服力和建设性的建议和意见。</w:t>
      </w:r>
    </w:p>
    <w:p>
      <w:pPr>
        <w:pStyle w:val="Style29"/>
        <w:keepNext w:val="0"/>
        <w:keepLines w:val="0"/>
        <w:widowControl w:val="0"/>
        <w:shd w:val="clear" w:color="auto" w:fill="auto"/>
        <w:tabs>
          <w:tab w:pos="704" w:val="left"/>
        </w:tabs>
        <w:bidi w:val="0"/>
        <w:spacing w:before="0" w:line="312" w:lineRule="exact"/>
        <w:ind w:left="0" w:right="0" w:firstLine="380"/>
        <w:jc w:val="left"/>
      </w:pPr>
      <w:bookmarkStart w:id="92" w:name="bookmark92"/>
      <w:r>
        <w:rPr>
          <w:rFonts w:ascii="Times New Roman" w:eastAsia="Times New Roman" w:hAnsi="Times New Roman" w:cs="Times New Roman"/>
          <w:color w:val="000000"/>
          <w:spacing w:val="0"/>
          <w:w w:val="100"/>
          <w:position w:val="0"/>
          <w:sz w:val="18"/>
          <w:szCs w:val="18"/>
        </w:rPr>
        <w:t>3</w:t>
      </w:r>
      <w:bookmarkEnd w:id="92"/>
      <w:r>
        <w:rPr>
          <w:color w:val="000000"/>
          <w:spacing w:val="0"/>
          <w:w w:val="100"/>
          <w:position w:val="0"/>
        </w:rPr>
        <w:t>、</w:t>
        <w:tab/>
        <w:t>技术研发优势</w:t>
      </w:r>
    </w:p>
    <w:p>
      <w:pPr>
        <w:pStyle w:val="Style29"/>
        <w:keepNext w:val="0"/>
        <w:keepLines w:val="0"/>
        <w:widowControl w:val="0"/>
        <w:shd w:val="clear" w:color="auto" w:fill="auto"/>
        <w:bidi w:val="0"/>
        <w:spacing w:before="0" w:line="293" w:lineRule="exact"/>
        <w:ind w:left="0" w:right="0" w:firstLine="380"/>
        <w:jc w:val="left"/>
      </w:pPr>
      <w:r>
        <w:rPr>
          <w:color w:val="000000"/>
          <w:spacing w:val="0"/>
          <w:w w:val="100"/>
          <w:position w:val="0"/>
        </w:rPr>
        <w:t>公司研发工作始终坚持以市场需求、业务发展为导向，围绕客户在产品上的需求，帮助客户解决问题。目前公司研发团 队日益成熟，已获得发明专利、实用新型、软件著作权等成果超过</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项。</w:t>
      </w:r>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公司成立了数字平台研发院、创新研发院、欧洲未来科技研究院、电力应用技术研究院、</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技术应用研发院、智能装 备研发中心等，负责通信、电力等技术应用研发以及提供大数据应用服务、行业数字化平台、行业数字化解决方案等产品和 服务。公司依托内外优势资源，聚焦国内外行业的先进技术和创新理念，保持对市场卓越的前瞻性，培育和孵化新的产品， 强化产品、技术的创新与研发工作，在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技术应用、数字化平台、云服务与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 xml:space="preserve">服务、大数据技术与应用、新能源及能源管 理、工业和电力物联网技术应用、电力智能化等高新技术研发上，通过制订科学的项目管理与质量评估指标体系，建立项目 质量跟踪调查制度，实现了全方位的项目过程管理与内控。公司将持续扩大对数字化领域的研究投入，完善泛智能化服务能 </w:t>
      </w:r>
      <w:r>
        <w:rPr>
          <w:color w:val="000000"/>
          <w:spacing w:val="0"/>
          <w:w w:val="100"/>
          <w:position w:val="0"/>
        </w:rPr>
        <w:t>力。</w:t>
      </w:r>
    </w:p>
    <w:p>
      <w:pPr>
        <w:pStyle w:val="Style29"/>
        <w:keepNext w:val="0"/>
        <w:keepLines w:val="0"/>
        <w:widowControl w:val="0"/>
        <w:shd w:val="clear" w:color="auto" w:fill="auto"/>
        <w:tabs>
          <w:tab w:pos="701" w:val="left"/>
        </w:tabs>
        <w:bidi w:val="0"/>
        <w:spacing w:before="0" w:line="314" w:lineRule="exact"/>
        <w:ind w:left="0" w:right="0" w:firstLine="400"/>
        <w:jc w:val="both"/>
      </w:pPr>
      <w:bookmarkStart w:id="93" w:name="bookmark93"/>
      <w:r>
        <w:rPr>
          <w:rFonts w:ascii="Times New Roman" w:eastAsia="Times New Roman" w:hAnsi="Times New Roman" w:cs="Times New Roman"/>
          <w:color w:val="000000"/>
          <w:spacing w:val="0"/>
          <w:w w:val="100"/>
          <w:position w:val="0"/>
          <w:sz w:val="18"/>
          <w:szCs w:val="18"/>
        </w:rPr>
        <w:t>4</w:t>
      </w:r>
      <w:bookmarkEnd w:id="93"/>
      <w:r>
        <w:rPr>
          <w:color w:val="000000"/>
          <w:spacing w:val="0"/>
          <w:w w:val="100"/>
          <w:position w:val="0"/>
        </w:rPr>
        <w:t>、</w:t>
        <w:tab/>
        <w:t>快速响应市场的平台型组织优势</w:t>
      </w:r>
    </w:p>
    <w:p>
      <w:pPr>
        <w:pStyle w:val="Style29"/>
        <w:keepNext w:val="0"/>
        <w:keepLines w:val="0"/>
        <w:widowControl w:val="0"/>
        <w:shd w:val="clear" w:color="auto" w:fill="auto"/>
        <w:bidi w:val="0"/>
        <w:spacing w:before="0" w:line="307" w:lineRule="exact"/>
        <w:ind w:left="0" w:right="0" w:firstLine="400"/>
        <w:jc w:val="both"/>
      </w:pPr>
      <w:r>
        <w:rPr>
          <w:color w:val="000000"/>
          <w:spacing w:val="0"/>
          <w:w w:val="100"/>
          <w:position w:val="0"/>
        </w:rPr>
        <w:t>公司构建了快速响应市场的平台型组织，由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前台、中台、后台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组成，后台提供基础技术支持，形成核心技术优势；中 台形成资源池，构建专业化和规模化竞争基础；前台组织形式和机制灵活，吸附更多外部参与主体加入，抵抗熵增。配套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奋 斗、公平、共享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的文化和激励分享机制，形成齐创共享的组织氛围。</w:t>
      </w:r>
    </w:p>
    <w:p>
      <w:pPr>
        <w:pStyle w:val="Style29"/>
        <w:keepNext w:val="0"/>
        <w:keepLines w:val="0"/>
        <w:widowControl w:val="0"/>
        <w:shd w:val="clear" w:color="auto" w:fill="auto"/>
        <w:tabs>
          <w:tab w:pos="691" w:val="left"/>
        </w:tabs>
        <w:bidi w:val="0"/>
        <w:spacing w:before="0" w:line="314" w:lineRule="exact"/>
        <w:ind w:left="0" w:right="0" w:firstLine="400"/>
        <w:jc w:val="both"/>
      </w:pPr>
      <w:bookmarkStart w:id="94" w:name="bookmark94"/>
      <w:r>
        <w:rPr>
          <w:rFonts w:ascii="Times New Roman" w:eastAsia="Times New Roman" w:hAnsi="Times New Roman" w:cs="Times New Roman"/>
          <w:color w:val="000000"/>
          <w:spacing w:val="0"/>
          <w:w w:val="100"/>
          <w:position w:val="0"/>
          <w:sz w:val="18"/>
          <w:szCs w:val="18"/>
        </w:rPr>
        <w:t>5</w:t>
      </w:r>
      <w:bookmarkEnd w:id="94"/>
      <w:r>
        <w:rPr>
          <w:color w:val="000000"/>
          <w:spacing w:val="0"/>
          <w:w w:val="100"/>
          <w:position w:val="0"/>
        </w:rPr>
        <w:t>、</w:t>
        <w:tab/>
        <w:t>网络及新型基础设施建设、运维能力优势</w:t>
      </w:r>
    </w:p>
    <w:p>
      <w:pPr>
        <w:pStyle w:val="Style29"/>
        <w:keepNext w:val="0"/>
        <w:keepLines w:val="0"/>
        <w:widowControl w:val="0"/>
        <w:shd w:val="clear" w:color="auto" w:fill="auto"/>
        <w:bidi w:val="0"/>
        <w:spacing w:before="0" w:line="315" w:lineRule="exact"/>
        <w:ind w:left="0" w:right="0" w:firstLine="400"/>
        <w:jc w:val="both"/>
      </w:pPr>
      <w:r>
        <w:rPr>
          <w:color w:val="000000"/>
          <w:spacing w:val="0"/>
          <w:w w:val="100"/>
          <w:position w:val="0"/>
        </w:rPr>
        <w:t>公司在通信、电力、</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等基础设施建设、运维上具有丰富的经验，形成了强大的建设、运维能力。公司自成立之初便 将标准化、规范化、流程化的理念植根于管理体系中，业务交付标准化、作业流程规范化、内部管理流程化，并在随后日益 壮大的员工队伍中发扬光大。公司利用自身在通信行业的信息技术优势，将管理体系按照运营管理和业务管理两个部分，分 别进行了平台化、流程化、标准化整合，开发了具有自主知识产权的运营管理平台和业务管理信息系统，并在业务管理中充 分拓展和应用。目前公司在建设、运维实现了对现场作业、质量、安全全过程的管控，提高管理效率、提升交付品质的同时 降低了管理成本。</w:t>
      </w:r>
    </w:p>
    <w:p>
      <w:pPr>
        <w:pStyle w:val="Style29"/>
        <w:keepNext w:val="0"/>
        <w:keepLines w:val="0"/>
        <w:widowControl w:val="0"/>
        <w:shd w:val="clear" w:color="auto" w:fill="auto"/>
        <w:tabs>
          <w:tab w:pos="701" w:val="left"/>
        </w:tabs>
        <w:bidi w:val="0"/>
        <w:spacing w:before="0" w:line="314" w:lineRule="exact"/>
        <w:ind w:left="0" w:right="0" w:firstLine="400"/>
        <w:jc w:val="both"/>
      </w:pPr>
      <w:bookmarkStart w:id="95" w:name="bookmark95"/>
      <w:r>
        <w:rPr>
          <w:rFonts w:ascii="Times New Roman" w:eastAsia="Times New Roman" w:hAnsi="Times New Roman" w:cs="Times New Roman"/>
          <w:color w:val="000000"/>
          <w:spacing w:val="0"/>
          <w:w w:val="100"/>
          <w:position w:val="0"/>
          <w:sz w:val="18"/>
          <w:szCs w:val="18"/>
        </w:rPr>
        <w:t>6</w:t>
      </w:r>
      <w:bookmarkEnd w:id="95"/>
      <w:r>
        <w:rPr>
          <w:color w:val="000000"/>
          <w:spacing w:val="0"/>
          <w:w w:val="100"/>
          <w:position w:val="0"/>
        </w:rPr>
        <w:t>、</w:t>
        <w:tab/>
        <w:t>高素质的人才队伍与专业技术优势</w:t>
      </w:r>
    </w:p>
    <w:p>
      <w:pPr>
        <w:pStyle w:val="Style29"/>
        <w:keepNext w:val="0"/>
        <w:keepLines w:val="0"/>
        <w:widowControl w:val="0"/>
        <w:shd w:val="clear" w:color="auto" w:fill="auto"/>
        <w:bidi w:val="0"/>
        <w:spacing w:before="0" w:line="314" w:lineRule="exact"/>
        <w:ind w:left="0" w:right="0" w:firstLine="400"/>
        <w:jc w:val="both"/>
      </w:pPr>
      <w:r>
        <w:rPr>
          <w:color w:val="000000"/>
          <w:spacing w:val="0"/>
          <w:w w:val="100"/>
          <w:position w:val="0"/>
        </w:rPr>
        <w:t>公司重视专业人才的引进、培养和发展，始终紧跟行业技术发展前沿，保持先进的技术服务水平和研发创新能力。</w:t>
      </w:r>
    </w:p>
    <w:p>
      <w:pPr>
        <w:pStyle w:val="Style29"/>
        <w:keepNext w:val="0"/>
        <w:keepLines w:val="0"/>
        <w:widowControl w:val="0"/>
        <w:shd w:val="clear" w:color="auto" w:fill="auto"/>
        <w:bidi w:val="0"/>
        <w:spacing w:before="0" w:line="314" w:lineRule="exact"/>
        <w:ind w:left="0" w:right="0" w:firstLine="400"/>
        <w:jc w:val="both"/>
        <w:sectPr>
          <w:footnotePr>
            <w:pos w:val="pageBottom"/>
            <w:numFmt w:val="decimal"/>
            <w:numRestart w:val="continuous"/>
          </w:footnotePr>
          <w:pgSz w:w="11900" w:h="16840"/>
          <w:pgMar w:top="1378" w:right="1023" w:bottom="1479" w:left="1099" w:header="0" w:footer="3" w:gutter="0"/>
          <w:cols w:space="720"/>
          <w:noEndnote/>
          <w:rtlGutter w:val="0"/>
          <w:docGrid w:linePitch="360"/>
        </w:sectPr>
      </w:pPr>
      <w:r>
        <w:rPr>
          <w:color w:val="000000"/>
          <w:spacing w:val="0"/>
          <w:w w:val="100"/>
          <w:position w:val="0"/>
        </w:rPr>
        <w:t>在专业技术人才队伍建设上，公司在构建内生式技术创新驱动外，积极寻求外部技术和人才引进，与广西大学等重点院 校建立产学研一体化专业技术研究与开发体系，并孵化知识产权成果，形成生产力。公司持续的高端人才培育、研发投入和 成果转化奠定了良好的技术领先优势，被评为国家火炬计划重点高新技术企业、广西壮族自治区企业技术中心、广西壮族自 治区工程技术研究中心、广西壮族自治区产学研用一体化企业、广西战略性新兴产业企业。</w:t>
      </w:r>
    </w:p>
    <w:p>
      <w:pPr>
        <w:pStyle w:val="Style14"/>
        <w:keepNext/>
        <w:keepLines/>
        <w:widowControl w:val="0"/>
        <w:shd w:val="clear" w:color="auto" w:fill="auto"/>
        <w:bidi w:val="0"/>
        <w:spacing w:before="600" w:after="520" w:line="240" w:lineRule="auto"/>
        <w:ind w:left="0" w:right="0" w:firstLine="0"/>
        <w:jc w:val="center"/>
      </w:pPr>
      <w:bookmarkStart w:id="96" w:name="bookmark96"/>
      <w:bookmarkStart w:id="97" w:name="bookmark97"/>
      <w:bookmarkStart w:id="98" w:name="bookmark98"/>
      <w:r>
        <w:rPr>
          <w:color w:val="000000"/>
          <w:spacing w:val="0"/>
          <w:w w:val="100"/>
          <w:position w:val="0"/>
        </w:rPr>
        <w:t>第四节经营情况讨论与分析</w:t>
      </w:r>
      <w:bookmarkEnd w:id="96"/>
      <w:bookmarkEnd w:id="97"/>
      <w:bookmarkEnd w:id="98"/>
    </w:p>
    <w:p>
      <w:pPr>
        <w:pStyle w:val="Style25"/>
        <w:keepNext/>
        <w:keepLines/>
        <w:widowControl w:val="0"/>
        <w:shd w:val="clear" w:color="auto" w:fill="auto"/>
        <w:bidi w:val="0"/>
        <w:spacing w:before="0" w:after="260" w:line="240" w:lineRule="auto"/>
        <w:ind w:left="0" w:right="0" w:firstLine="0"/>
        <w:jc w:val="left"/>
      </w:pPr>
      <w:bookmarkStart w:id="100" w:name="bookmark100"/>
      <w:bookmarkStart w:id="101" w:name="bookmark101"/>
      <w:bookmarkStart w:id="102" w:name="bookmark102"/>
      <w:bookmarkStart w:id="103" w:name="bookmark103"/>
      <w:bookmarkStart w:id="99" w:name="bookmark99"/>
      <w:r>
        <w:rPr>
          <w:color w:val="000000"/>
          <w:spacing w:val="0"/>
          <w:w w:val="100"/>
          <w:position w:val="0"/>
          <w:sz w:val="24"/>
          <w:szCs w:val="24"/>
        </w:rPr>
        <w:t>一</w:t>
      </w:r>
      <w:bookmarkEnd w:id="102"/>
      <w:r>
        <w:rPr>
          <w:color w:val="000000"/>
          <w:spacing w:val="0"/>
          <w:w w:val="100"/>
          <w:position w:val="0"/>
          <w:sz w:val="24"/>
          <w:szCs w:val="24"/>
        </w:rPr>
        <w:t>、概述</w:t>
      </w:r>
      <w:bookmarkEnd w:id="100"/>
      <w:bookmarkEnd w:id="101"/>
      <w:bookmarkEnd w:id="103"/>
      <w:bookmarkEnd w:id="99"/>
    </w:p>
    <w:p>
      <w:pPr>
        <w:pStyle w:val="Style29"/>
        <w:keepNext w:val="0"/>
        <w:keepLines w:val="0"/>
        <w:widowControl w:val="0"/>
        <w:shd w:val="clear" w:color="auto" w:fill="auto"/>
        <w:bidi w:val="0"/>
        <w:spacing w:before="0" w:line="317"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年，面对新冠病毒疫情的冲击，公司作为新基建与数字化创新先行者，一方面积极履行社会责任，响应政府号召和 社会需求抗击疫情，另一方面持续做好经营管理，围绕万物互联所布局的通信技术服务、云服务与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服务、行业数字化业 务、电力与新能源业务等领域均取得良好的经营成果，各业务相辅相成，推动公司保持可持续快速增长。</w:t>
      </w:r>
    </w:p>
    <w:p>
      <w:pPr>
        <w:pStyle w:val="Style29"/>
        <w:keepNext w:val="0"/>
        <w:keepLines w:val="0"/>
        <w:widowControl w:val="0"/>
        <w:shd w:val="clear" w:color="auto" w:fill="auto"/>
        <w:bidi w:val="0"/>
        <w:spacing w:before="0" w:line="313" w:lineRule="exact"/>
        <w:ind w:left="0" w:right="0" w:firstLine="380"/>
        <w:jc w:val="left"/>
      </w:pPr>
      <w:r>
        <w:rPr>
          <w:color w:val="000000"/>
          <w:spacing w:val="0"/>
          <w:w w:val="100"/>
          <w:position w:val="0"/>
        </w:rPr>
        <w:t>报告期内，公司开展重点工作如下：</w:t>
      </w:r>
    </w:p>
    <w:p>
      <w:pPr>
        <w:pStyle w:val="Style29"/>
        <w:keepNext w:val="0"/>
        <w:keepLines w:val="0"/>
        <w:widowControl w:val="0"/>
        <w:shd w:val="clear" w:color="auto" w:fill="auto"/>
        <w:tabs>
          <w:tab w:pos="656" w:val="left"/>
        </w:tabs>
        <w:bidi w:val="0"/>
        <w:spacing w:before="0" w:line="313" w:lineRule="exact"/>
        <w:ind w:left="0" w:right="0" w:firstLine="380"/>
        <w:jc w:val="left"/>
      </w:pPr>
      <w:bookmarkStart w:id="104" w:name="bookmark104"/>
      <w:r>
        <w:rPr>
          <w:rFonts w:ascii="Times New Roman" w:eastAsia="Times New Roman" w:hAnsi="Times New Roman" w:cs="Times New Roman"/>
          <w:color w:val="000000"/>
          <w:spacing w:val="0"/>
          <w:w w:val="100"/>
          <w:position w:val="0"/>
          <w:sz w:val="18"/>
          <w:szCs w:val="18"/>
        </w:rPr>
        <w:t>1</w:t>
      </w:r>
      <w:bookmarkEnd w:id="104"/>
      <w:r>
        <w:rPr>
          <w:color w:val="000000"/>
          <w:spacing w:val="0"/>
          <w:w w:val="100"/>
          <w:position w:val="0"/>
        </w:rPr>
        <w:t>、</w:t>
        <w:tab/>
        <w:t>抗击新冠疫情，履行社会责任</w:t>
      </w:r>
    </w:p>
    <w:p>
      <w:pPr>
        <w:pStyle w:val="Style29"/>
        <w:keepNext w:val="0"/>
        <w:keepLines w:val="0"/>
        <w:widowControl w:val="0"/>
        <w:shd w:val="clear" w:color="auto" w:fill="auto"/>
        <w:bidi w:val="0"/>
        <w:spacing w:before="0" w:after="260" w:line="313" w:lineRule="exact"/>
        <w:ind w:left="0" w:right="0" w:firstLine="380"/>
        <w:jc w:val="left"/>
      </w:pPr>
      <w:r>
        <w:rPr>
          <w:color w:val="000000"/>
          <w:spacing w:val="0"/>
          <w:w w:val="100"/>
          <w:position w:val="0"/>
        </w:rPr>
        <w:t xml:space="preserve">公司为中国移动、中国电信、中国联通、南方电网、国家电网等单位提供服务，肩负保障通信畅通和电力安全的重任。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年，面对抗击新型冠状病毒疫情的严峻形势，公司积极响应政府号召和要求，在包括湖北武汉火神山等疫情严重地区在 内的全国二十余个省份（自治区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市），加强通信建设与抢修、网络维护、重要抗击疫情单位保障等工作，全力以赴保障通 信和电力畅通，维护通信和电力安全。为更好履行社会责任，公司对外捐赠总额约人民币</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万元的物资以助力新型冠状病 毒疫情防控。抗疫期间公司收到来自政府、客户的表彰共计</w:t>
      </w:r>
      <w:r>
        <w:rPr>
          <w:rFonts w:ascii="Times New Roman" w:eastAsia="Times New Roman" w:hAnsi="Times New Roman" w:cs="Times New Roman"/>
          <w:color w:val="000000"/>
          <w:spacing w:val="0"/>
          <w:w w:val="100"/>
          <w:position w:val="0"/>
          <w:sz w:val="18"/>
          <w:szCs w:val="18"/>
        </w:rPr>
        <w:t>115</w:t>
      </w:r>
      <w:r>
        <w:rPr>
          <w:color w:val="000000"/>
          <w:spacing w:val="0"/>
          <w:w w:val="100"/>
          <w:position w:val="0"/>
        </w:rPr>
        <w:t>份。在公司业务覆盖区域，每一次重大活动的通信保障、每 一次抗洪抗台风等救灾现场，总少不了润建人默默奉献的身影，润建股份始终以高度责任感和无私奉献的精神，默默保障着 通信畅通和电力安全。</w:t>
      </w:r>
    </w:p>
    <w:p>
      <w:pPr>
        <w:pStyle w:val="Style29"/>
        <w:keepNext w:val="0"/>
        <w:keepLines w:val="0"/>
        <w:widowControl w:val="0"/>
        <w:shd w:val="clear" w:color="auto" w:fill="auto"/>
        <w:tabs>
          <w:tab w:pos="674" w:val="left"/>
        </w:tabs>
        <w:bidi w:val="0"/>
        <w:spacing w:before="0" w:after="40" w:line="360" w:lineRule="auto"/>
        <w:ind w:left="0" w:right="0" w:firstLine="380"/>
        <w:jc w:val="both"/>
      </w:pPr>
      <w:bookmarkStart w:id="105" w:name="bookmark105"/>
      <w:r>
        <w:rPr>
          <w:rFonts w:ascii="Times New Roman" w:eastAsia="Times New Roman" w:hAnsi="Times New Roman" w:cs="Times New Roman"/>
          <w:color w:val="000000"/>
          <w:spacing w:val="0"/>
          <w:w w:val="100"/>
          <w:position w:val="0"/>
          <w:sz w:val="18"/>
          <w:szCs w:val="18"/>
        </w:rPr>
        <w:t>2</w:t>
      </w:r>
      <w:bookmarkEnd w:id="105"/>
      <w:r>
        <w:rPr>
          <w:color w:val="000000"/>
          <w:spacing w:val="0"/>
          <w:w w:val="100"/>
          <w:position w:val="0"/>
        </w:rPr>
        <w:t>、</w:t>
        <w:tab/>
        <w:t>市场开拓</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在通信技术服务上，公司为中国移动、中国电信、中国联通、中国铁塔、中国广电等客户在全国</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个重点省份提供专业 的通信一体化服务，业绩保持稳定增长。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年，公司中标了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年中国移动广东、安徽、贵州、山西分公司网 络综合代维服务采购项目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中国移动通信集团广东有限公司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年无线网络优化服务集中采购（日常优化部分广、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中国移动广东公司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年家集客接入一体化服务（增补）公开招标项目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中国移动广西公司</w:t>
      </w:r>
      <w:r>
        <w:rPr>
          <w:rFonts w:ascii="Times New Roman" w:eastAsia="Times New Roman" w:hAnsi="Times New Roman" w:cs="Times New Roman"/>
          <w:color w:val="000000"/>
          <w:spacing w:val="0"/>
          <w:w w:val="100"/>
          <w:position w:val="0"/>
          <w:sz w:val="18"/>
          <w:szCs w:val="18"/>
        </w:rPr>
        <w:t>2020-202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年传输全业务工程 施工服务框架集采项目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中国移动广西公司</w:t>
      </w:r>
      <w:r>
        <w:rPr>
          <w:rFonts w:ascii="Times New Roman" w:eastAsia="Times New Roman" w:hAnsi="Times New Roman" w:cs="Times New Roman"/>
          <w:color w:val="000000"/>
          <w:spacing w:val="0"/>
          <w:w w:val="100"/>
          <w:position w:val="0"/>
          <w:sz w:val="18"/>
          <w:szCs w:val="18"/>
        </w:rPr>
        <w:t>2020-202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年传输全业务工程施工服务框架集采项目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安徽移动</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 度有线宽带和政企接入类项目施工集中采购项目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中国铁塔股份有限公司河北省分公司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年综合代维服务采购项目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中国铁塔股份有限公司山东省分公司</w:t>
      </w:r>
      <w:r>
        <w:rPr>
          <w:rFonts w:ascii="Times New Roman" w:eastAsia="Times New Roman" w:hAnsi="Times New Roman" w:cs="Times New Roman"/>
          <w:color w:val="000000"/>
          <w:spacing w:val="0"/>
          <w:w w:val="100"/>
          <w:position w:val="0"/>
          <w:sz w:val="18"/>
          <w:szCs w:val="18"/>
        </w:rPr>
        <w:t>2020-202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年综合代维服务项目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中国移动广东公司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年通信接入机房配 套施工服务公开招标项目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中国铁塔广西分公司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年一体化综合施工服务采购项目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年广东联通 综合代维采购项目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等重要项目，取得了良好的经营业绩。</w:t>
      </w:r>
    </w:p>
    <w:p>
      <w:pPr>
        <w:pStyle w:val="Style29"/>
        <w:keepNext w:val="0"/>
        <w:keepLines w:val="0"/>
        <w:widowControl w:val="0"/>
        <w:shd w:val="clear" w:color="auto" w:fill="auto"/>
        <w:bidi w:val="0"/>
        <w:spacing w:before="0" w:line="314" w:lineRule="exact"/>
        <w:ind w:left="0" w:right="0" w:firstLine="380"/>
        <w:jc w:val="both"/>
      </w:pPr>
      <w:r>
        <w:rPr>
          <w:color w:val="000000"/>
          <w:spacing w:val="0"/>
          <w:w w:val="100"/>
          <w:position w:val="0"/>
        </w:rPr>
        <w:t>在云服务与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服务上，公司可转债募投项目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五象云谷云计算中心项目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月开工建设，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五象云谷云计算中 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将打造成为符合国标</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级、国际</w:t>
      </w:r>
      <w:r>
        <w:rPr>
          <w:rFonts w:ascii="Times New Roman" w:eastAsia="Times New Roman" w:hAnsi="Times New Roman" w:cs="Times New Roman"/>
          <w:color w:val="000000"/>
          <w:spacing w:val="0"/>
          <w:w w:val="100"/>
          <w:position w:val="0"/>
          <w:sz w:val="18"/>
          <w:szCs w:val="18"/>
        </w:rPr>
        <w:t>T3</w:t>
      </w:r>
      <w:r>
        <w:rPr>
          <w:color w:val="000000"/>
          <w:spacing w:val="0"/>
          <w:w w:val="100"/>
          <w:position w:val="0"/>
        </w:rPr>
        <w:t>级设计标准的标杆云数据产业园区，预计将于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年正式投产运营，将为公司业 务增长带来强力支撑。为进一步为打造覆盖</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全生命周期服务能力，公司收购了禹尧数科</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股权，并向其增资及申请相 关资质，禹尧数科将作为公司云服务与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服务业务主要载体之一，开展数据中心咨询、设计、建设、测试、运营、运维等 业务，致力于成为国内具有影响力的数据中心专业服务公司，助力公司经营业绩增长。为进一步增强公司云服务能力，公司 参股领先的云管理服务提供商梯度科技，公司将与梯度科技进行深度市场合作和技术互补，强化云应用、云管理和云</w:t>
      </w:r>
      <w:r>
        <w:rPr>
          <w:rFonts w:ascii="Times New Roman" w:eastAsia="Times New Roman" w:hAnsi="Times New Roman" w:cs="Times New Roman"/>
          <w:color w:val="000000"/>
          <w:spacing w:val="0"/>
          <w:w w:val="100"/>
          <w:position w:val="0"/>
          <w:sz w:val="18"/>
          <w:szCs w:val="18"/>
        </w:rPr>
        <w:t xml:space="preserve">MSP </w:t>
      </w:r>
      <w:r>
        <w:rPr>
          <w:color w:val="000000"/>
          <w:spacing w:val="0"/>
          <w:w w:val="100"/>
          <w:position w:val="0"/>
        </w:rPr>
        <w:t>能力，快速提升云服务交付能力和市场营销能力。</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在行业数字化业务上，公司已有技术和平台的基础上，进一步强化和梳理了研发、技术和平台架构，推出了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电网数字 化解决方案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智慧校园一体化平台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巡虎智慧巡防勤务管理解决方案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车辆智能临检系统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住建云平台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甦笙（书 生）教育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大数据精准教学平台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等产品和解决方案，其中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巡虎平台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“5G+T-MES</w:t>
      </w:r>
      <w:r>
        <w:rPr>
          <w:color w:val="000000"/>
          <w:spacing w:val="0"/>
          <w:w w:val="100"/>
          <w:position w:val="0"/>
        </w:rPr>
        <w:t>人工智能辅助排产项目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荣获中国通信企 业协会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行业应用优秀案例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；公司取得了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数字广西建设标杆重点示范企业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数字广西建设标杆大数据与 农业深度融合重点示范项目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等多项荣誉，同时与中国移动、华为等客户深入进行了行业数字化合作。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年，公司取得了</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届中国东博会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百色市智能临检系统项目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届中国</w:t>
      </w:r>
      <w:r>
        <w:rPr>
          <w:color w:val="000000"/>
          <w:spacing w:val="0"/>
          <w:w w:val="100"/>
          <w:position w:val="0"/>
          <w:sz w:val="18"/>
          <w:szCs w:val="18"/>
        </w:rPr>
        <w:t>一</w:t>
      </w:r>
      <w:r>
        <w:rPr>
          <w:color w:val="000000"/>
          <w:spacing w:val="0"/>
          <w:w w:val="100"/>
          <w:position w:val="0"/>
        </w:rPr>
        <w:t>东盟博览会、中国</w:t>
      </w:r>
      <w:r>
        <w:rPr>
          <w:color w:val="000000"/>
          <w:spacing w:val="0"/>
          <w:w w:val="100"/>
          <w:position w:val="0"/>
          <w:sz w:val="18"/>
          <w:szCs w:val="18"/>
        </w:rPr>
        <w:t>一</w:t>
      </w:r>
      <w:r>
        <w:rPr>
          <w:color w:val="000000"/>
          <w:spacing w:val="0"/>
          <w:w w:val="100"/>
          <w:position w:val="0"/>
        </w:rPr>
        <w:t xml:space="preserve">东盟商务与投资峰会车辆检查项目''、 </w:t>
      </w:r>
      <w:r>
        <w:rPr>
          <w:rFonts w:ascii="Times New Roman" w:eastAsia="Times New Roman" w:hAnsi="Times New Roman" w:cs="Times New Roman"/>
          <w:color w:val="000000"/>
          <w:spacing w:val="0"/>
          <w:w w:val="100"/>
          <w:position w:val="0"/>
          <w:sz w:val="18"/>
          <w:szCs w:val="18"/>
        </w:rPr>
        <w:t>“2020-202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年度中移设计院研发业务、新业务非核心能力技术配合服务项目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中国移动通信集团山西有限公司</w:t>
      </w:r>
      <w:r>
        <w:rPr>
          <w:rFonts w:ascii="Times New Roman" w:eastAsia="Times New Roman" w:hAnsi="Times New Roman" w:cs="Times New Roman"/>
          <w:color w:val="000000"/>
          <w:spacing w:val="0"/>
          <w:w w:val="100"/>
          <w:position w:val="0"/>
          <w:sz w:val="18"/>
          <w:szCs w:val="18"/>
        </w:rPr>
        <w:t xml:space="preserve">2020-2021 </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DICT</w:t>
      </w:r>
      <w:r>
        <w:rPr>
          <w:color w:val="000000"/>
          <w:spacing w:val="0"/>
          <w:w w:val="100"/>
          <w:position w:val="0"/>
        </w:rPr>
        <w:t>项目一体化支撑集中采购项目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热成像人体测温综合解决方案产品采购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等代表性项目，业务规模迅速发展。</w:t>
      </w:r>
    </w:p>
    <w:p>
      <w:pPr>
        <w:pStyle w:val="Style29"/>
        <w:keepNext w:val="0"/>
        <w:keepLines w:val="0"/>
        <w:widowControl w:val="0"/>
        <w:shd w:val="clear" w:color="auto" w:fill="auto"/>
        <w:bidi w:val="0"/>
        <w:spacing w:before="0" w:line="314" w:lineRule="exact"/>
        <w:ind w:left="0" w:right="0" w:firstLine="380"/>
        <w:jc w:val="left"/>
      </w:pPr>
      <w:r>
        <w:rPr>
          <w:color w:val="000000"/>
          <w:spacing w:val="0"/>
          <w:w w:val="100"/>
          <w:position w:val="0"/>
        </w:rPr>
        <w:t>在电力与新能源业务上，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年公司进一步整合了电力与新能源业务的研发、技术、产品、市场等资源，重点在新能源、 智慧电能、电力设计、电力工程、电力应用技术及电力物联网上进行业务突破，把握新能源市场加大投入的时机，推进重点 项目，实现快速发展。报告期内取得了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东盟信息港南宁核心基地五象新区地理信息小镇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一期</w:t>
      </w:r>
      <w:r>
        <w:rPr>
          <w:rFonts w:ascii="Times New Roman" w:eastAsia="Times New Roman" w:hAnsi="Times New Roman" w:cs="Times New Roman"/>
          <w:color w:val="000000"/>
          <w:spacing w:val="0"/>
          <w:w w:val="100"/>
          <w:position w:val="0"/>
          <w:sz w:val="18"/>
          <w:szCs w:val="18"/>
        </w:rPr>
        <w:t>）10kV</w:t>
      </w:r>
      <w:r>
        <w:rPr>
          <w:color w:val="000000"/>
          <w:spacing w:val="0"/>
          <w:w w:val="100"/>
          <w:position w:val="0"/>
        </w:rPr>
        <w:t>配电工程项目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 港市园博园棚户区改造项目（第一安置区北区）永久配电工程</w:t>
      </w:r>
      <w:r>
        <w:rPr>
          <w:color w:val="000000"/>
          <w:spacing w:val="0"/>
          <w:w w:val="100"/>
          <w:position w:val="0"/>
        </w:rPr>
        <w:t>''</w:t>
      </w:r>
      <w:r>
        <w:rPr>
          <w:color w:val="000000"/>
          <w:spacing w:val="0"/>
          <w:w w:val="100"/>
          <w:position w:val="0"/>
        </w:rPr>
        <w:t>等代表性项目。</w:t>
      </w:r>
    </w:p>
    <w:p>
      <w:pPr>
        <w:pStyle w:val="Style29"/>
        <w:keepNext w:val="0"/>
        <w:keepLines w:val="0"/>
        <w:widowControl w:val="0"/>
        <w:shd w:val="clear" w:color="auto" w:fill="auto"/>
        <w:tabs>
          <w:tab w:pos="693" w:val="left"/>
        </w:tabs>
        <w:bidi w:val="0"/>
        <w:spacing w:before="0" w:line="314" w:lineRule="exact"/>
        <w:ind w:left="0" w:right="0" w:firstLine="380"/>
        <w:jc w:val="both"/>
      </w:pPr>
      <w:bookmarkStart w:id="106" w:name="bookmark106"/>
      <w:r>
        <w:rPr>
          <w:rFonts w:ascii="Times New Roman" w:eastAsia="Times New Roman" w:hAnsi="Times New Roman" w:cs="Times New Roman"/>
          <w:color w:val="000000"/>
          <w:spacing w:val="0"/>
          <w:w w:val="100"/>
          <w:position w:val="0"/>
          <w:sz w:val="18"/>
          <w:szCs w:val="18"/>
        </w:rPr>
        <w:t>3</w:t>
      </w:r>
      <w:bookmarkEnd w:id="106"/>
      <w:r>
        <w:rPr>
          <w:color w:val="000000"/>
          <w:spacing w:val="0"/>
          <w:w w:val="100"/>
          <w:position w:val="0"/>
        </w:rPr>
        <w:t>、</w:t>
        <w:tab/>
        <w:t>研发工作</w:t>
      </w:r>
    </w:p>
    <w:p>
      <w:pPr>
        <w:pStyle w:val="Style29"/>
        <w:keepNext w:val="0"/>
        <w:keepLines w:val="0"/>
        <w:widowControl w:val="0"/>
        <w:shd w:val="clear" w:color="auto" w:fill="auto"/>
        <w:bidi w:val="0"/>
        <w:spacing w:before="0" w:line="314" w:lineRule="exact"/>
        <w:ind w:left="0" w:right="0" w:firstLine="380"/>
        <w:jc w:val="left"/>
      </w:pPr>
      <w:r>
        <w:rPr>
          <w:color w:val="000000"/>
          <w:spacing w:val="0"/>
          <w:w w:val="100"/>
          <w:position w:val="0"/>
        </w:rPr>
        <w:t>公司进一步加强研发投入，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年陆续成立了数据平台研发院、欧洲未来技术研究院、电力应用技术研发院，涉及研发 方向包括</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及大数据应用、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及物联网技术应用、数字化平台、行业数字化解决方案、智慧园区、建维行业智能管理、无 人机技术应用、新能源及能源管理等，确立了智慧警务、智慧政务、智慧交通、智慧教育等行业数字化研发方向和产品规划， 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大数据技术方面结合电力、工业等行业应用开展了一系列技术研究，启动了物联网平台的研发工作，完成了巡防勤 务管理系统、建设工程消防设计审查验收管理平台、智慧工地、输电线路铁塔智能在线监测、配网地下电缆智能管控、智能 配电房、生产管理软件、润小豆运维平台等产品和解决方案。</w:t>
      </w:r>
    </w:p>
    <w:p>
      <w:pPr>
        <w:pStyle w:val="Style29"/>
        <w:keepNext w:val="0"/>
        <w:keepLines w:val="0"/>
        <w:widowControl w:val="0"/>
        <w:shd w:val="clear" w:color="auto" w:fill="auto"/>
        <w:tabs>
          <w:tab w:pos="703" w:val="left"/>
        </w:tabs>
        <w:bidi w:val="0"/>
        <w:spacing w:before="0" w:line="314" w:lineRule="exact"/>
        <w:ind w:left="0" w:right="0" w:firstLine="380"/>
        <w:jc w:val="both"/>
      </w:pPr>
      <w:bookmarkStart w:id="107" w:name="bookmark107"/>
      <w:r>
        <w:rPr>
          <w:rFonts w:ascii="Times New Roman" w:eastAsia="Times New Roman" w:hAnsi="Times New Roman" w:cs="Times New Roman"/>
          <w:color w:val="000000"/>
          <w:spacing w:val="0"/>
          <w:w w:val="100"/>
          <w:position w:val="0"/>
          <w:sz w:val="18"/>
          <w:szCs w:val="18"/>
        </w:rPr>
        <w:t>4</w:t>
      </w:r>
      <w:bookmarkEnd w:id="107"/>
      <w:r>
        <w:rPr>
          <w:color w:val="000000"/>
          <w:spacing w:val="0"/>
          <w:w w:val="100"/>
          <w:position w:val="0"/>
        </w:rPr>
        <w:t>、</w:t>
        <w:tab/>
        <w:t>重点管理工作和资本运作</w:t>
      </w:r>
    </w:p>
    <w:p>
      <w:pPr>
        <w:pStyle w:val="Style29"/>
        <w:keepNext w:val="0"/>
        <w:keepLines w:val="0"/>
        <w:widowControl w:val="0"/>
        <w:shd w:val="clear" w:color="auto" w:fill="auto"/>
        <w:bidi w:val="0"/>
        <w:spacing w:before="0" w:line="317"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年，公司根据业务规划和实际需要进一步梳理和完善了内部管理架构及管理方式，按业务线实施精简高效的线条管 理模式，形成了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前中后台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平台型组织。富有活力的组织架构为各分公司业务发展提供强有力的服务支撑，此外公司充分运 用数字化技术和解决方案，提高公司管理效率。公司持续强化安全生产管理，从管理原则、制度设置、组织基础、现场管控 等多维度强化安全生产管理，持续提升安全投入。</w:t>
      </w:r>
    </w:p>
    <w:p>
      <w:pPr>
        <w:pStyle w:val="Style29"/>
        <w:keepNext w:val="0"/>
        <w:keepLines w:val="0"/>
        <w:widowControl w:val="0"/>
        <w:shd w:val="clear" w:color="auto" w:fill="auto"/>
        <w:bidi w:val="0"/>
        <w:spacing w:before="0" w:line="307" w:lineRule="exact"/>
        <w:ind w:left="0" w:right="0" w:firstLine="380"/>
        <w:jc w:val="both"/>
      </w:pPr>
      <w:r>
        <w:rPr>
          <w:color w:val="000000"/>
          <w:spacing w:val="0"/>
          <w:w w:val="100"/>
          <w:position w:val="0"/>
        </w:rPr>
        <w:t>为了进一步建立、健全公司长效激励机制，吸引和留住优秀人才，充分调动公司的董事、高级管理人员、中层管理人员、 核心骨干人员的积极性，有效地将股东利益、公司利益和核心团队个人利益结合在一起，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年公司施行《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 激励计划》，授予激励对象</w:t>
      </w:r>
      <w:r>
        <w:rPr>
          <w:rFonts w:ascii="Times New Roman" w:eastAsia="Times New Roman" w:hAnsi="Times New Roman" w:cs="Times New Roman"/>
          <w:color w:val="000000"/>
          <w:spacing w:val="0"/>
          <w:w w:val="100"/>
          <w:position w:val="0"/>
          <w:sz w:val="18"/>
          <w:szCs w:val="18"/>
        </w:rPr>
        <w:t>185</w:t>
      </w:r>
      <w:r>
        <w:rPr>
          <w:color w:val="000000"/>
          <w:spacing w:val="0"/>
          <w:w w:val="100"/>
          <w:position w:val="0"/>
        </w:rPr>
        <w:t>人，授予股票期权数量</w:t>
      </w:r>
      <w:r>
        <w:rPr>
          <w:rFonts w:ascii="Times New Roman" w:eastAsia="Times New Roman" w:hAnsi="Times New Roman" w:cs="Times New Roman"/>
          <w:color w:val="000000"/>
          <w:spacing w:val="0"/>
          <w:w w:val="100"/>
          <w:position w:val="0"/>
          <w:sz w:val="18"/>
          <w:szCs w:val="18"/>
        </w:rPr>
        <w:t>2,111.8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万份。</w:t>
      </w:r>
    </w:p>
    <w:p>
      <w:pPr>
        <w:pStyle w:val="Style29"/>
        <w:keepNext w:val="0"/>
        <w:keepLines w:val="0"/>
        <w:widowControl w:val="0"/>
        <w:shd w:val="clear" w:color="auto" w:fill="auto"/>
        <w:bidi w:val="0"/>
        <w:spacing w:before="0" w:after="36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年，公司发行可转换公司债券，募集资金</w:t>
      </w:r>
      <w:r>
        <w:rPr>
          <w:rFonts w:ascii="Times New Roman" w:eastAsia="Times New Roman" w:hAnsi="Times New Roman" w:cs="Times New Roman"/>
          <w:color w:val="000000"/>
          <w:spacing w:val="0"/>
          <w:w w:val="100"/>
          <w:position w:val="0"/>
          <w:sz w:val="18"/>
          <w:szCs w:val="18"/>
        </w:rPr>
        <w:t>10.9</w:t>
      </w:r>
      <w:r>
        <w:rPr>
          <w:color w:val="000000"/>
          <w:spacing w:val="0"/>
          <w:w w:val="100"/>
          <w:position w:val="0"/>
        </w:rPr>
        <w:t>亿元用于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五象云谷云计算中心项目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，资本助力实业发展。</w:t>
      </w:r>
    </w:p>
    <w:p>
      <w:pPr>
        <w:pStyle w:val="Style25"/>
        <w:keepNext/>
        <w:keepLines/>
        <w:widowControl w:val="0"/>
        <w:shd w:val="clear" w:color="auto" w:fill="auto"/>
        <w:bidi w:val="0"/>
        <w:spacing w:before="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sz w:val="24"/>
          <w:szCs w:val="24"/>
        </w:rPr>
        <w:t>二</w:t>
      </w:r>
      <w:bookmarkEnd w:id="110"/>
      <w:r>
        <w:rPr>
          <w:color w:val="000000"/>
          <w:spacing w:val="0"/>
          <w:w w:val="100"/>
          <w:position w:val="0"/>
          <w:sz w:val="24"/>
          <w:szCs w:val="24"/>
        </w:rPr>
        <w:t>、主营业务分析</w:t>
      </w:r>
      <w:bookmarkEnd w:id="108"/>
      <w:bookmarkEnd w:id="109"/>
      <w:bookmarkEnd w:id="111"/>
    </w:p>
    <w:p>
      <w:pPr>
        <w:pStyle w:val="Style33"/>
        <w:keepNext/>
        <w:keepLines/>
        <w:widowControl w:val="0"/>
        <w:shd w:val="clear" w:color="auto" w:fill="auto"/>
        <w:tabs>
          <w:tab w:pos="337" w:val="left"/>
        </w:tabs>
        <w:bidi w:val="0"/>
        <w:spacing w:before="0" w:after="280" w:line="240" w:lineRule="auto"/>
        <w:ind w:left="0" w:right="0" w:firstLine="0"/>
        <w:jc w:val="left"/>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1</w:t>
      </w:r>
      <w:bookmarkEnd w:id="114"/>
      <w:r>
        <w:rPr>
          <w:color w:val="000000"/>
          <w:spacing w:val="0"/>
          <w:w w:val="100"/>
          <w:position w:val="0"/>
        </w:rPr>
        <w:t>、</w:t>
        <w:tab/>
        <w:t>概述</w:t>
      </w:r>
      <w:bookmarkEnd w:id="112"/>
      <w:bookmarkEnd w:id="113"/>
      <w:bookmarkEnd w:id="115"/>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3"/>
        <w:keepNext/>
        <w:keepLines/>
        <w:widowControl w:val="0"/>
        <w:shd w:val="clear" w:color="auto" w:fill="auto"/>
        <w:tabs>
          <w:tab w:pos="347" w:val="left"/>
        </w:tabs>
        <w:bidi w:val="0"/>
        <w:spacing w:before="0" w:line="240" w:lineRule="auto"/>
        <w:ind w:left="0" w:right="0" w:firstLine="0"/>
        <w:jc w:val="left"/>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2</w:t>
      </w:r>
      <w:bookmarkEnd w:id="118"/>
      <w:r>
        <w:rPr>
          <w:color w:val="000000"/>
          <w:spacing w:val="0"/>
          <w:w w:val="100"/>
          <w:position w:val="0"/>
        </w:rPr>
        <w:t>、</w:t>
        <w:tab/>
        <w:t>收入与成本</w:t>
      </w:r>
      <w:bookmarkEnd w:id="116"/>
      <w:bookmarkEnd w:id="117"/>
      <w:bookmarkEnd w:id="119"/>
    </w:p>
    <w:p>
      <w:pPr>
        <w:pStyle w:val="Style48"/>
        <w:keepNext/>
        <w:keepLines/>
        <w:widowControl w:val="0"/>
        <w:shd w:val="clear" w:color="auto" w:fill="auto"/>
        <w:bidi w:val="0"/>
        <w:spacing w:before="0" w:after="40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0"/>
      <w:bookmarkEnd w:id="121"/>
      <w:bookmarkEnd w:id="123"/>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79"/>
        <w:gridCol w:w="160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4,192,633,827.73</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3,717,024,985.94</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w:t>
            </w:r>
          </w:p>
        </w:tc>
      </w:tr>
      <w:tr>
        <w:trPr>
          <w:trHeight w:val="408" w:hRule="exact"/>
        </w:trPr>
        <w:tc>
          <w:tcPr>
            <w:gridSpan w:val="6"/>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3,404,995,522.20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3,514,250,516.00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行业数字化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419,564,318.20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82,256,169.97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电力与新能源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358,871,460.76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113,388,243.57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云与</w:t>
            </w:r>
            <w:r>
              <w:rPr>
                <w:rFonts w:ascii="Times New Roman" w:eastAsia="Times New Roman" w:hAnsi="Times New Roman" w:cs="Times New Roman"/>
                <w:color w:val="000000"/>
                <w:spacing w:val="0"/>
                <w:w w:val="100"/>
                <w:position w:val="0"/>
                <w:sz w:val="18"/>
                <w:szCs w:val="18"/>
              </w:rPr>
              <w:t>IDC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5,882,453.56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4,384,760.91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3,320,073.01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2,745,295.49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通信网络建设服务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1,861,288,679.37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2,008,894,452.49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通信网络维护与优 化服务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1,543,706,842.83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1,505,356,063.51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行业数字化业务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419,564,318.20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82,256,169.97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电力与新能源业务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358,871,460.76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113,388,243.57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云服务与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5,882,453.56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4,384,760.91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3,320,073.01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2,745,295.49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2,001,614,975.39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1,854,979,805.47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740,926,837.45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551,007,417.14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467,101,401.17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406,229,085.00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380,844,606.79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338,549,877.27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320,988,277.65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288,571,661.71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235,836,288.72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207,185,433.93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43,776,516.76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70,501,705.42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1,544,923.80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11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08"/>
        <w:gridCol w:w="1013"/>
        <w:gridCol w:w="1008"/>
        <w:gridCol w:w="1018"/>
        <w:gridCol w:w="998"/>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379"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661,219,051.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1,058,719,57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1,127,959,41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1,344,735,78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749,072,090.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863,935,584.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900,051,951.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1,203,965,35</w:t>
            </w: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40,722,889.1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49,334,428.6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55,053,667.3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93,592,102.5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48,061,905.7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39,641,766.5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57,948,923.7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84,393,625.1</w:t>
            </w:r>
          </w:p>
        </w:tc>
      </w:tr>
      <w:tr>
        <w:trPr>
          <w:trHeight w:val="355" w:hRule="exact"/>
        </w:trPr>
        <w:tc>
          <w:tcPr>
            <w:tcBorders>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29"/>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公司收入主要来源于通信技术服务，客户主要系中国移动、中国联通、中国电信三大通信运营商和中国铁塔；通信运营 商和中国铁塔一般在一季度进行本年度的建设投资规划及受春节前后的影响，通信网络建设较少导致一季度收入较低；二季 度开始大规模的通信网络建设，收入增长较为明显，尤其是第四季度为建设高峰期，因此公司营业收入存在一定的季节性波 动。</w:t>
      </w:r>
      <w:r>
        <w:br w:type="page"/>
      </w:r>
    </w:p>
    <w:p>
      <w:pPr>
        <w:pStyle w:val="Style48"/>
        <w:keepNext/>
        <w:keepLines/>
        <w:widowControl w:val="0"/>
        <w:numPr>
          <w:ilvl w:val="0"/>
          <w:numId w:val="1"/>
        </w:numPr>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bookmarkEnd w:id="126"/>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4"/>
      <w:bookmarkEnd w:id="125"/>
      <w:bookmarkEnd w:id="12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416"/>
        <w:gridCol w:w="1421"/>
        <w:gridCol w:w="1070"/>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3,404,995,522.20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2,783,640,945.76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行业数字化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419,564,318.20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367,408,784.09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通信网络建设服务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1,861,288,679.37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1,570,519,885.81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通信网络维护与优 化服务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1,543,706,842.83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1,213,121,059.95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行业数字化业务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419,564,318.20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367,408,784.09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2,001,614,975.39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1,710,212,179.18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740,926,837.45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606,383,809.27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467,101,401.17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373,861,696.20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bl>
    <w:p>
      <w:pPr>
        <w:pStyle w:val="Style29"/>
        <w:keepNext w:val="0"/>
        <w:keepLines w:val="0"/>
        <w:widowControl w:val="0"/>
        <w:shd w:val="clear" w:color="auto" w:fill="auto"/>
        <w:bidi w:val="0"/>
        <w:spacing w:before="0" w:line="355"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3,404,995,522.20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2,783,640,945.76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787,638,305.53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690,852,808.81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通信网络建设服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1,861,288,679.37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1,570,519,885.81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通信网络维护与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优化服务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1,543,706,842.83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1,213,121,059.95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787,638,305.53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690,852,808.81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2,001,614,975.39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1,710,212,179.18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740,926,837.45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606,383,809.27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3"/>
        <w:gridCol w:w="1382"/>
      </w:tblGrid>
      <w:tr>
        <w:trPr>
          <w:trHeight w:val="4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467,101,401.17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373,861,696.20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bl>
    <w:p>
      <w:pPr>
        <w:widowControl w:val="0"/>
        <w:spacing w:after="319" w:line="1" w:lineRule="exact"/>
      </w:pPr>
    </w:p>
    <w:p>
      <w:pPr>
        <w:pStyle w:val="Style48"/>
        <w:keepNext/>
        <w:keepLines/>
        <w:widowControl w:val="0"/>
        <w:shd w:val="clear" w:color="auto" w:fill="auto"/>
        <w:tabs>
          <w:tab w:pos="493" w:val="left"/>
        </w:tabs>
        <w:bidi w:val="0"/>
        <w:spacing w:before="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8"/>
      <w:bookmarkEnd w:id="129"/>
      <w:bookmarkEnd w:id="131"/>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8"/>
        <w:keepNext/>
        <w:keepLines/>
        <w:widowControl w:val="0"/>
        <w:shd w:val="clear" w:color="auto" w:fill="auto"/>
        <w:tabs>
          <w:tab w:pos="493" w:val="left"/>
        </w:tabs>
        <w:bidi w:val="0"/>
        <w:spacing w:before="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2"/>
      <w:bookmarkEnd w:id="133"/>
      <w:bookmarkEnd w:id="135"/>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6"/>
      <w:bookmarkEnd w:id="137"/>
      <w:bookmarkEnd w:id="139"/>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176"/>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通信网络建设服务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44,750,945.54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58,021,594.38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通信网络建设服务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劳务分包费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1,368,783,336.04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1,465,766,744.63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通信网络建设服务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62,873,141.89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43,712,467.63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通信网络建设服务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94,112,462.34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126,448,252.36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1,570,519,885.81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1,693,949,059.01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通讯网络维护与优 化服务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61,319,607.69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147,741,361.11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通讯网络维护与优 化服务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劳务分包费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1,018,171,694.76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859,020,229.36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通讯网络维护与优 化服务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1,853,047.86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3,975,092.43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通讯网络维护与优 化服务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131,776,709.64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212,467,781.25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1,213,121,059.95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1,223,204,464.16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行业数字化业务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15,809,897.60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6,096,749.65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行业数字化业务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劳务分包费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164,312,309.43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42,880,654.50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行业数字化业务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172,156,227.67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22,458,820.81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行业数字化业务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15,130,349.39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4,006,473.14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367,408,784.09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75,442,698.10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电力与新能源业务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17,874,676.53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6,127,519.39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电力与新能源业务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劳务分包费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128,805,435.42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32,499,344.66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296.33%</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电力与新能源业务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150,765,027.87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24,709,921.97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510.14%</w:t>
            </w:r>
          </w:p>
        </w:tc>
      </w:tr>
    </w:tbl>
    <w:p>
      <w:pPr>
        <w:spacing w:lineRule="exact" w:line="1"/>
        <w:rPr>
          <w:sz w:val="2"/>
          <w:szCs w:val="2"/>
        </w:rPr>
      </w:pPr>
      <w:r>
        <w:br w:type="page"/>
      </w:r>
    </w:p>
    <w:tbl>
      <w:tblPr>
        <w:tblOverlap w:val="never"/>
        <w:jc w:val="center"/>
        <w:tblLayout w:type="fixed"/>
      </w:tblPr>
      <w:tblGrid>
        <w:gridCol w:w="1565"/>
        <w:gridCol w:w="1176"/>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电力与新能源业务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17,126,281.79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3,447,584.99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396.76%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314,571,421.61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66,784,371.01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云服务与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198,905.41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490,751.04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云服务与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劳务分包费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3,968,965.50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2,849,767.35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云服务与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397,092.12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云服务与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138,773.00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171,650.04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4,703,736.03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3,512,168.43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3,470,324,887.49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3,062,892,760.71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w:t>
            </w:r>
          </w:p>
        </w:tc>
      </w:tr>
    </w:tbl>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本报告期内，职工薪酬同比下降</w:t>
      </w:r>
      <w:r>
        <w:rPr>
          <w:rFonts w:ascii="Times New Roman" w:eastAsia="Times New Roman" w:hAnsi="Times New Roman" w:cs="Times New Roman"/>
          <w:color w:val="000000"/>
          <w:spacing w:val="0"/>
          <w:w w:val="100"/>
          <w:position w:val="0"/>
          <w:sz w:val="18"/>
          <w:szCs w:val="18"/>
        </w:rPr>
        <w:t>35.94%</w:t>
      </w:r>
      <w:r>
        <w:rPr>
          <w:color w:val="000000"/>
          <w:spacing w:val="0"/>
          <w:w w:val="100"/>
          <w:position w:val="0"/>
        </w:rPr>
        <w:t>，劳务分包费上升</w:t>
      </w:r>
      <w:r>
        <w:rPr>
          <w:rFonts w:ascii="Times New Roman" w:eastAsia="Times New Roman" w:hAnsi="Times New Roman" w:cs="Times New Roman"/>
          <w:color w:val="000000"/>
          <w:spacing w:val="0"/>
          <w:w w:val="100"/>
          <w:position w:val="0"/>
          <w:sz w:val="18"/>
          <w:szCs w:val="18"/>
        </w:rPr>
        <w:t>11.69%</w:t>
      </w:r>
      <w:r>
        <w:rPr>
          <w:color w:val="000000"/>
          <w:spacing w:val="0"/>
          <w:w w:val="100"/>
          <w:position w:val="0"/>
        </w:rPr>
        <w:t>,主要原因是公司基于行业市场趋势、行业项目交付主流 模式，兼顾效率与效益，对公司业务运营、项目管理、项目交付等进行优化后，人员结构改善，劳务分包范围扩大所致。材 料费同比增加</w:t>
      </w:r>
      <w:r>
        <w:rPr>
          <w:rFonts w:ascii="Times New Roman" w:eastAsia="Times New Roman" w:hAnsi="Times New Roman" w:cs="Times New Roman"/>
          <w:color w:val="000000"/>
          <w:spacing w:val="0"/>
          <w:w w:val="100"/>
          <w:position w:val="0"/>
          <w:sz w:val="18"/>
          <w:szCs w:val="18"/>
        </w:rPr>
        <w:t>309.09%</w:t>
      </w:r>
      <w:r>
        <w:rPr>
          <w:color w:val="000000"/>
          <w:spacing w:val="0"/>
          <w:w w:val="100"/>
          <w:position w:val="0"/>
        </w:rPr>
        <w:t>主要是公司新拓展业务对外采购金额增加所致。间接费用下降</w:t>
      </w:r>
      <w:r>
        <w:rPr>
          <w:rFonts w:ascii="Times New Roman" w:eastAsia="Times New Roman" w:hAnsi="Times New Roman" w:cs="Times New Roman"/>
          <w:color w:val="000000"/>
          <w:spacing w:val="0"/>
          <w:w w:val="100"/>
          <w:position w:val="0"/>
          <w:sz w:val="18"/>
          <w:szCs w:val="18"/>
        </w:rPr>
        <w:t>25.47%</w:t>
      </w:r>
      <w:r>
        <w:rPr>
          <w:color w:val="000000"/>
          <w:spacing w:val="0"/>
          <w:w w:val="100"/>
          <w:position w:val="0"/>
        </w:rPr>
        <w:t>,主要是受疫情影响，相关经营 活动受限，业务开展相关费用减少所致。</w:t>
      </w:r>
    </w:p>
    <w:p>
      <w:pPr>
        <w:pStyle w:val="Style29"/>
        <w:keepNext w:val="0"/>
        <w:keepLines w:val="0"/>
        <w:widowControl w:val="0"/>
        <w:shd w:val="clear" w:color="auto" w:fill="auto"/>
        <w:bidi w:val="0"/>
        <w:spacing w:before="0" w:after="160" w:line="36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主营业务成本构成</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139,954,032.77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218,477,975.56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劳务分包费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2,684,041,741.15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2,403,016,740.50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388,044,537.41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94,856,302.84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258,284,576.16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346,541,741.79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3,470,324,887.49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3,062,892,760.71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w:t>
            </w:r>
          </w:p>
        </w:tc>
      </w:tr>
    </w:tbl>
    <w:p>
      <w:pPr>
        <w:widowControl w:val="0"/>
        <w:spacing w:after="319" w:line="1" w:lineRule="exact"/>
      </w:pPr>
    </w:p>
    <w:p>
      <w:pPr>
        <w:pStyle w:val="Style48"/>
        <w:keepNext/>
        <w:keepLines/>
        <w:widowControl w:val="0"/>
        <w:numPr>
          <w:ilvl w:val="0"/>
          <w:numId w:val="3"/>
        </w:numPr>
        <w:shd w:val="clear" w:color="auto" w:fill="auto"/>
        <w:bidi w:val="0"/>
        <w:spacing w:before="0" w:after="800" w:line="240" w:lineRule="auto"/>
        <w:ind w:left="0" w:right="0" w:firstLine="0"/>
        <w:jc w:val="left"/>
      </w:pPr>
      <w:bookmarkStart w:id="140" w:name="bookmark140"/>
      <w:bookmarkStart w:id="141" w:name="bookmark141"/>
      <w:bookmarkStart w:id="142" w:name="bookmark142"/>
      <w:bookmarkStart w:id="143" w:name="bookmark143"/>
      <w:bookmarkEnd w:id="142"/>
      <w:r>
        <w:rPr>
          <w:color w:val="000000"/>
          <w:spacing w:val="0"/>
          <w:w w:val="100"/>
          <w:position w:val="0"/>
        </w:rPr>
        <w:t>报告期内合并范围是否发生变动</w:t>
      </w:r>
      <w:bookmarkEnd w:id="140"/>
      <w:bookmarkEnd w:id="141"/>
      <w:bookmarkEnd w:id="143"/>
    </w:p>
    <w:p>
      <w:pPr>
        <w:pStyle w:val="Style27"/>
        <w:keepNext w:val="0"/>
        <w:keepLines w:val="0"/>
        <w:widowControl w:val="0"/>
        <w:shd w:val="clear" w:color="auto" w:fill="auto"/>
        <w:bidi w:val="0"/>
        <w:spacing w:before="0" w:after="0" w:line="240" w:lineRule="auto"/>
        <w:ind w:left="562"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)本报告期末纳入合并范围的子公司</w:t>
      </w:r>
    </w:p>
    <w:tbl>
      <w:tblPr>
        <w:tblOverlap w:val="never"/>
        <w:jc w:val="center"/>
        <w:tblLayout w:type="fixed"/>
      </w:tblPr>
      <w:tblGrid>
        <w:gridCol w:w="811"/>
        <w:gridCol w:w="3302"/>
        <w:gridCol w:w="1138"/>
        <w:gridCol w:w="1843"/>
        <w:gridCol w:w="979"/>
        <w:gridCol w:w="1013"/>
      </w:tblGrid>
      <w:tr>
        <w:trPr>
          <w:trHeight w:val="34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子公司关系</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color w:val="000000"/>
                <w:spacing w:val="0"/>
                <w:w w:val="100"/>
                <w:position w:val="0"/>
                <w:sz w:val="18"/>
                <w:szCs w:val="18"/>
              </w:rPr>
              <w:t>％</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广西诚本规划设计咨询有限公司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诚本规划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广西润联信息技术有限公司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润联信息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广州卓联科技有限公司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广州卓联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五象云谷有限公司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五象云谷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长嘉科技有限公司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长嘉科技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润沃科技(山东)有限公司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润沃科技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广州汇柠科技有限公司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汇柠科技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广东南粤云视科技有限公司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南粤云视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11"/>
        <w:gridCol w:w="3302"/>
        <w:gridCol w:w="1138"/>
        <w:gridCol w:w="1843"/>
        <w:gridCol w:w="979"/>
        <w:gridCol w:w="1013"/>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广西信安锐达科技有限公司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信安锐达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上海润建科技有限公司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上海润建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天津安可达科技有限公司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天津安可达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广东润建电力科技有限公司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广东润建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润建智慧能源有限责任公司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智慧能源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广州市赛皓达智能科技有限公司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赛皓达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泺立能源子公司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广州恒泰电力工程有限公司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恒泰电力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泺立能源子公司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广州市泺立能源科技有限公司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泺立能源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广州鑫广源电力设计有限公司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鑫广源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广东博深咨询有限公司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博深咨询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润建国际有限公司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润建国际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R&amp;J INTERNATIONAL(SINGAPORE)</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PTE.LTD.</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新加坡润建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PT.RJGF INTERNATIONAL INDONESIA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印尼润建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新加坡润建子公司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PT.RJI INTERNATIONAL INDONESIA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印尼润建智能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新加坡润建子公司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67.00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RJGF PHILPPINE CORP</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菲律宾润建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新加坡润建子公司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99.99</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R&amp;J Technologies GmbH</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德国润建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山东旋几工业自动化有限公司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山东旋几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广东鹰扬电力设计有限公司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广东鹰扬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鑫广源子公司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广东禹尧数据科技有限公司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禹尧数据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广州云谷创智科技有限公司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云谷创智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9"/>
        <w:keepNext w:val="0"/>
        <w:keepLines w:val="0"/>
        <w:widowControl w:val="0"/>
        <w:shd w:val="clear" w:color="auto" w:fill="auto"/>
        <w:bidi w:val="0"/>
        <w:spacing w:before="0" w:after="24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)本报告期内合并财务报表范围变化</w:t>
      </w:r>
    </w:p>
    <w:p>
      <w:pPr>
        <w:pStyle w:val="Style27"/>
        <w:keepNext w:val="0"/>
        <w:keepLines w:val="0"/>
        <w:widowControl w:val="0"/>
        <w:shd w:val="clear" w:color="auto" w:fill="auto"/>
        <w:bidi w:val="0"/>
        <w:spacing w:before="0" w:after="0" w:line="240" w:lineRule="auto"/>
        <w:ind w:left="466" w:right="0" w:firstLine="0"/>
        <w:jc w:val="left"/>
      </w:pPr>
      <w:r>
        <w:rPr>
          <w:color w:val="000000"/>
          <w:spacing w:val="0"/>
          <w:w w:val="100"/>
          <w:position w:val="0"/>
        </w:rPr>
        <w:t>本报告期内新增子公司：</w:t>
      </w:r>
    </w:p>
    <w:tbl>
      <w:tblPr>
        <w:tblOverlap w:val="never"/>
        <w:jc w:val="center"/>
        <w:tblLayout w:type="fixed"/>
      </w:tblPr>
      <w:tblGrid>
        <w:gridCol w:w="893"/>
        <w:gridCol w:w="3365"/>
        <w:gridCol w:w="1704"/>
        <w:gridCol w:w="1272"/>
        <w:gridCol w:w="1853"/>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纳入合并范围原因</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上海润建科技有限公司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上海润建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天津安可达科技有限公司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天津安可达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广东润建电力科技有限公司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广东润建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PT.RJGF INTERNATIONAL INDONESIA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印尼润建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PT.RJI INTERNATIONAL INDONESIA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印尼润建智能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RJGF PHILPPINE CORP</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菲律宾润建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R&amp;J Technologies GmbH</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德国润建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山东旋几工业自动化有限公司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山东旋几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并购合并</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广东鹰扬电力设计有限公司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广东鹰扬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并购合并</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广东禹尧数据科技有限公司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禹尧数据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并购合并</w:t>
            </w:r>
          </w:p>
        </w:tc>
      </w:tr>
    </w:tbl>
    <w:p>
      <w:pPr>
        <w:widowControl w:val="0"/>
        <w:spacing w:after="159" w:line="1" w:lineRule="exact"/>
      </w:pPr>
    </w:p>
    <w:p>
      <w:pPr>
        <w:pStyle w:val="Style27"/>
        <w:keepNext w:val="0"/>
        <w:keepLines w:val="0"/>
        <w:widowControl w:val="0"/>
        <w:shd w:val="clear" w:color="auto" w:fill="auto"/>
        <w:bidi w:val="0"/>
        <w:spacing w:before="0" w:after="0" w:line="240" w:lineRule="auto"/>
        <w:ind w:left="466" w:right="0" w:firstLine="0"/>
        <w:jc w:val="left"/>
      </w:pPr>
      <w:r>
        <w:rPr>
          <w:color w:val="000000"/>
          <w:spacing w:val="0"/>
          <w:w w:val="100"/>
          <w:position w:val="0"/>
        </w:rPr>
        <w:t>本报告期内减少子公司:</w:t>
      </w:r>
    </w:p>
    <w:tbl>
      <w:tblPr>
        <w:tblOverlap w:val="never"/>
        <w:jc w:val="center"/>
        <w:tblLayout w:type="fixed"/>
      </w:tblPr>
      <w:tblGrid>
        <w:gridCol w:w="888"/>
        <w:gridCol w:w="2947"/>
        <w:gridCol w:w="1699"/>
        <w:gridCol w:w="1133"/>
        <w:gridCol w:w="2419"/>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未纳入合并范围原因</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广州汇柠科技有限公司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汇柠科技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本期注销</w:t>
            </w:r>
          </w:p>
        </w:tc>
      </w:tr>
    </w:tbl>
    <w:p>
      <w:pPr>
        <w:spacing w:lineRule="exact" w:line="1"/>
        <w:rPr>
          <w:sz w:val="2"/>
          <w:szCs w:val="2"/>
        </w:rPr>
      </w:pPr>
      <w:r>
        <w:br w:type="page"/>
      </w:r>
    </w:p>
    <w:p>
      <w:pPr>
        <w:pStyle w:val="Style48"/>
        <w:keepNext/>
        <w:keepLines/>
        <w:widowControl w:val="0"/>
        <w:shd w:val="clear" w:color="auto" w:fill="auto"/>
        <w:bidi w:val="0"/>
        <w:spacing w:before="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44"/>
      <w:bookmarkEnd w:id="145"/>
      <w:bookmarkEnd w:id="147"/>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8"/>
      <w:bookmarkEnd w:id="149"/>
      <w:bookmarkEnd w:id="151"/>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1,359,852,949.60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5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中国移动通信集团广东有限公司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444,934,958.50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中国移动通信集团广西有限公司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323,022,884.83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中国移动通信集团江苏有限公司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273,370,149.03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中国电信股份有限公司广西分公司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162,638,916.11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中国移动通信集团安徽有限公司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155,886,041.13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1,359,852,949.60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32.43%</w:t>
            </w:r>
          </w:p>
        </w:tc>
      </w:tr>
    </w:tbl>
    <w:p>
      <w:pPr>
        <w:pStyle w:val="Style29"/>
        <w:keepNext w:val="0"/>
        <w:keepLines w:val="0"/>
        <w:widowControl w:val="0"/>
        <w:shd w:val="clear" w:color="auto" w:fill="auto"/>
        <w:bidi w:val="0"/>
        <w:spacing w:before="0" w:line="322" w:lineRule="exact"/>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60" w:line="322" w:lineRule="exact"/>
        <w:ind w:left="0" w:right="0" w:firstLine="0"/>
        <w:jc w:val="left"/>
      </w:pPr>
      <w:r>
        <w:rPr>
          <w:color w:val="000000"/>
          <w:spacing w:val="0"/>
          <w:w w:val="100"/>
          <w:position w:val="0"/>
        </w:rPr>
        <w:t>公司前五名客户与公司不存在关联关系，公司董事、监事、高级管理人员、核心技术人员、持股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以上的股东、实际控制 人和其他关联方不存在在客户中直接或间接拥有权益。</w:t>
      </w:r>
    </w:p>
    <w:p>
      <w:pPr>
        <w:pStyle w:val="Style29"/>
        <w:keepNext w:val="0"/>
        <w:keepLines w:val="0"/>
        <w:widowControl w:val="0"/>
        <w:shd w:val="clear" w:color="auto" w:fill="auto"/>
        <w:bidi w:val="0"/>
        <w:spacing w:before="0" w:after="60" w:line="322" w:lineRule="exact"/>
        <w:ind w:left="0" w:right="0" w:firstLine="0"/>
        <w:jc w:val="left"/>
      </w:pPr>
      <w:r>
        <w:rPr>
          <w:color w:val="000000"/>
          <w:spacing w:val="0"/>
          <w:w w:val="100"/>
          <w:position w:val="0"/>
        </w:rPr>
        <w:t>公司主要供应商情况</w:t>
      </w:r>
    </w:p>
    <w:tbl>
      <w:tblPr>
        <w:tblOverlap w:val="never"/>
        <w:jc w:val="center"/>
        <w:tblLayout w:type="fixed"/>
      </w:tblPr>
      <w:tblGrid>
        <w:gridCol w:w="4262"/>
        <w:gridCol w:w="53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1,728,118,626.45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广西展飞劳务有限公司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629,316,365.77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17.04%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广西溥天建筑劳务有限公司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533,021,402.65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14.43%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广西熙盛建筑工程有限公司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239,981,046.61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萍乡市共能人力资源有限公司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197,908,422.36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广西宏焘劳务有限公司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127,891,389.06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1,728,118,626.45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46.79%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400" w:line="240" w:lineRule="auto"/>
        <w:ind w:left="0" w:right="0" w:firstLine="0"/>
        <w:jc w:val="both"/>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3</w:t>
      </w:r>
      <w:bookmarkEnd w:id="154"/>
      <w:r>
        <w:rPr>
          <w:color w:val="000000"/>
          <w:spacing w:val="0"/>
          <w:w w:val="100"/>
          <w:position w:val="0"/>
        </w:rPr>
        <w:t>、费用</w:t>
      </w:r>
      <w:bookmarkEnd w:id="152"/>
      <w:bookmarkEnd w:id="153"/>
      <w:bookmarkEnd w:id="15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560"/>
        <w:gridCol w:w="1560"/>
        <w:gridCol w:w="1277"/>
        <w:gridCol w:w="376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154,635,057.22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110,562,516.12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主要系本期加大业务拓展所致。</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148,702,216.09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112,419,336.04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主要系本报告期业务量增大，办公驻点增加，办 公费相应增加以及合并子公司管理费用增加所 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-36,410,095.42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-7,290,844.00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主要系本期取得银行存款利息收入增加所致。</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165,396,527.57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117,995,642.98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主要系本报告期，公司加大对研发的投入所致。</w:t>
            </w:r>
          </w:p>
        </w:tc>
      </w:tr>
    </w:tbl>
    <w:p>
      <w:pPr>
        <w:widowControl w:val="0"/>
        <w:spacing w:after="339" w:line="1" w:lineRule="exact"/>
      </w:pPr>
    </w:p>
    <w:p>
      <w:pPr>
        <w:pStyle w:val="Style33"/>
        <w:keepNext/>
        <w:keepLines/>
        <w:widowControl w:val="0"/>
        <w:shd w:val="clear" w:color="auto" w:fill="auto"/>
        <w:bidi w:val="0"/>
        <w:spacing w:before="0" w:after="280" w:line="240" w:lineRule="auto"/>
        <w:ind w:left="0" w:right="0" w:firstLine="0"/>
        <w:jc w:val="both"/>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4</w:t>
      </w:r>
      <w:bookmarkEnd w:id="158"/>
      <w:r>
        <w:rPr>
          <w:color w:val="000000"/>
          <w:spacing w:val="0"/>
          <w:w w:val="100"/>
          <w:position w:val="0"/>
        </w:rPr>
        <w:t>、研发投入</w:t>
      </w:r>
      <w:bookmarkEnd w:id="156"/>
      <w:bookmarkEnd w:id="157"/>
      <w:bookmarkEnd w:id="159"/>
    </w:p>
    <w:p>
      <w:pPr>
        <w:pStyle w:val="Style2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315" w:lineRule="exact"/>
        <w:ind w:left="0" w:right="0" w:firstLine="380"/>
        <w:jc w:val="both"/>
      </w:pPr>
      <w:r>
        <w:rPr>
          <w:color w:val="000000"/>
          <w:spacing w:val="0"/>
          <w:w w:val="100"/>
          <w:position w:val="0"/>
        </w:rPr>
        <w:t>公司进一步加强研发投入，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年陆续成立了数字平台研发院、欧洲未来技术研究院、电力应用技术研发院，涉及研发 方向包括</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及大数据应用、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及物联网技术应用、数字化平台、行业数字化解决方案、智慧园区、建维行业智能管理、无 人机技术应用、新能源及能源管理等，确立了智慧警务、智慧政务、智慧交通、智慧教育等行业数字化研发方向和产品规划， 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大数据技术方面结合电力、工业等行业应用开展了一系列技术研究，启动了物联网平台的研发工作，完成了巡防勤 务管理系统、建设工程消防设计审查验收管理平台、智慧工地、输电线路铁塔智能在线监测、配网地下电缆智能管控、智能 配电房、生产管理软件、润小豆运维平台等产品和解决方案。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842"/>
        <w:gridCol w:w="2266"/>
        <w:gridCol w:w="2074"/>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165,396,527.57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117,995,642.98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line="346" w:lineRule="exact"/>
        <w:ind w:left="0" w:right="0" w:firstLine="0"/>
        <w:jc w:val="both"/>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公司进一步加强研发投入，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年陆续成立了数据平台研发院、欧洲未来技术研究院、电力应用技术研发院，涉及研发 方向包括</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及大数据应用、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及物联网技术应用、数字化平台、行业数字化解决方案、智慧园区、建维行业智能管理、无 人机技术应用、新能源及能源管理等，确立了智慧警务、智慧政务、智慧交通、智慧教育等行业数字化研发方向和产品规划， 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大数据技术方面结合电力、工业等行业应用开展了一系列技术研究，启动了物联网平台的研发工作，完成了巡防勤 务管理系统、建设工程消防设计审查验收管理平台、智慧工地、输电线路铁塔智能在线监测、配网地下电缆智能管控、智能 配电房、生产管理软件、润小豆运维平台等产品和解决方案。</w:t>
      </w:r>
    </w:p>
    <w:p>
      <w:pPr>
        <w:pStyle w:val="Style29"/>
        <w:keepNext w:val="0"/>
        <w:keepLines w:val="0"/>
        <w:widowControl w:val="0"/>
        <w:shd w:val="clear" w:color="auto" w:fill="auto"/>
        <w:bidi w:val="0"/>
        <w:spacing w:before="0" w:line="313"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号——上市公司从事软件与信息技术服务业务》的披露要求 </w:t>
      </w:r>
      <w:r>
        <w:rPr>
          <w:color w:val="000000"/>
          <w:spacing w:val="0"/>
          <w:w w:val="100"/>
          <w:position w:val="0"/>
        </w:rPr>
        <w:t>公司不存在研发投入资本化项目。</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5</w:t>
      </w:r>
      <w:bookmarkEnd w:id="162"/>
      <w:r>
        <w:rPr>
          <w:color w:val="000000"/>
          <w:spacing w:val="0"/>
          <w:w w:val="100"/>
          <w:position w:val="0"/>
        </w:rPr>
        <w:t>、现金流</w:t>
      </w:r>
      <w:bookmarkEnd w:id="160"/>
      <w:bookmarkEnd w:id="161"/>
      <w:bookmarkEnd w:id="16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400"/>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4,708,731,655.13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4,026,898,726.77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4,377,074,317.18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3,557,182,344.67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331,657,337.95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469,716,382.10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513,752,787.23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1,592,328,946.47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1,300,753,755.22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2,178,575,207.51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-787,000,967.99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-586,246,261.04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1,590,693,101.20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457,290,000.00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281,021,073.72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498,545,729.77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1,309,672,027.48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-41,255,729.77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3,274.52%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854,134,634.23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-157,785,608.71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641.33%</w:t>
            </w:r>
          </w:p>
        </w:tc>
      </w:tr>
    </w:tbl>
    <w:p>
      <w:pPr>
        <w:pStyle w:val="Style29"/>
        <w:keepNext w:val="0"/>
        <w:keepLines w:val="0"/>
        <w:widowControl w:val="0"/>
        <w:shd w:val="clear" w:color="auto" w:fill="auto"/>
        <w:bidi w:val="0"/>
        <w:spacing w:before="0" w:line="326" w:lineRule="exact"/>
        <w:ind w:left="0" w:right="0" w:firstLine="0"/>
        <w:jc w:val="both"/>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26" w:lineRule="exact"/>
        <w:ind w:left="0" w:right="0" w:firstLine="0"/>
        <w:jc w:val="both"/>
      </w:pPr>
      <w:bookmarkStart w:id="164" w:name="bookmark164"/>
      <w:r>
        <w:rPr>
          <w:rFonts w:ascii="Times New Roman" w:eastAsia="Times New Roman" w:hAnsi="Times New Roman" w:cs="Times New Roman"/>
          <w:color w:val="000000"/>
          <w:spacing w:val="0"/>
          <w:w w:val="100"/>
          <w:position w:val="0"/>
          <w:sz w:val="18"/>
          <w:szCs w:val="18"/>
        </w:rPr>
        <w:t>1</w:t>
      </w:r>
      <w:bookmarkEnd w:id="16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年经营活动现金流量净额较上年减少</w:t>
      </w:r>
      <w:r>
        <w:rPr>
          <w:rFonts w:ascii="Times New Roman" w:eastAsia="Times New Roman" w:hAnsi="Times New Roman" w:cs="Times New Roman"/>
          <w:color w:val="000000"/>
          <w:spacing w:val="0"/>
          <w:w w:val="100"/>
          <w:position w:val="0"/>
          <w:sz w:val="18"/>
          <w:szCs w:val="18"/>
        </w:rPr>
        <w:t>13,805.9</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29.39%</w:t>
      </w:r>
      <w:r>
        <w:rPr>
          <w:color w:val="000000"/>
          <w:spacing w:val="0"/>
          <w:w w:val="100"/>
          <w:position w:val="0"/>
        </w:rPr>
        <w:t>,主要系公司结算供应商款项和付现费用增加 所致。</w:t>
      </w:r>
    </w:p>
    <w:p>
      <w:pPr>
        <w:pStyle w:val="Style29"/>
        <w:keepNext w:val="0"/>
        <w:keepLines w:val="0"/>
        <w:widowControl w:val="0"/>
        <w:shd w:val="clear" w:color="auto" w:fill="auto"/>
        <w:bidi w:val="0"/>
        <w:spacing w:before="0" w:after="0" w:line="326" w:lineRule="exact"/>
        <w:ind w:left="0" w:right="0" w:firstLine="0"/>
        <w:jc w:val="both"/>
      </w:pPr>
      <w:bookmarkStart w:id="165" w:name="bookmark165"/>
      <w:r>
        <w:rPr>
          <w:rFonts w:ascii="Times New Roman" w:eastAsia="Times New Roman" w:hAnsi="Times New Roman" w:cs="Times New Roman"/>
          <w:color w:val="000000"/>
          <w:spacing w:val="0"/>
          <w:w w:val="100"/>
          <w:position w:val="0"/>
          <w:sz w:val="18"/>
          <w:szCs w:val="18"/>
        </w:rPr>
        <w:t>2</w:t>
      </w:r>
      <w:bookmarkEnd w:id="16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年投资活动现金流量净额较上年减少</w:t>
      </w:r>
      <w:r>
        <w:rPr>
          <w:rFonts w:ascii="Times New Roman" w:eastAsia="Times New Roman" w:hAnsi="Times New Roman" w:cs="Times New Roman"/>
          <w:color w:val="000000"/>
          <w:spacing w:val="0"/>
          <w:w w:val="100"/>
          <w:position w:val="0"/>
          <w:sz w:val="18"/>
          <w:szCs w:val="18"/>
        </w:rPr>
        <w:t>20,075.47</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34.24%</w:t>
      </w:r>
      <w:r>
        <w:rPr>
          <w:color w:val="000000"/>
          <w:spacing w:val="0"/>
          <w:w w:val="100"/>
          <w:position w:val="0"/>
        </w:rPr>
        <w:t>，主要是公司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年购买理财产品尚未到期所 致。</w:t>
      </w:r>
    </w:p>
    <w:p>
      <w:pPr>
        <w:pStyle w:val="Style29"/>
        <w:keepNext w:val="0"/>
        <w:keepLines w:val="0"/>
        <w:widowControl w:val="0"/>
        <w:shd w:val="clear" w:color="auto" w:fill="auto"/>
        <w:tabs>
          <w:tab w:pos="354" w:val="left"/>
        </w:tabs>
        <w:bidi w:val="0"/>
        <w:spacing w:before="0" w:after="0" w:line="326" w:lineRule="exact"/>
        <w:ind w:left="0" w:right="0" w:firstLine="0"/>
        <w:jc w:val="both"/>
      </w:pPr>
      <w:bookmarkStart w:id="166" w:name="bookmark166"/>
      <w:r>
        <w:rPr>
          <w:rFonts w:ascii="Times New Roman" w:eastAsia="Times New Roman" w:hAnsi="Times New Roman" w:cs="Times New Roman"/>
          <w:color w:val="000000"/>
          <w:spacing w:val="0"/>
          <w:w w:val="100"/>
          <w:position w:val="0"/>
          <w:sz w:val="18"/>
          <w:szCs w:val="18"/>
        </w:rPr>
        <w:t>3</w:t>
      </w:r>
      <w:bookmarkEnd w:id="16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年筹资活动现金流量净额较上年增加</w:t>
      </w:r>
      <w:r>
        <w:rPr>
          <w:rFonts w:ascii="Times New Roman" w:eastAsia="Times New Roman" w:hAnsi="Times New Roman" w:cs="Times New Roman"/>
          <w:color w:val="000000"/>
          <w:spacing w:val="0"/>
          <w:w w:val="100"/>
          <w:position w:val="0"/>
          <w:sz w:val="18"/>
          <w:szCs w:val="18"/>
        </w:rPr>
        <w:t>135,092.78</w:t>
      </w:r>
      <w:r>
        <w:rPr>
          <w:color w:val="000000"/>
          <w:spacing w:val="0"/>
          <w:w w:val="100"/>
          <w:position w:val="0"/>
        </w:rPr>
        <w:t>万元，同比上升</w:t>
      </w:r>
      <w:r>
        <w:rPr>
          <w:rFonts w:ascii="Times New Roman" w:eastAsia="Times New Roman" w:hAnsi="Times New Roman" w:cs="Times New Roman"/>
          <w:color w:val="000000"/>
          <w:spacing w:val="0"/>
          <w:w w:val="100"/>
          <w:position w:val="0"/>
          <w:sz w:val="18"/>
          <w:szCs w:val="18"/>
        </w:rPr>
        <w:t>3274.52%</w:t>
      </w:r>
      <w:r>
        <w:rPr>
          <w:color w:val="000000"/>
          <w:spacing w:val="0"/>
          <w:w w:val="100"/>
          <w:position w:val="0"/>
        </w:rPr>
        <w:t>，主要是公司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年发行可转换公司债券 所致。</w:t>
      </w:r>
    </w:p>
    <w:p>
      <w:pPr>
        <w:pStyle w:val="Style29"/>
        <w:keepNext w:val="0"/>
        <w:keepLines w:val="0"/>
        <w:widowControl w:val="0"/>
        <w:shd w:val="clear" w:color="auto" w:fill="auto"/>
        <w:tabs>
          <w:tab w:pos="354" w:val="left"/>
        </w:tabs>
        <w:bidi w:val="0"/>
        <w:spacing w:before="0" w:after="340" w:line="312" w:lineRule="exact"/>
        <w:ind w:left="0" w:right="0" w:firstLine="0"/>
        <w:jc w:val="both"/>
      </w:pPr>
      <w:bookmarkStart w:id="167" w:name="bookmark167"/>
      <w:r>
        <w:rPr>
          <w:rFonts w:ascii="Times New Roman" w:eastAsia="Times New Roman" w:hAnsi="Times New Roman" w:cs="Times New Roman"/>
          <w:color w:val="000000"/>
          <w:spacing w:val="0"/>
          <w:w w:val="100"/>
          <w:position w:val="0"/>
          <w:sz w:val="18"/>
          <w:szCs w:val="18"/>
        </w:rPr>
        <w:t>4</w:t>
      </w:r>
      <w:bookmarkEnd w:id="16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年现金及现金等价物净增加额较上年增加</w:t>
      </w:r>
      <w:r>
        <w:rPr>
          <w:rFonts w:ascii="Times New Roman" w:eastAsia="Times New Roman" w:hAnsi="Times New Roman" w:cs="Times New Roman"/>
          <w:color w:val="000000"/>
          <w:spacing w:val="0"/>
          <w:w w:val="100"/>
          <w:position w:val="0"/>
          <w:sz w:val="18"/>
          <w:szCs w:val="18"/>
        </w:rPr>
        <w:t>101,192.02</w:t>
      </w:r>
      <w:r>
        <w:rPr>
          <w:color w:val="000000"/>
          <w:spacing w:val="0"/>
          <w:w w:val="100"/>
          <w:position w:val="0"/>
        </w:rPr>
        <w:t>万元，同比上升</w:t>
      </w:r>
      <w:r>
        <w:rPr>
          <w:rFonts w:ascii="Times New Roman" w:eastAsia="Times New Roman" w:hAnsi="Times New Roman" w:cs="Times New Roman"/>
          <w:color w:val="000000"/>
          <w:spacing w:val="0"/>
          <w:w w:val="100"/>
          <w:position w:val="0"/>
          <w:sz w:val="18"/>
          <w:szCs w:val="18"/>
        </w:rPr>
        <w:t>641.33%</w:t>
      </w:r>
      <w:r>
        <w:rPr>
          <w:color w:val="000000"/>
          <w:spacing w:val="0"/>
          <w:w w:val="100"/>
          <w:position w:val="0"/>
        </w:rPr>
        <w:t>，主要是投资活动和筹资活动现金流量 净额较上年增加</w:t>
      </w:r>
      <w:r>
        <w:rPr>
          <w:rFonts w:ascii="Times New Roman" w:eastAsia="Times New Roman" w:hAnsi="Times New Roman" w:cs="Times New Roman"/>
          <w:color w:val="000000"/>
          <w:spacing w:val="0"/>
          <w:w w:val="100"/>
          <w:position w:val="0"/>
          <w:sz w:val="18"/>
          <w:szCs w:val="18"/>
        </w:rPr>
        <w:t>115,017.31</w:t>
      </w:r>
      <w:r>
        <w:rPr>
          <w:color w:val="000000"/>
          <w:spacing w:val="0"/>
          <w:w w:val="100"/>
          <w:position w:val="0"/>
        </w:rPr>
        <w:t>万元，经营活动现金流量净额较上年下降</w:t>
      </w:r>
      <w:r>
        <w:rPr>
          <w:rFonts w:ascii="Times New Roman" w:eastAsia="Times New Roman" w:hAnsi="Times New Roman" w:cs="Times New Roman"/>
          <w:color w:val="000000"/>
          <w:spacing w:val="0"/>
          <w:w w:val="100"/>
          <w:position w:val="0"/>
          <w:sz w:val="18"/>
          <w:szCs w:val="18"/>
        </w:rPr>
        <w:t>13,805.9</w:t>
      </w:r>
      <w:r>
        <w:rPr>
          <w:color w:val="000000"/>
          <w:spacing w:val="0"/>
          <w:w w:val="100"/>
          <w:position w:val="0"/>
        </w:rPr>
        <w:t>万元，汇率变动对现金及现金等价物的影响较上 年减少</w:t>
      </w:r>
      <w:r>
        <w:rPr>
          <w:rFonts w:ascii="Times New Roman" w:eastAsia="Times New Roman" w:hAnsi="Times New Roman" w:cs="Times New Roman"/>
          <w:color w:val="000000"/>
          <w:spacing w:val="0"/>
          <w:w w:val="100"/>
          <w:position w:val="0"/>
          <w:sz w:val="18"/>
          <w:szCs w:val="18"/>
        </w:rPr>
        <w:t>19.38</w:t>
      </w:r>
      <w:r>
        <w:rPr>
          <w:color w:val="000000"/>
          <w:spacing w:val="0"/>
          <w:w w:val="100"/>
          <w:position w:val="0"/>
        </w:rPr>
        <w:t>万元，合计较去年增加</w:t>
      </w:r>
      <w:r>
        <w:rPr>
          <w:rFonts w:ascii="Times New Roman" w:eastAsia="Times New Roman" w:hAnsi="Times New Roman" w:cs="Times New Roman"/>
          <w:color w:val="000000"/>
          <w:spacing w:val="0"/>
          <w:w w:val="100"/>
          <w:position w:val="0"/>
          <w:sz w:val="18"/>
          <w:szCs w:val="18"/>
        </w:rPr>
        <w:t>101,192.02</w:t>
      </w:r>
      <w:r>
        <w:rPr>
          <w:color w:val="000000"/>
          <w:spacing w:val="0"/>
          <w:w w:val="100"/>
          <w:position w:val="0"/>
        </w:rPr>
        <w:t>万元。</w:t>
      </w:r>
    </w:p>
    <w:p>
      <w:pPr>
        <w:pStyle w:val="Style29"/>
        <w:keepNext w:val="0"/>
        <w:keepLines w:val="0"/>
        <w:widowControl w:val="0"/>
        <w:shd w:val="clear" w:color="auto" w:fill="auto"/>
        <w:bidi w:val="0"/>
        <w:spacing w:before="0" w:line="326"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220" w:line="379"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both"/>
      </w:pPr>
      <w:bookmarkStart w:id="168" w:name="bookmark168"/>
      <w:bookmarkStart w:id="169" w:name="bookmark169"/>
      <w:bookmarkStart w:id="170" w:name="bookmark170"/>
      <w:bookmarkStart w:id="171" w:name="bookmark171"/>
      <w:r>
        <w:rPr>
          <w:color w:val="000000"/>
          <w:spacing w:val="0"/>
          <w:w w:val="100"/>
          <w:position w:val="0"/>
          <w:sz w:val="24"/>
          <w:szCs w:val="24"/>
        </w:rPr>
        <w:t>三</w:t>
      </w:r>
      <w:bookmarkEnd w:id="170"/>
      <w:r>
        <w:rPr>
          <w:color w:val="000000"/>
          <w:spacing w:val="0"/>
          <w:w w:val="100"/>
          <w:position w:val="0"/>
          <w:sz w:val="24"/>
          <w:szCs w:val="24"/>
        </w:rPr>
        <w:t>、非主营业务分析</w:t>
      </w:r>
      <w:bookmarkEnd w:id="168"/>
      <w:bookmarkEnd w:id="169"/>
      <w:bookmarkEnd w:id="171"/>
    </w:p>
    <w:p>
      <w:pPr>
        <w:pStyle w:val="Style29"/>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80" w:line="326" w:lineRule="exact"/>
        <w:ind w:left="0" w:right="0" w:firstLine="0"/>
        <w:jc w:val="right"/>
      </w:pPr>
      <w:r>
        <w:rPr>
          <w:color w:val="000000"/>
          <w:spacing w:val="0"/>
          <w:w w:val="100"/>
          <w:position w:val="0"/>
        </w:rPr>
        <w:t>单位：元</w:t>
      </w:r>
      <w:r>
        <w:br w:type="page"/>
      </w:r>
    </w:p>
    <w:tbl>
      <w:tblPr>
        <w:tblOverlap w:val="never"/>
        <w:jc w:val="center"/>
        <w:tblLayout w:type="fixed"/>
      </w:tblPr>
      <w:tblGrid>
        <w:gridCol w:w="1526"/>
        <w:gridCol w:w="1915"/>
        <w:gridCol w:w="1627"/>
        <w:gridCol w:w="2251"/>
        <w:gridCol w:w="226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6,457,704.52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主要是报告期内交易性金融 资产持有期间取得的投资收 益以及权益法核算的长期股 权投资收益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-1,191,840.54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主要是交易性金融资产产生 的公允价值变动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-2,089,555.90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主要是报告期内存货计提的 跌价准备和合同资产计提的 减值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2,523,758.71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主要是取得与企业日常活动 无关的政府补助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9,113,381.85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主要是报告期内的公益性捐 赠</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sz w:val="24"/>
          <w:szCs w:val="24"/>
        </w:rPr>
        <w:t>四</w:t>
      </w:r>
      <w:bookmarkEnd w:id="174"/>
      <w:r>
        <w:rPr>
          <w:color w:val="000000"/>
          <w:spacing w:val="0"/>
          <w:w w:val="100"/>
          <w:position w:val="0"/>
          <w:sz w:val="24"/>
          <w:szCs w:val="24"/>
        </w:rPr>
        <w:t>、资产及负债状况分析</w:t>
      </w:r>
      <w:bookmarkEnd w:id="172"/>
      <w:bookmarkEnd w:id="173"/>
      <w:bookmarkEnd w:id="175"/>
    </w:p>
    <w:p>
      <w:pPr>
        <w:pStyle w:val="Style33"/>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、资产构成重大变动情况</w:t>
      </w:r>
      <w:bookmarkEnd w:id="176"/>
      <w:bookmarkEnd w:id="177"/>
      <w:bookmarkEnd w:id="179"/>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25"/>
        <w:gridCol w:w="902"/>
        <w:gridCol w:w="1368"/>
        <w:gridCol w:w="888"/>
        <w:gridCol w:w="802"/>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占总资产</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占总资产</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2,025,545,930.28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1,193,168,555.04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报告期内货币资金增加，主要系本期 发行可转换债券募集资金到位所致。</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1,326,928,886.08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1,067,487,119.13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报告期内，公司业务规模持续扩大， 应收账款总额相应增加，但由于总资 产增加，导致应收账款占总资产比重 较去年有略微下降。</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933,320,988.76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816,246,556.50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报告期内，公司业务规模持续扩大， 存货总额相应增加，但由于总资产增 加，导致存货占总资产比重较去年有 略微下降。</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报告期内无发生额。</w:t>
            </w:r>
          </w:p>
        </w:tc>
      </w:tr>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40,474,498.47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48,286,791.28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报告期内，公司增加投资旗鱼软件、 南京润建、广西梯度和广西数字贺 州，减少投资广西农村投资集团润建 智慧农业有限公司。</w:t>
            </w:r>
          </w:p>
        </w:tc>
      </w:tr>
    </w:tbl>
    <w:tbl>
      <w:tblPr>
        <w:tblOverlap w:val="never"/>
        <w:jc w:val="center"/>
        <w:tblLayout w:type="fixed"/>
      </w:tblPr>
      <w:tblGrid>
        <w:gridCol w:w="1373"/>
        <w:gridCol w:w="1325"/>
        <w:gridCol w:w="902"/>
        <w:gridCol w:w="1368"/>
        <w:gridCol w:w="888"/>
        <w:gridCol w:w="802"/>
        <w:gridCol w:w="292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188,534,607.71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202,118,290.87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报告期内，主要系公司固定资产累计 折旧增加所致。</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90,392,190.36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88" w:lineRule="exact"/>
              <w:ind w:left="0" w:right="0" w:firstLine="0"/>
              <w:jc w:val="left"/>
            </w:pPr>
            <w:r>
              <w:rPr>
                <w:color w:val="000000"/>
                <w:spacing w:val="0"/>
                <w:w w:val="100"/>
                <w:position w:val="0"/>
              </w:rPr>
              <w:t>报告期内，主要系公司建设五象云谷 云计算中心所致。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255,292,083.32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报告期内，公司向银行贷款所致。</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、以公允价值计量的资产和负债</w:t>
      </w:r>
      <w:bookmarkEnd w:id="180"/>
      <w:bookmarkEnd w:id="181"/>
      <w:bookmarkEnd w:id="183"/>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315"/>
        <w:gridCol w:w="1133"/>
        <w:gridCol w:w="994"/>
        <w:gridCol w:w="710"/>
        <w:gridCol w:w="1301"/>
        <w:gridCol w:w="1248"/>
        <w:gridCol w:w="571"/>
        <w:gridCol w:w="121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 提的减 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209,445,913.39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-1,191,840.54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310,590,000.00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40,044,072.85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209,445,913.39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-1,191,840.54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310,590,000.00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40,044,072.85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其他变动的内容</w:t>
      </w:r>
    </w:p>
    <w:p>
      <w:pPr>
        <w:pStyle w:val="Style29"/>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报告期内公司主要资产计量属性是否发生重大变化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26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、截至报告期末的资产权利受限情况</w:t>
      </w:r>
      <w:bookmarkEnd w:id="184"/>
      <w:bookmarkEnd w:id="185"/>
      <w:bookmarkEnd w:id="187"/>
    </w:p>
    <w:p>
      <w:pPr>
        <w:pStyle w:val="Style2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日，公司为开立国内非金融保函，在银行对应保函保证金余额为</w:t>
      </w:r>
      <w:r>
        <w:rPr>
          <w:rFonts w:ascii="Times New Roman" w:eastAsia="Times New Roman" w:hAnsi="Times New Roman" w:cs="Times New Roman"/>
          <w:color w:val="000000"/>
          <w:spacing w:val="0"/>
          <w:w w:val="100"/>
          <w:position w:val="0"/>
          <w:sz w:val="18"/>
          <w:szCs w:val="18"/>
        </w:rPr>
        <w:t>131,722,165.06</w:t>
      </w:r>
      <w:r>
        <w:rPr>
          <w:color w:val="000000"/>
          <w:spacing w:val="0"/>
          <w:w w:val="100"/>
          <w:position w:val="0"/>
        </w:rPr>
        <w:t>元；公司因办理银行汇票, 在银行对应开立保证金账户，账户余额为</w:t>
      </w:r>
      <w:r>
        <w:rPr>
          <w:rFonts w:ascii="Times New Roman" w:eastAsia="Times New Roman" w:hAnsi="Times New Roman" w:cs="Times New Roman"/>
          <w:color w:val="000000"/>
          <w:spacing w:val="0"/>
          <w:w w:val="100"/>
          <w:position w:val="0"/>
          <w:sz w:val="18"/>
          <w:szCs w:val="18"/>
        </w:rPr>
        <w:t>1,054,420,608.47</w:t>
      </w:r>
      <w:r>
        <w:rPr>
          <w:color w:val="000000"/>
          <w:spacing w:val="0"/>
          <w:w w:val="100"/>
          <w:position w:val="0"/>
        </w:rPr>
        <w:t>元；合计</w:t>
      </w:r>
      <w:r>
        <w:rPr>
          <w:rFonts w:ascii="Times New Roman" w:eastAsia="Times New Roman" w:hAnsi="Times New Roman" w:cs="Times New Roman"/>
          <w:color w:val="000000"/>
          <w:spacing w:val="0"/>
          <w:w w:val="100"/>
          <w:position w:val="0"/>
          <w:sz w:val="18"/>
          <w:szCs w:val="18"/>
        </w:rPr>
        <w:t>1,182,647,207.7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25"/>
        <w:keepNext/>
        <w:keepLines/>
        <w:widowControl w:val="0"/>
        <w:shd w:val="clear" w:color="auto" w:fill="auto"/>
        <w:bidi w:val="0"/>
        <w:spacing w:before="0" w:after="34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sz w:val="24"/>
          <w:szCs w:val="24"/>
        </w:rPr>
        <w:t>五</w:t>
      </w:r>
      <w:bookmarkEnd w:id="190"/>
      <w:r>
        <w:rPr>
          <w:color w:val="000000"/>
          <w:spacing w:val="0"/>
          <w:w w:val="100"/>
          <w:position w:val="0"/>
          <w:sz w:val="24"/>
          <w:szCs w:val="24"/>
        </w:rPr>
        <w:t>、投资状况分析</w:t>
      </w:r>
      <w:bookmarkEnd w:id="188"/>
      <w:bookmarkEnd w:id="189"/>
      <w:bookmarkEnd w:id="191"/>
    </w:p>
    <w:p>
      <w:pPr>
        <w:pStyle w:val="Style33"/>
        <w:keepNext/>
        <w:keepLines/>
        <w:widowControl w:val="0"/>
        <w:shd w:val="clear" w:color="auto" w:fill="auto"/>
        <w:bidi w:val="0"/>
        <w:spacing w:before="0" w:after="34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1</w:t>
      </w:r>
      <w:bookmarkEnd w:id="194"/>
      <w:r>
        <w:rPr>
          <w:color w:val="000000"/>
          <w:spacing w:val="0"/>
          <w:w w:val="100"/>
          <w:position w:val="0"/>
        </w:rPr>
        <w:t>、总体情况</w:t>
      </w:r>
      <w:bookmarkEnd w:id="192"/>
      <w:bookmarkEnd w:id="193"/>
      <w:bookmarkEnd w:id="195"/>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325,997,043.00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484,625,501.00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w:t>
            </w:r>
          </w:p>
        </w:tc>
      </w:tr>
    </w:tbl>
    <w:p>
      <w:pPr>
        <w:pStyle w:val="Style29"/>
        <w:keepNext w:val="0"/>
        <w:keepLines w:val="0"/>
        <w:widowControl w:val="0"/>
        <w:shd w:val="clear" w:color="auto" w:fill="auto"/>
        <w:bidi w:val="0"/>
        <w:spacing w:before="0" w:after="0" w:line="316" w:lineRule="exact"/>
        <w:ind w:left="0" w:right="0" w:firstLine="380"/>
        <w:jc w:val="left"/>
      </w:pPr>
      <w:bookmarkStart w:id="196" w:name="bookmark196"/>
      <w:r>
        <w:rPr>
          <w:rFonts w:ascii="Times New Roman" w:eastAsia="Times New Roman" w:hAnsi="Times New Roman" w:cs="Times New Roman"/>
          <w:color w:val="000000"/>
          <w:spacing w:val="0"/>
          <w:w w:val="100"/>
          <w:position w:val="0"/>
          <w:sz w:val="18"/>
          <w:szCs w:val="18"/>
        </w:rPr>
        <w:t>1</w:t>
      </w:r>
      <w:bookmarkEnd w:id="196"/>
      <w:r>
        <w:rPr>
          <w:color w:val="000000"/>
          <w:spacing w:val="0"/>
          <w:w w:val="100"/>
          <w:position w:val="0"/>
        </w:rPr>
        <w:t>、 收购股权情况：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月，公司控股子公司鑫广源出资</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万元收购鹰扬电力</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 出资</w:t>
      </w:r>
      <w:r>
        <w:rPr>
          <w:rFonts w:ascii="Times New Roman" w:eastAsia="Times New Roman" w:hAnsi="Times New Roman" w:cs="Times New Roman"/>
          <w:color w:val="000000"/>
          <w:spacing w:val="0"/>
          <w:w w:val="100"/>
          <w:position w:val="0"/>
          <w:sz w:val="18"/>
          <w:szCs w:val="18"/>
        </w:rPr>
        <w:t>2,479.99</w:t>
      </w:r>
      <w:r>
        <w:rPr>
          <w:color w:val="000000"/>
          <w:spacing w:val="0"/>
          <w:w w:val="100"/>
          <w:position w:val="0"/>
        </w:rPr>
        <w:t>万元以增资和收购的方式取得旋几工业</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股权，交易完成后公司合计持有旋几工业</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股权，旋几工业成 为公司控股子公司；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月，公司出资</w:t>
      </w:r>
      <w:r>
        <w:rPr>
          <w:rFonts w:ascii="Times New Roman" w:eastAsia="Times New Roman" w:hAnsi="Times New Roman" w:cs="Times New Roman"/>
          <w:color w:val="000000"/>
          <w:spacing w:val="0"/>
          <w:w w:val="100"/>
          <w:position w:val="0"/>
          <w:sz w:val="18"/>
          <w:szCs w:val="18"/>
        </w:rPr>
        <w:t>645</w:t>
      </w:r>
      <w:r>
        <w:rPr>
          <w:color w:val="000000"/>
          <w:spacing w:val="0"/>
          <w:w w:val="100"/>
          <w:position w:val="0"/>
        </w:rPr>
        <w:t>万元以增资和收购的方式取得旗鱼软件</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月，公司出 资</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万元收购智海信息</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股权；以上股权收购事项不涉及关联交易，不涉及重大资产重组，资金来源均为自有资金， 属于公司总经理审批权限内，已履行必要审批程序。</w:t>
      </w:r>
    </w:p>
    <w:p>
      <w:pPr>
        <w:pStyle w:val="Style29"/>
        <w:keepNext w:val="0"/>
        <w:keepLines w:val="0"/>
        <w:widowControl w:val="0"/>
        <w:shd w:val="clear" w:color="auto" w:fill="auto"/>
        <w:tabs>
          <w:tab w:pos="354" w:val="left"/>
        </w:tabs>
        <w:bidi w:val="0"/>
        <w:spacing w:before="0" w:after="0" w:line="316" w:lineRule="exact"/>
        <w:ind w:left="0" w:right="0" w:firstLine="380"/>
        <w:jc w:val="left"/>
      </w:pPr>
      <w:bookmarkStart w:id="197" w:name="bookmark197"/>
      <w:r>
        <w:rPr>
          <w:rFonts w:ascii="Times New Roman" w:eastAsia="Times New Roman" w:hAnsi="Times New Roman" w:cs="Times New Roman"/>
          <w:color w:val="000000"/>
          <w:spacing w:val="0"/>
          <w:w w:val="100"/>
          <w:position w:val="0"/>
          <w:sz w:val="18"/>
          <w:szCs w:val="18"/>
        </w:rPr>
        <w:t>2</w:t>
      </w:r>
      <w:bookmarkEnd w:id="197"/>
      <w:r>
        <w:rPr>
          <w:color w:val="000000"/>
          <w:spacing w:val="0"/>
          <w:w w:val="100"/>
          <w:position w:val="0"/>
        </w:rPr>
        <w:t>、</w:t>
        <w:tab/>
        <w:t>对外投资情况：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月，公司全资子公司新加坡润建认缴出资</w:t>
      </w:r>
      <w:r>
        <w:rPr>
          <w:rFonts w:ascii="Times New Roman" w:eastAsia="Times New Roman" w:hAnsi="Times New Roman" w:cs="Times New Roman"/>
          <w:color w:val="000000"/>
          <w:spacing w:val="0"/>
          <w:w w:val="100"/>
          <w:position w:val="0"/>
          <w:sz w:val="18"/>
          <w:szCs w:val="18"/>
        </w:rPr>
        <w:t>144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 xml:space="preserve">万比索）设立菲律宾润建，持有 </w:t>
      </w:r>
      <w:r>
        <w:rPr>
          <w:color w:val="000000"/>
          <w:spacing w:val="0"/>
          <w:w w:val="100"/>
          <w:position w:val="0"/>
        </w:rPr>
        <w:t>其约</w:t>
      </w: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股权；公司全资子公司新加坡润建认缴出资</w:t>
      </w:r>
      <w:r>
        <w:rPr>
          <w:rFonts w:ascii="Times New Roman" w:eastAsia="Times New Roman" w:hAnsi="Times New Roman" w:cs="Times New Roman"/>
          <w:color w:val="000000"/>
          <w:spacing w:val="0"/>
          <w:w w:val="100"/>
          <w:position w:val="0"/>
          <w:sz w:val="18"/>
          <w:szCs w:val="18"/>
        </w:rPr>
        <w:t>335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亿印尼盾）设立印尼润建智能，持有其</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股权；公 司全资子公司新加坡润建认缴出资</w:t>
      </w:r>
      <w:r>
        <w:rPr>
          <w:rFonts w:ascii="Times New Roman" w:eastAsia="Times New Roman" w:hAnsi="Times New Roman" w:cs="Times New Roman"/>
          <w:color w:val="000000"/>
          <w:spacing w:val="0"/>
          <w:w w:val="100"/>
          <w:position w:val="0"/>
          <w:sz w:val="18"/>
          <w:szCs w:val="18"/>
        </w:rPr>
        <w:t>245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亿印尼盾）设立印尼润建，持有其</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月，公司认缴出资 </w:t>
      </w:r>
      <w:r>
        <w:rPr>
          <w:rFonts w:ascii="Times New Roman" w:eastAsia="Times New Roman" w:hAnsi="Times New Roman" w:cs="Times New Roman"/>
          <w:color w:val="000000"/>
          <w:spacing w:val="0"/>
          <w:w w:val="100"/>
          <w:position w:val="0"/>
          <w:sz w:val="18"/>
          <w:szCs w:val="18"/>
        </w:rPr>
        <w:t>245</w:t>
      </w:r>
      <w:r>
        <w:rPr>
          <w:color w:val="000000"/>
          <w:spacing w:val="0"/>
          <w:w w:val="100"/>
          <w:position w:val="0"/>
        </w:rPr>
        <w:t>万元设立南京润建，持有其</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月，公司以自有资金向控股子公司鑫广源增资</w:t>
      </w:r>
      <w:r>
        <w:rPr>
          <w:rFonts w:ascii="Times New Roman" w:eastAsia="Times New Roman" w:hAnsi="Times New Roman" w:cs="Times New Roman"/>
          <w:color w:val="000000"/>
          <w:spacing w:val="0"/>
          <w:w w:val="100"/>
          <w:position w:val="0"/>
          <w:sz w:val="18"/>
          <w:szCs w:val="18"/>
        </w:rPr>
        <w:t>910</w:t>
      </w:r>
      <w:r>
        <w:rPr>
          <w:color w:val="000000"/>
          <w:spacing w:val="0"/>
          <w:w w:val="100"/>
          <w:position w:val="0"/>
        </w:rPr>
        <w:t>万元，鑫广源另一 股东同比例增资</w:t>
      </w:r>
      <w:r>
        <w:rPr>
          <w:rFonts w:ascii="Times New Roman" w:eastAsia="Times New Roman" w:hAnsi="Times New Roman" w:cs="Times New Roman"/>
          <w:color w:val="000000"/>
          <w:spacing w:val="0"/>
          <w:w w:val="100"/>
          <w:position w:val="0"/>
          <w:sz w:val="18"/>
          <w:szCs w:val="18"/>
        </w:rPr>
        <w:t>390</w:t>
      </w:r>
      <w:r>
        <w:rPr>
          <w:color w:val="000000"/>
          <w:spacing w:val="0"/>
          <w:w w:val="100"/>
          <w:position w:val="0"/>
        </w:rPr>
        <w:t>万元，增资完成后鑫广源注册资本由</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2,300</w:t>
      </w:r>
      <w:r>
        <w:rPr>
          <w:color w:val="000000"/>
          <w:spacing w:val="0"/>
          <w:w w:val="100"/>
          <w:position w:val="0"/>
        </w:rPr>
        <w:t>万元，股权比例保持不变，公司持有鑫广 源</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万元设立天津安可达，持有其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月，公司对全资子公司 智慧能源进行增资，智慧能源注册资本由</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万元设立上海润 建科技，持有其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月，公司认缴出资</w:t>
      </w:r>
      <w:r>
        <w:rPr>
          <w:rFonts w:ascii="Times New Roman" w:eastAsia="Times New Roman" w:hAnsi="Times New Roman" w:cs="Times New Roman"/>
          <w:color w:val="000000"/>
          <w:spacing w:val="0"/>
          <w:w w:val="100"/>
          <w:position w:val="0"/>
          <w:sz w:val="18"/>
          <w:szCs w:val="18"/>
        </w:rPr>
        <w:t>650</w:t>
      </w:r>
      <w:r>
        <w:rPr>
          <w:color w:val="000000"/>
          <w:spacing w:val="0"/>
          <w:w w:val="100"/>
          <w:position w:val="0"/>
        </w:rPr>
        <w:t>万元设立电力科技，持有其</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月，公司认 缴出资</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万元设立数字贺州，持有其</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月，公司以</w:t>
      </w:r>
      <w:r>
        <w:rPr>
          <w:rFonts w:ascii="Times New Roman" w:eastAsia="Times New Roman" w:hAnsi="Times New Roman" w:cs="Times New Roman"/>
          <w:color w:val="000000"/>
          <w:spacing w:val="0"/>
          <w:w w:val="100"/>
          <w:position w:val="0"/>
          <w:sz w:val="18"/>
          <w:szCs w:val="18"/>
        </w:rPr>
        <w:t>3,200</w:t>
      </w:r>
      <w:r>
        <w:rPr>
          <w:color w:val="000000"/>
          <w:spacing w:val="0"/>
          <w:w w:val="100"/>
          <w:position w:val="0"/>
        </w:rPr>
        <w:t>万元的交易对价向梯度科技增资，取得梯度 科技</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股权。以上对外投资事项不涉及关联交易，不涉及重大资产重组，资金来源均为自有资金，属于公司总经理审批 权限内，已履行必要审批程序。</w:t>
      </w:r>
    </w:p>
    <w:p>
      <w:pPr>
        <w:pStyle w:val="Style29"/>
        <w:keepNext w:val="0"/>
        <w:keepLines w:val="0"/>
        <w:widowControl w:val="0"/>
        <w:shd w:val="clear" w:color="auto" w:fill="auto"/>
        <w:tabs>
          <w:tab w:pos="644" w:val="left"/>
        </w:tabs>
        <w:bidi w:val="0"/>
        <w:spacing w:before="0" w:after="0" w:line="315" w:lineRule="exact"/>
        <w:ind w:left="0" w:right="0" w:firstLine="380"/>
        <w:jc w:val="both"/>
      </w:pPr>
      <w:bookmarkStart w:id="198" w:name="bookmark198"/>
      <w:r>
        <w:rPr>
          <w:rFonts w:ascii="Times New Roman" w:eastAsia="Times New Roman" w:hAnsi="Times New Roman" w:cs="Times New Roman"/>
          <w:color w:val="000000"/>
          <w:spacing w:val="0"/>
          <w:w w:val="100"/>
          <w:position w:val="0"/>
          <w:sz w:val="18"/>
          <w:szCs w:val="18"/>
        </w:rPr>
        <w:t>3</w:t>
      </w:r>
      <w:bookmarkEnd w:id="198"/>
      <w:r>
        <w:rPr>
          <w:color w:val="000000"/>
          <w:spacing w:val="0"/>
          <w:w w:val="100"/>
          <w:position w:val="0"/>
        </w:rPr>
        <w:t>、</w:t>
        <w:tab/>
        <w:t>退出投资情况：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月，公司联营企业云南安润盛达科技有限公司（以下简称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安润盛达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）注销，注销前公司 认缴安润盛达注册资本</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万，占其注册资本的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月，公司退出对联营企业广西农村投资集团润建智慧农业 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农投润建智慧农业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）的投资，退出后公司不再持有农投润建智慧农业股权，退出投资前公司认缴农投 润建智慧农业注册资本</w:t>
      </w:r>
      <w:r>
        <w:rPr>
          <w:rFonts w:ascii="Times New Roman" w:eastAsia="Times New Roman" w:hAnsi="Times New Roman" w:cs="Times New Roman"/>
          <w:color w:val="000000"/>
          <w:spacing w:val="0"/>
          <w:w w:val="100"/>
          <w:position w:val="0"/>
          <w:sz w:val="18"/>
          <w:szCs w:val="18"/>
        </w:rPr>
        <w:t>4,900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月，公司控股子公司汇柠科技注销，注销前公司认缴 汇柠科技注册资本</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万，占其注册资本的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。以上投资事项不涉及关联交易，不涉及重大资产重组，投资资金来源均 为自有资金，属于公司总经理审批权限内，已履行必要审批程序。</w:t>
      </w:r>
    </w:p>
    <w:p>
      <w:pPr>
        <w:pStyle w:val="Style29"/>
        <w:keepNext w:val="0"/>
        <w:keepLines w:val="0"/>
        <w:widowControl w:val="0"/>
        <w:shd w:val="clear" w:color="auto" w:fill="auto"/>
        <w:bidi w:val="0"/>
        <w:spacing w:before="0" w:after="380" w:line="313" w:lineRule="exact"/>
        <w:ind w:left="0" w:right="0" w:firstLine="380"/>
        <w:jc w:val="both"/>
      </w:pPr>
      <w:bookmarkStart w:id="199" w:name="bookmark199"/>
      <w:r>
        <w:rPr>
          <w:rFonts w:ascii="Times New Roman" w:eastAsia="Times New Roman" w:hAnsi="Times New Roman" w:cs="Times New Roman"/>
          <w:color w:val="000000"/>
          <w:spacing w:val="0"/>
          <w:w w:val="100"/>
          <w:position w:val="0"/>
          <w:sz w:val="18"/>
          <w:szCs w:val="18"/>
        </w:rPr>
        <w:t>4</w:t>
      </w:r>
      <w:bookmarkEnd w:id="199"/>
      <w:r>
        <w:rPr>
          <w:color w:val="000000"/>
          <w:spacing w:val="0"/>
          <w:w w:val="100"/>
          <w:position w:val="0"/>
        </w:rPr>
        <w:t>、 董事会审批的对外投资情况：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月，公司董事会授权公司出资不超过人民币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万设立</w:t>
      </w:r>
      <w:r>
        <w:rPr>
          <w:rFonts w:ascii="Times New Roman" w:eastAsia="Times New Roman" w:hAnsi="Times New Roman" w:cs="Times New Roman"/>
          <w:color w:val="000000"/>
          <w:spacing w:val="0"/>
          <w:w w:val="100"/>
          <w:position w:val="0"/>
          <w:sz w:val="18"/>
          <w:szCs w:val="18"/>
        </w:rPr>
        <w:t>R&amp;J Technologies GmbH</w:t>
      </w:r>
      <w:r>
        <w:rPr>
          <w:color w:val="000000"/>
          <w:spacing w:val="0"/>
          <w:w w:val="100"/>
          <w:position w:val="0"/>
        </w:rPr>
        <w:t>（德国润建），持有其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股权，德国润建已于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月完成设立；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月，公司以</w:t>
      </w:r>
      <w:r>
        <w:rPr>
          <w:rFonts w:ascii="Times New Roman" w:eastAsia="Times New Roman" w:hAnsi="Times New Roman" w:cs="Times New Roman"/>
          <w:color w:val="000000"/>
          <w:spacing w:val="0"/>
          <w:w w:val="100"/>
          <w:position w:val="0"/>
          <w:sz w:val="18"/>
          <w:szCs w:val="18"/>
        </w:rPr>
        <w:t>3800</w:t>
      </w:r>
      <w:r>
        <w:rPr>
          <w:color w:val="000000"/>
          <w:spacing w:val="0"/>
          <w:w w:val="100"/>
          <w:position w:val="0"/>
        </w:rPr>
        <w:t>万元的交易对 价取得禹尧数科</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股权，收购完成后，经公司董事会决议通过，公司以自有资金</w:t>
      </w:r>
      <w:r>
        <w:rPr>
          <w:rFonts w:ascii="Times New Roman" w:eastAsia="Times New Roman" w:hAnsi="Times New Roman" w:cs="Times New Roman"/>
          <w:color w:val="000000"/>
          <w:spacing w:val="0"/>
          <w:w w:val="100"/>
          <w:position w:val="0"/>
          <w:sz w:val="18"/>
          <w:szCs w:val="18"/>
        </w:rPr>
        <w:t>5385.7143</w:t>
      </w:r>
      <w:r>
        <w:rPr>
          <w:color w:val="000000"/>
          <w:spacing w:val="0"/>
          <w:w w:val="100"/>
          <w:position w:val="0"/>
        </w:rPr>
        <w:t>万元向禹尧数科增资，禹尧数 科另一股东同比例增资</w:t>
      </w:r>
      <w:r>
        <w:rPr>
          <w:rFonts w:ascii="Times New Roman" w:eastAsia="Times New Roman" w:hAnsi="Times New Roman" w:cs="Times New Roman"/>
          <w:color w:val="000000"/>
          <w:spacing w:val="0"/>
          <w:w w:val="100"/>
          <w:position w:val="0"/>
          <w:sz w:val="18"/>
          <w:szCs w:val="18"/>
        </w:rPr>
        <w:t>2,900</w:t>
      </w:r>
      <w:r>
        <w:rPr>
          <w:color w:val="000000"/>
          <w:spacing w:val="0"/>
          <w:w w:val="100"/>
          <w:position w:val="0"/>
        </w:rPr>
        <w:t>万元，增资完成后禹尧数科注册资本由</w:t>
      </w:r>
      <w:r>
        <w:rPr>
          <w:rFonts w:ascii="Times New Roman" w:eastAsia="Times New Roman" w:hAnsi="Times New Roman" w:cs="Times New Roman"/>
          <w:color w:val="000000"/>
          <w:spacing w:val="0"/>
          <w:w w:val="100"/>
          <w:position w:val="0"/>
          <w:sz w:val="18"/>
          <w:szCs w:val="18"/>
        </w:rPr>
        <w:t>1714.2857</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万元，公司仍然持有禹尧 数科</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的股权，以上对外投资事项不涉及关联交易，不涉及重大资产重组，资金来源均为自有资金，已经公司董事会审 议。</w:t>
      </w:r>
    </w:p>
    <w:p>
      <w:pPr>
        <w:pStyle w:val="Style33"/>
        <w:keepNext/>
        <w:keepLines/>
        <w:widowControl w:val="0"/>
        <w:shd w:val="clear" w:color="auto" w:fill="auto"/>
        <w:bidi w:val="0"/>
        <w:spacing w:before="0" w:after="38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2</w:t>
      </w:r>
      <w:bookmarkEnd w:id="202"/>
      <w:r>
        <w:rPr>
          <w:color w:val="000000"/>
          <w:spacing w:val="0"/>
          <w:w w:val="100"/>
          <w:position w:val="0"/>
        </w:rPr>
        <w:t>、报告期内获取的重大的股权投资情况</w:t>
      </w:r>
      <w:bookmarkEnd w:id="200"/>
      <w:bookmarkEnd w:id="201"/>
      <w:bookmarkEnd w:id="203"/>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58"/>
        <w:gridCol w:w="653"/>
        <w:gridCol w:w="624"/>
        <w:gridCol w:w="619"/>
        <w:gridCol w:w="624"/>
        <w:gridCol w:w="619"/>
        <w:gridCol w:w="619"/>
        <w:gridCol w:w="619"/>
        <w:gridCol w:w="614"/>
        <w:gridCol w:w="595"/>
        <w:gridCol w:w="590"/>
        <w:gridCol w:w="691"/>
        <w:gridCol w:w="691"/>
        <w:gridCol w:w="691"/>
        <w:gridCol w:w="677"/>
      </w:tblGrid>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资金来</w:t>
            </w:r>
          </w:p>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披露日 期（如</w:t>
            </w:r>
          </w:p>
          <w:p>
            <w:pPr>
              <w:pStyle w:val="Style22"/>
              <w:keepNext w:val="0"/>
              <w:keepLines w:val="0"/>
              <w:widowControl w:val="0"/>
              <w:shd w:val="clear" w:color="auto" w:fill="auto"/>
              <w:bidi w:val="0"/>
              <w:spacing w:before="0" w:after="0" w:line="307" w:lineRule="exact"/>
              <w:ind w:left="0" w:right="0" w:firstLine="160"/>
              <w:jc w:val="lef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披露索 引（如</w:t>
            </w:r>
          </w:p>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r>
      <w:tr>
        <w:trPr>
          <w:trHeight w:val="28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广东禹 尧数据 科技有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咨 询、设 计、建 设、运 维等技 术服务 和提供 云计 算、数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53,857,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共青城 嘉飞投 资管理 合伙企 业（有 限合 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咨 询、设 计、建 设、运 维等技 术服务 和提供 云计 算、数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 司刊登 在巨潮 资讯网 的《关 于向控 股子公 司广东 禹尧数</w:t>
            </w:r>
          </w:p>
        </w:tc>
      </w:tr>
    </w:tbl>
    <w:tbl>
      <w:tblPr>
        <w:tblOverlap w:val="never"/>
        <w:jc w:val="center"/>
        <w:tblLayout w:type="fixed"/>
      </w:tblPr>
      <w:tblGrid>
        <w:gridCol w:w="658"/>
        <w:gridCol w:w="653"/>
        <w:gridCol w:w="624"/>
        <w:gridCol w:w="619"/>
        <w:gridCol w:w="624"/>
        <w:gridCol w:w="619"/>
        <w:gridCol w:w="619"/>
        <w:gridCol w:w="619"/>
        <w:gridCol w:w="614"/>
        <w:gridCol w:w="595"/>
        <w:gridCol w:w="590"/>
        <w:gridCol w:w="691"/>
        <w:gridCol w:w="691"/>
        <w:gridCol w:w="691"/>
        <w:gridCol w:w="677"/>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据中心 等相关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据中心 等相关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据科技 有限公 司增资 的公 告》</w:t>
            </w:r>
          </w:p>
        </w:tc>
      </w:tr>
      <w:tr>
        <w:trPr>
          <w:trHeight w:val="321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R&amp;J Technol ogies GmbH</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（德国 润建）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在能源 数字 化、网 络运 维、工 业数字 化等领 域进行 研发、 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能源数 字化、 网络运 维、工 业数字 化等软 硬件产 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302" w:lineRule="exact"/>
              <w:ind w:left="0" w:right="0" w:firstLine="0"/>
              <w:jc w:val="left"/>
            </w:pPr>
            <w:r>
              <w:rPr>
                <w:color w:val="000000"/>
                <w:spacing w:val="0"/>
                <w:w w:val="100"/>
                <w:position w:val="0"/>
              </w:rPr>
              <w:t>巨潮资 讯网</w:t>
            </w:r>
          </w:p>
          <w:p>
            <w:pPr>
              <w:pStyle w:val="Style22"/>
              <w:keepNext w:val="0"/>
              <w:keepLines w:val="0"/>
              <w:widowControl w:val="0"/>
              <w:shd w:val="clear" w:color="auto" w:fill="auto"/>
              <w:bidi w:val="0"/>
              <w:spacing w:before="0" w:after="0" w:line="350" w:lineRule="auto"/>
              <w:ind w:left="0" w:right="0" w:firstLine="0"/>
              <w:jc w:val="left"/>
              <w:rPr>
                <w:sz w:val="18"/>
                <w:szCs w:val="18"/>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p>
          <w:p>
            <w:pPr>
              <w:pStyle w:val="Style22"/>
              <w:keepNext w:val="0"/>
              <w:keepLines w:val="0"/>
              <w:widowControl w:val="0"/>
              <w:shd w:val="clear" w:color="auto" w:fill="auto"/>
              <w:bidi w:val="0"/>
              <w:spacing w:before="0" w:after="0" w:line="35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info.co</w:t>
            </w:r>
          </w:p>
          <w:p>
            <w:pPr>
              <w:pStyle w:val="Style22"/>
              <w:keepNext w:val="0"/>
              <w:keepLines w:val="0"/>
              <w:widowControl w:val="0"/>
              <w:shd w:val="clear" w:color="auto" w:fill="auto"/>
              <w:bidi w:val="0"/>
              <w:spacing w:before="0" w:after="60" w:line="35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63,857,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3</w:t>
      </w:r>
      <w:bookmarkEnd w:id="206"/>
      <w:r>
        <w:rPr>
          <w:color w:val="000000"/>
          <w:spacing w:val="0"/>
          <w:w w:val="100"/>
          <w:position w:val="0"/>
        </w:rPr>
        <w:t>、报告期内正在进行的重大的非股权投资情况</w:t>
      </w:r>
      <w:bookmarkEnd w:id="204"/>
      <w:bookmarkEnd w:id="205"/>
      <w:bookmarkEnd w:id="20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4</w:t>
      </w:r>
      <w:bookmarkEnd w:id="210"/>
      <w:r>
        <w:rPr>
          <w:color w:val="000000"/>
          <w:spacing w:val="0"/>
          <w:w w:val="100"/>
          <w:position w:val="0"/>
        </w:rPr>
        <w:t>、</w:t>
        <w:tab/>
        <w:t>金融资产投资</w:t>
      </w:r>
      <w:bookmarkEnd w:id="208"/>
      <w:bookmarkEnd w:id="209"/>
      <w:bookmarkEnd w:id="211"/>
    </w:p>
    <w:p>
      <w:pPr>
        <w:pStyle w:val="Style48"/>
        <w:keepNext/>
        <w:keepLines/>
        <w:widowControl w:val="0"/>
        <w:shd w:val="clear" w:color="auto" w:fill="auto"/>
        <w:tabs>
          <w:tab w:pos="493" w:val="left"/>
        </w:tabs>
        <w:bidi w:val="0"/>
        <w:spacing w:before="0" w:after="36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w:t>
      </w:r>
      <w:bookmarkEnd w:id="214"/>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12"/>
      <w:bookmarkEnd w:id="213"/>
      <w:bookmarkEnd w:id="215"/>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48"/>
        <w:keepNext/>
        <w:keepLines/>
        <w:widowControl w:val="0"/>
        <w:shd w:val="clear" w:color="auto" w:fill="auto"/>
        <w:tabs>
          <w:tab w:pos="493" w:val="left"/>
        </w:tabs>
        <w:bidi w:val="0"/>
        <w:spacing w:before="0" w:after="36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w:t>
      </w:r>
      <w:bookmarkEnd w:id="218"/>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16"/>
      <w:bookmarkEnd w:id="217"/>
      <w:bookmarkEnd w:id="219"/>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33"/>
        <w:keepNext/>
        <w:keepLines/>
        <w:widowControl w:val="0"/>
        <w:shd w:val="clear" w:color="auto" w:fill="auto"/>
        <w:tabs>
          <w:tab w:pos="378" w:val="left"/>
        </w:tabs>
        <w:bidi w:val="0"/>
        <w:spacing w:before="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5</w:t>
      </w:r>
      <w:bookmarkEnd w:id="222"/>
      <w:r>
        <w:rPr>
          <w:color w:val="000000"/>
          <w:spacing w:val="0"/>
          <w:w w:val="100"/>
          <w:position w:val="0"/>
        </w:rPr>
        <w:t>、</w:t>
        <w:tab/>
        <w:t>募集资金使用情况</w:t>
      </w:r>
      <w:bookmarkEnd w:id="220"/>
      <w:bookmarkEnd w:id="221"/>
      <w:bookmarkEnd w:id="223"/>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8"/>
        <w:keepNext/>
        <w:keepLines/>
        <w:widowControl w:val="0"/>
        <w:shd w:val="clear" w:color="auto" w:fill="auto"/>
        <w:bidi w:val="0"/>
        <w:spacing w:before="0" w:after="360" w:line="240" w:lineRule="auto"/>
        <w:ind w:left="0" w:right="0" w:firstLine="0"/>
        <w:jc w:val="both"/>
      </w:pPr>
      <w:bookmarkStart w:id="224" w:name="bookmark224"/>
      <w:bookmarkStart w:id="225" w:name="bookmark225"/>
      <w:bookmarkStart w:id="226" w:name="bookmark226"/>
      <w:bookmarkStart w:id="227" w:name="bookmark227"/>
      <w:r>
        <w:rPr>
          <w:color w:val="000000"/>
          <w:spacing w:val="0"/>
          <w:w w:val="100"/>
          <w:position w:val="0"/>
        </w:rPr>
        <w:t>（</w:t>
      </w:r>
      <w:bookmarkEnd w:id="22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4"/>
      <w:bookmarkEnd w:id="225"/>
      <w:bookmarkEnd w:id="227"/>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758"/>
        <w:gridCol w:w="710"/>
        <w:gridCol w:w="710"/>
        <w:gridCol w:w="706"/>
        <w:gridCol w:w="1704"/>
        <w:gridCol w:w="64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本期已使</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已累计使</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累计变</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尚未使</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尚未使用募集资金用</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闲置两</w:t>
            </w:r>
          </w:p>
        </w:tc>
      </w:tr>
    </w:tbl>
    <w:p>
      <w:pPr>
        <w:spacing w:lineRule="exact" w:line="1"/>
        <w:rPr>
          <w:sz w:val="2"/>
          <w:szCs w:val="2"/>
        </w:rPr>
      </w:pPr>
      <w:r>
        <w:br w:type="page"/>
      </w:r>
    </w:p>
    <w:tbl>
      <w:tblPr>
        <w:tblOverlap w:val="never"/>
        <w:jc w:val="center"/>
        <w:tblLayout w:type="fixed"/>
      </w:tblPr>
      <w:tblGrid>
        <w:gridCol w:w="869"/>
        <w:gridCol w:w="864"/>
        <w:gridCol w:w="878"/>
        <w:gridCol w:w="869"/>
        <w:gridCol w:w="869"/>
        <w:gridCol w:w="758"/>
        <w:gridCol w:w="710"/>
        <w:gridCol w:w="710"/>
        <w:gridCol w:w="706"/>
        <w:gridCol w:w="1704"/>
        <w:gridCol w:w="643"/>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用募集资 金总额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内变更 用途的 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更用途 的募集 资金总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更用途 的募集 资金总 额比例</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用募集 资金总 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途及去向</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年以上 募集资 金金额</w:t>
            </w:r>
          </w:p>
        </w:tc>
      </w:tr>
      <w:tr>
        <w:trPr>
          <w:trHeight w:val="445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125,596.06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1,664.73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121,757.19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 xml:space="preserve">日，尚未使用的募集 资金余额为 </w:t>
            </w:r>
            <w:r>
              <w:rPr>
                <w:rFonts w:ascii="Times New Roman" w:eastAsia="Times New Roman" w:hAnsi="Times New Roman" w:cs="Times New Roman"/>
                <w:color w:val="000000"/>
                <w:spacing w:val="0"/>
                <w:w w:val="100"/>
                <w:position w:val="0"/>
                <w:sz w:val="18"/>
                <w:szCs w:val="18"/>
              </w:rPr>
              <w:t xml:space="preserve">38,388,743.45 </w:t>
            </w:r>
            <w:r>
              <w:rPr>
                <w:color w:val="000000"/>
                <w:spacing w:val="0"/>
                <w:w w:val="100"/>
                <w:position w:val="0"/>
              </w:rPr>
              <w:t>元，尚 未使用的募集资金分 别存放于上海浦东发 展银行南宁分行营业 部、招商银行南宁分 行营业部二个募集资 金专户中，公司尚未 使用的募集资金待公 司董事会拟定详细使 用计划并履行相关程 序后使用。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57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公开发行 可转换公 司债券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 xml:space="preserve">日，尚未使用的募集 资金余额为 </w:t>
            </w:r>
            <w:r>
              <w:rPr>
                <w:rFonts w:ascii="Times New Roman" w:eastAsia="Times New Roman" w:hAnsi="Times New Roman" w:cs="Times New Roman"/>
                <w:color w:val="000000"/>
                <w:spacing w:val="0"/>
                <w:w w:val="100"/>
                <w:position w:val="0"/>
                <w:sz w:val="18"/>
                <w:szCs w:val="18"/>
              </w:rPr>
              <w:t xml:space="preserve">1,080,222,985.89 </w:t>
            </w:r>
            <w:r>
              <w:rPr>
                <w:color w:val="000000"/>
                <w:spacing w:val="0"/>
                <w:w w:val="100"/>
                <w:position w:val="0"/>
              </w:rPr>
              <w:t>元， 尚未使用的募集资金 分别存放于中国光大 银行股份有限公司南 宁分行、中国建设银 行股份有限公司广西 壮族自治区分行、中 国民生银行股份有限 公司南宁分行、中国 农业银行股份有限公 司南宁友爱支行、上 海浦东发展银行股份 有限公司南宁分行、 兴业银行股份有限公 司南宁分行、招商银 行股份有限公司南宁 分行七个募集资金专 户中，公司尚未使用 的募集资金将用于五 象云谷云计算中心项 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233,796.06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1,664.73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121,757.19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112,038.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869"/>
        <w:gridCol w:w="864"/>
        <w:gridCol w:w="878"/>
        <w:gridCol w:w="869"/>
        <w:gridCol w:w="869"/>
        <w:gridCol w:w="758"/>
        <w:gridCol w:w="710"/>
        <w:gridCol w:w="710"/>
        <w:gridCol w:w="706"/>
        <w:gridCol w:w="1704"/>
        <w:gridCol w:w="643"/>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3682" w:right="0" w:firstLine="0"/>
        <w:jc w:val="left"/>
      </w:pPr>
      <w:r>
        <w:rPr>
          <w:color w:val="000000"/>
          <w:spacing w:val="0"/>
          <w:w w:val="100"/>
          <w:position w:val="0"/>
        </w:rPr>
        <w:t>募集资金总体使用情况说明</w:t>
      </w:r>
    </w:p>
    <w:p>
      <w:pPr>
        <w:widowControl w:val="0"/>
        <w:spacing w:after="39" w:line="1" w:lineRule="exact"/>
      </w:pP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6" w:lineRule="exact"/>
        <w:ind w:left="0" w:right="0" w:firstLine="380"/>
        <w:jc w:val="left"/>
      </w:pPr>
      <w:r>
        <w:rPr>
          <w:color w:val="000000"/>
          <w:spacing w:val="0"/>
          <w:w w:val="100"/>
          <w:position w:val="0"/>
        </w:rPr>
        <w:t>经中国证券监督管理委员会证监发行字</w:t>
      </w:r>
      <w:r>
        <w:rPr>
          <w:rFonts w:ascii="Times New Roman" w:eastAsia="Times New Roman" w:hAnsi="Times New Roman" w:cs="Times New Roman"/>
          <w:color w:val="000000"/>
          <w:spacing w:val="0"/>
          <w:w w:val="100"/>
          <w:position w:val="0"/>
          <w:sz w:val="18"/>
          <w:szCs w:val="18"/>
        </w:rPr>
        <w:t>[2018]262</w:t>
      </w:r>
      <w:r>
        <w:rPr>
          <w:color w:val="000000"/>
          <w:spacing w:val="0"/>
          <w:w w:val="100"/>
          <w:position w:val="0"/>
        </w:rPr>
        <w:t>号文核准，公司于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月向社会公开发行人民币普通股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5,518.66</w:t>
      </w:r>
      <w:r>
        <w:rPr>
          <w:color w:val="000000"/>
          <w:spacing w:val="0"/>
          <w:w w:val="100"/>
          <w:position w:val="0"/>
        </w:rPr>
        <w:t>万股,每股发行价为</w:t>
      </w:r>
      <w:r>
        <w:rPr>
          <w:rFonts w:ascii="Times New Roman" w:eastAsia="Times New Roman" w:hAnsi="Times New Roman" w:cs="Times New Roman"/>
          <w:color w:val="000000"/>
          <w:spacing w:val="0"/>
          <w:w w:val="100"/>
          <w:position w:val="0"/>
          <w:sz w:val="18"/>
          <w:szCs w:val="18"/>
        </w:rPr>
        <w:t>23.95</w:t>
      </w:r>
      <w:r>
        <w:rPr>
          <w:color w:val="000000"/>
          <w:spacing w:val="0"/>
          <w:w w:val="100"/>
          <w:position w:val="0"/>
        </w:rPr>
        <w:t>元，应募集资金总额为人民币</w:t>
      </w:r>
      <w:r>
        <w:rPr>
          <w:rFonts w:ascii="Times New Roman" w:eastAsia="Times New Roman" w:hAnsi="Times New Roman" w:cs="Times New Roman"/>
          <w:color w:val="000000"/>
          <w:spacing w:val="0"/>
          <w:w w:val="100"/>
          <w:position w:val="0"/>
          <w:sz w:val="18"/>
          <w:szCs w:val="18"/>
        </w:rPr>
        <w:t>132,171.9070</w:t>
      </w:r>
      <w:r>
        <w:rPr>
          <w:color w:val="000000"/>
          <w:spacing w:val="0"/>
          <w:w w:val="100"/>
          <w:position w:val="0"/>
        </w:rPr>
        <w:t>万元,根据有关规定扣除发行费用</w:t>
      </w:r>
      <w:r>
        <w:rPr>
          <w:rFonts w:ascii="Times New Roman" w:eastAsia="Times New Roman" w:hAnsi="Times New Roman" w:cs="Times New Roman"/>
          <w:color w:val="000000"/>
          <w:spacing w:val="0"/>
          <w:w w:val="100"/>
          <w:position w:val="0"/>
          <w:sz w:val="18"/>
          <w:szCs w:val="18"/>
        </w:rPr>
        <w:t xml:space="preserve">6,575.8491 </w:t>
      </w:r>
      <w:r>
        <w:rPr>
          <w:color w:val="000000"/>
          <w:spacing w:val="0"/>
          <w:w w:val="100"/>
          <w:position w:val="0"/>
        </w:rPr>
        <w:t>万元后，实际募集资金金额为</w:t>
      </w:r>
      <w:r>
        <w:rPr>
          <w:rFonts w:ascii="Times New Roman" w:eastAsia="Times New Roman" w:hAnsi="Times New Roman" w:cs="Times New Roman"/>
          <w:color w:val="000000"/>
          <w:spacing w:val="0"/>
          <w:w w:val="100"/>
          <w:position w:val="0"/>
          <w:sz w:val="18"/>
          <w:szCs w:val="18"/>
        </w:rPr>
        <w:t>125,596.0579</w:t>
      </w:r>
      <w:r>
        <w:rPr>
          <w:color w:val="000000"/>
          <w:spacing w:val="0"/>
          <w:w w:val="100"/>
          <w:position w:val="0"/>
        </w:rPr>
        <w:t>万元。该募集资金已于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月到账。上述资金到账情况业经大华会计师 事务所（特殊普通合伙）大华验字</w:t>
      </w:r>
      <w:r>
        <w:rPr>
          <w:rFonts w:ascii="Times New Roman" w:eastAsia="Times New Roman" w:hAnsi="Times New Roman" w:cs="Times New Roman"/>
          <w:color w:val="000000"/>
          <w:spacing w:val="0"/>
          <w:w w:val="100"/>
          <w:position w:val="0"/>
          <w:sz w:val="18"/>
          <w:szCs w:val="18"/>
        </w:rPr>
        <w:t>[2018]000095</w:t>
      </w:r>
      <w:r>
        <w:rPr>
          <w:color w:val="000000"/>
          <w:spacing w:val="0"/>
          <w:w w:val="100"/>
          <w:position w:val="0"/>
        </w:rPr>
        <w:t>号《润建通信股份有限公司发行人民币普通股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5,518.66</w:t>
      </w:r>
      <w:r>
        <w:rPr>
          <w:color w:val="000000"/>
          <w:spacing w:val="0"/>
          <w:w w:val="100"/>
          <w:position w:val="0"/>
        </w:rPr>
        <w:t>万股后实 收股本的验资报告》验证。公司对募集资金采取了专户存储管理。</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4"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日，公司首次公开发行股票募投项目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区域服务网络和培训中心建设项目研发中心建设项目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补充营运资金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已全部实施完毕并达到可使用状态，公司拟将上述募投项目全部结项，公司首次公开发行股票募投项目累 计投入募集资金</w:t>
      </w:r>
      <w:r>
        <w:rPr>
          <w:rFonts w:ascii="Times New Roman" w:eastAsia="Times New Roman" w:hAnsi="Times New Roman" w:cs="Times New Roman"/>
          <w:color w:val="000000"/>
          <w:spacing w:val="0"/>
          <w:w w:val="100"/>
          <w:position w:val="0"/>
          <w:sz w:val="18"/>
          <w:szCs w:val="18"/>
        </w:rPr>
        <w:t>121,757.19</w:t>
      </w:r>
      <w:r>
        <w:rPr>
          <w:color w:val="000000"/>
          <w:spacing w:val="0"/>
          <w:w w:val="100"/>
          <w:position w:val="0"/>
        </w:rPr>
        <w:t>万元，结余募集资金</w:t>
      </w:r>
      <w:r>
        <w:rPr>
          <w:rFonts w:ascii="Times New Roman" w:eastAsia="Times New Roman" w:hAnsi="Times New Roman" w:cs="Times New Roman"/>
          <w:color w:val="000000"/>
          <w:spacing w:val="0"/>
          <w:w w:val="100"/>
          <w:position w:val="0"/>
          <w:sz w:val="18"/>
          <w:szCs w:val="18"/>
        </w:rPr>
        <w:t>3,838.87</w:t>
      </w:r>
      <w:r>
        <w:rPr>
          <w:color w:val="000000"/>
          <w:spacing w:val="0"/>
          <w:w w:val="100"/>
          <w:position w:val="0"/>
        </w:rPr>
        <w:t>万元。</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2" w:lineRule="exact"/>
        <w:ind w:left="0" w:right="0" w:firstLine="380"/>
        <w:jc w:val="left"/>
      </w:pPr>
      <w:r>
        <w:rPr>
          <w:color w:val="000000"/>
          <w:spacing w:val="0"/>
          <w:w w:val="100"/>
          <w:position w:val="0"/>
        </w:rPr>
        <w:t>募集资金结余原因：公司在募投资金项目实施过程中，严格按照募集资金管理的有关规定谨慎使用募集资金。公司从 项目实际情况出发，严格管理，合理配备资源，控制采购成本，有效节约了开支。</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2" w:lineRule="exact"/>
        <w:ind w:left="0" w:right="0" w:firstLine="380"/>
        <w:jc w:val="left"/>
      </w:pPr>
      <w:r>
        <w:rPr>
          <w:color w:val="000000"/>
          <w:spacing w:val="0"/>
          <w:w w:val="100"/>
          <w:position w:val="0"/>
        </w:rPr>
        <w:t>经中国证券监督管理委员会《关于核准润建股份有限公司公开发行可转换公司债券的批复》（证监许可</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020]2953</w:t>
      </w:r>
      <w:r>
        <w:rPr>
          <w:color w:val="000000"/>
          <w:spacing w:val="0"/>
          <w:w w:val="100"/>
          <w:position w:val="0"/>
        </w:rPr>
        <w:t>）批 准，润建股份公开发行人民币</w:t>
      </w:r>
      <w:r>
        <w:rPr>
          <w:rFonts w:ascii="Times New Roman" w:eastAsia="Times New Roman" w:hAnsi="Times New Roman" w:cs="Times New Roman"/>
          <w:color w:val="000000"/>
          <w:spacing w:val="0"/>
          <w:w w:val="100"/>
          <w:position w:val="0"/>
          <w:sz w:val="18"/>
          <w:szCs w:val="18"/>
        </w:rPr>
        <w:t>109,000</w:t>
      </w:r>
      <w:r>
        <w:rPr>
          <w:color w:val="000000"/>
          <w:spacing w:val="0"/>
          <w:w w:val="100"/>
          <w:position w:val="0"/>
        </w:rPr>
        <w:t>万元可转换公司债券，每张面值为人民币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元，共计</w:t>
      </w:r>
      <w:r>
        <w:rPr>
          <w:rFonts w:ascii="Times New Roman" w:eastAsia="Times New Roman" w:hAnsi="Times New Roman" w:cs="Times New Roman"/>
          <w:color w:val="000000"/>
          <w:spacing w:val="0"/>
          <w:w w:val="100"/>
          <w:position w:val="0"/>
          <w:sz w:val="18"/>
          <w:szCs w:val="18"/>
        </w:rPr>
        <w:t>1,090</w:t>
      </w:r>
      <w:r>
        <w:rPr>
          <w:color w:val="000000"/>
          <w:spacing w:val="0"/>
          <w:w w:val="100"/>
          <w:position w:val="0"/>
        </w:rPr>
        <w:t>万张，募集资金总额 为</w:t>
      </w:r>
      <w:r>
        <w:rPr>
          <w:rFonts w:ascii="Times New Roman" w:eastAsia="Times New Roman" w:hAnsi="Times New Roman" w:cs="Times New Roman"/>
          <w:color w:val="000000"/>
          <w:spacing w:val="0"/>
          <w:w w:val="100"/>
          <w:position w:val="0"/>
          <w:sz w:val="18"/>
          <w:szCs w:val="18"/>
        </w:rPr>
        <w:t>1,090,000,000.00</w:t>
      </w:r>
      <w:r>
        <w:rPr>
          <w:color w:val="000000"/>
          <w:spacing w:val="0"/>
          <w:w w:val="100"/>
          <w:position w:val="0"/>
        </w:rPr>
        <w:t>元，扣除已支付的承销与保荐费用人民币</w:t>
      </w:r>
      <w:r>
        <w:rPr>
          <w:rFonts w:ascii="Times New Roman" w:eastAsia="Times New Roman" w:hAnsi="Times New Roman" w:cs="Times New Roman"/>
          <w:color w:val="000000"/>
          <w:spacing w:val="0"/>
          <w:w w:val="100"/>
          <w:position w:val="0"/>
          <w:sz w:val="18"/>
          <w:szCs w:val="18"/>
        </w:rPr>
        <w:t>8,000,000.00</w:t>
      </w:r>
      <w:r>
        <w:rPr>
          <w:color w:val="000000"/>
          <w:spacing w:val="0"/>
          <w:w w:val="100"/>
          <w:position w:val="0"/>
        </w:rPr>
        <w:t>元（含税）后，实际收到</w:t>
      </w:r>
      <w:r>
        <w:rPr>
          <w:rFonts w:ascii="Times New Roman" w:eastAsia="Times New Roman" w:hAnsi="Times New Roman" w:cs="Times New Roman"/>
          <w:color w:val="000000"/>
          <w:spacing w:val="0"/>
          <w:w w:val="100"/>
          <w:position w:val="0"/>
          <w:sz w:val="18"/>
          <w:szCs w:val="18"/>
        </w:rPr>
        <w:t>1,082,000,000.00</w:t>
      </w:r>
      <w:r>
        <w:rPr>
          <w:color w:val="000000"/>
          <w:spacing w:val="0"/>
          <w:w w:val="100"/>
          <w:position w:val="0"/>
        </w:rPr>
        <w:t>元。 公司募集资金总额扣除与募集资金相关的发行费用合计</w:t>
      </w:r>
      <w:r>
        <w:rPr>
          <w:rFonts w:ascii="Times New Roman" w:eastAsia="Times New Roman" w:hAnsi="Times New Roman" w:cs="Times New Roman"/>
          <w:color w:val="000000"/>
          <w:spacing w:val="0"/>
          <w:w w:val="100"/>
          <w:position w:val="0"/>
          <w:sz w:val="18"/>
          <w:szCs w:val="18"/>
        </w:rPr>
        <w:t>9,777,014.11</w:t>
      </w:r>
      <w:r>
        <w:rPr>
          <w:color w:val="000000"/>
          <w:spacing w:val="0"/>
          <w:w w:val="100"/>
          <w:position w:val="0"/>
        </w:rPr>
        <w:t xml:space="preserve">元（不含增值税）后，本次募集资金净额为 </w:t>
      </w:r>
      <w:r>
        <w:rPr>
          <w:rFonts w:ascii="Times New Roman" w:eastAsia="Times New Roman" w:hAnsi="Times New Roman" w:cs="Times New Roman"/>
          <w:color w:val="000000"/>
          <w:spacing w:val="0"/>
          <w:w w:val="100"/>
          <w:position w:val="0"/>
          <w:sz w:val="18"/>
          <w:szCs w:val="18"/>
        </w:rPr>
        <w:t>1,080,222,985.89</w:t>
      </w:r>
      <w:r>
        <w:rPr>
          <w:color w:val="000000"/>
          <w:spacing w:val="0"/>
          <w:w w:val="100"/>
          <w:position w:val="0"/>
        </w:rPr>
        <w:t xml:space="preserve">元。上述募集资金到位情况业经容诚会计师事务所（特殊普通合伙）出具《验资报告》（容诚验字 </w:t>
      </w:r>
      <w:r>
        <w:rPr>
          <w:rFonts w:ascii="Times New Roman" w:eastAsia="Times New Roman" w:hAnsi="Times New Roman" w:cs="Times New Roman"/>
          <w:color w:val="000000"/>
          <w:spacing w:val="0"/>
          <w:w w:val="100"/>
          <w:position w:val="0"/>
          <w:sz w:val="18"/>
          <w:szCs w:val="18"/>
        </w:rPr>
        <w:t xml:space="preserve">[2020]100Z0098 </w:t>
      </w:r>
      <w:r>
        <w:rPr>
          <w:color w:val="000000"/>
          <w:spacing w:val="0"/>
          <w:w w:val="100"/>
          <w:position w:val="0"/>
        </w:rPr>
        <w:t>号）验证。</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18"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日，尚未使用的募集资金余额为</w:t>
      </w:r>
      <w:r>
        <w:rPr>
          <w:rFonts w:ascii="Times New Roman" w:eastAsia="Times New Roman" w:hAnsi="Times New Roman" w:cs="Times New Roman"/>
          <w:color w:val="000000"/>
          <w:spacing w:val="0"/>
          <w:w w:val="100"/>
          <w:position w:val="0"/>
          <w:sz w:val="18"/>
          <w:szCs w:val="18"/>
        </w:rPr>
        <w:t>1,080,222,985.89</w:t>
      </w:r>
      <w:r>
        <w:rPr>
          <w:color w:val="000000"/>
          <w:spacing w:val="0"/>
          <w:w w:val="100"/>
          <w:position w:val="0"/>
        </w:rPr>
        <w:t>元，尚未使用的募集资金分别存放于中国光大 银行股份有限公司南宁分行、中国建设银行股份有限公司广西壮族自治区分行、中国民生银行股份有限公司南宁分行、中 国农业银行股份有限公司南宁友爱支行、上海浦东发展银行股份有限公司南宁分行、兴业银行股份有限公司南宁分行、招 商银行股份有限公司南宁分行七个募集资金专户中，公司尚未使用的募集资金将用于五象云谷云计算中心项目。</w:t>
      </w:r>
    </w:p>
    <w:p>
      <w:pPr>
        <w:pStyle w:val="Style48"/>
        <w:keepNext/>
        <w:keepLines/>
        <w:widowControl w:val="0"/>
        <w:shd w:val="clear" w:color="auto" w:fill="auto"/>
        <w:bidi w:val="0"/>
        <w:spacing w:before="0" w:after="40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rPr>
        <w:t>（</w:t>
      </w:r>
      <w:bookmarkEnd w:id="230"/>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28"/>
      <w:bookmarkEnd w:id="229"/>
      <w:bookmarkEnd w:id="231"/>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778"/>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截至期末 累计投入 金额⑵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截至期末 投资进度</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2"/>
              <w:keepNext w:val="0"/>
              <w:keepLines w:val="0"/>
              <w:widowControl w:val="0"/>
              <w:shd w:val="clear" w:color="auto" w:fill="auto"/>
              <w:bidi w:val="0"/>
              <w:spacing w:before="0" w:after="60" w:line="36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本报告期 实现的效</w:t>
            </w:r>
          </w:p>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是否达到</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2"/>
              <w:keepNext w:val="0"/>
              <w:keepLines w:val="0"/>
              <w:widowControl w:val="0"/>
              <w:shd w:val="clear" w:color="auto" w:fill="auto"/>
              <w:bidi w:val="0"/>
              <w:spacing w:before="0" w:after="0" w:line="310"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研发中心建设项目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9,313.00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8,873.67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补充营运资金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72,769.86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72,769.86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72,821.57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区域服务网络和培训</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中心建设项目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43,513.20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43,513.20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40,061.95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19,791.86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1"/>
        <w:gridCol w:w="782"/>
        <w:gridCol w:w="782"/>
        <w:gridCol w:w="778"/>
        <w:gridCol w:w="778"/>
        <w:gridCol w:w="782"/>
        <w:gridCol w:w="778"/>
        <w:gridCol w:w="782"/>
        <w:gridCol w:w="778"/>
        <w:gridCol w:w="782"/>
        <w:gridCol w:w="787"/>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五象云谷云计算中心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108,200.3</w:t>
            </w:r>
          </w:p>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108,022.3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233,796.3</w:t>
            </w:r>
          </w:p>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233,618.3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121,757.1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19,791.86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233,796.3</w:t>
            </w:r>
          </w:p>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233,618.3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121,757.1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19,791.86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 计收益的情况和原因</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日，公司严格按照募集资金计划进度使用募集资金，因五象云谷云计算中心项 目尚未达到预定可使用状态，尚无效益产生。</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329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公司于第三届董事会第十五次会议、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年第一次临时股东大会审议通过《关于调整部分募集资金 投资项目实施方案的议案》，审议通过根据公司实际业务发展需要，在不改变原募投项目性质、建设 目的的情况下，对募投项目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区域服务网络和培训中心建设项目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培训中心建设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 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进行变更：</w:t>
            </w:r>
          </w:p>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培训中心建设项目原计划实施地点为南宁，投资构成主要用于场地购买和设备购置，实施期限为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年底实施完毕；调整后，该项目的实施地点为广州，投资构成主要用于场地购买、场地装修、 内部培训费用、外部培训费用、培训工作人员薪酬的支出，实施期限为</w:t>
            </w:r>
            <w:r>
              <w:rPr>
                <w:rFonts w:ascii="Times New Roman" w:eastAsia="Times New Roman" w:hAnsi="Times New Roman" w:cs="Times New Roman"/>
                <w:color w:val="000000"/>
                <w:spacing w:val="0"/>
                <w:w w:val="100"/>
                <w:position w:val="0"/>
                <w:sz w:val="18"/>
                <w:szCs w:val="18"/>
              </w:rPr>
              <w:t>2019-2020</w:t>
            </w:r>
            <w:r>
              <w:rPr>
                <w:color w:val="000000"/>
                <w:spacing w:val="0"/>
                <w:w w:val="100"/>
                <w:position w:val="0"/>
              </w:rPr>
              <w:t xml:space="preserve">年； 研发中心建设项目原计划实施地点为南宁，投资构成主要用于场地购买和设备购置，实施期限为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年底实施完毕；调整后，该项目的实施地点为广州，投资构成主要用于场地购买、场地装修以 及研发人员薪酬的支出，实施期限为</w:t>
            </w:r>
            <w:r>
              <w:rPr>
                <w:rFonts w:ascii="Times New Roman" w:eastAsia="Times New Roman" w:hAnsi="Times New Roman" w:cs="Times New Roman"/>
                <w:color w:val="000000"/>
                <w:spacing w:val="0"/>
                <w:w w:val="100"/>
                <w:position w:val="0"/>
                <w:sz w:val="18"/>
                <w:szCs w:val="18"/>
              </w:rPr>
              <w:t>2019-2020</w:t>
            </w:r>
            <w:r>
              <w:rPr>
                <w:color w:val="000000"/>
                <w:spacing w:val="0"/>
                <w:w w:val="100"/>
                <w:position w:val="0"/>
              </w:rPr>
              <w:t>年。</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募集资金投资项目实施地点变更情况</w:t>
            </w:r>
            <w:r>
              <w:rPr>
                <w:rFonts w:ascii="Times New Roman" w:eastAsia="Times New Roman" w:hAnsi="Times New Roman" w:cs="Times New Roman"/>
                <w:color w:val="000000"/>
                <w:spacing w:val="0"/>
                <w:w w:val="100"/>
                <w:position w:val="0"/>
                <w:sz w:val="18"/>
                <w:szCs w:val="18"/>
              </w:rPr>
              <w:t>”</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280"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日，公司第三届董事会第十二次会议、第三届监事会第一次会议，分别审议通过了 《关于以募集资金置换预先投入募集资金投资项目的自筹资金的议案》，同意公司用募集资金 </w:t>
            </w:r>
            <w:r>
              <w:rPr>
                <w:rFonts w:ascii="Times New Roman" w:eastAsia="Times New Roman" w:hAnsi="Times New Roman" w:cs="Times New Roman"/>
                <w:color w:val="000000"/>
                <w:spacing w:val="0"/>
                <w:w w:val="100"/>
                <w:position w:val="0"/>
                <w:sz w:val="18"/>
                <w:szCs w:val="18"/>
              </w:rPr>
              <w:t>329,281,567.20</w:t>
            </w:r>
            <w:r>
              <w:rPr>
                <w:color w:val="000000"/>
                <w:spacing w:val="0"/>
                <w:w w:val="100"/>
                <w:position w:val="0"/>
              </w:rPr>
              <w:t>元置换预先已投入募集资金投资项目的自筹资金。独立董事发表了同意的独立意见， 中信建投证券股份有限公司发表了同意的核查意见，由华普天健会计师事务所（特殊普通合伙）对 公司预先已投入募集资金投资项目的自筹资金使用情况进行了审验，并出具了《关于润建通信股份 有限公司以自筹资金预先投入募集资金投资项目的鉴证报告》（会专字</w:t>
            </w:r>
            <w:r>
              <w:rPr>
                <w:rFonts w:ascii="Times New Roman" w:eastAsia="Times New Roman" w:hAnsi="Times New Roman" w:cs="Times New Roman"/>
                <w:color w:val="000000"/>
                <w:spacing w:val="0"/>
                <w:w w:val="100"/>
                <w:position w:val="0"/>
                <w:sz w:val="18"/>
                <w:szCs w:val="18"/>
              </w:rPr>
              <w:t>[2018]5501</w:t>
            </w:r>
            <w:r>
              <w:rPr>
                <w:color w:val="000000"/>
                <w:spacing w:val="0"/>
                <w:w w:val="100"/>
                <w:position w:val="0"/>
              </w:rPr>
              <w:t>号），对公司募集 资金投资项目预先投入自筹资金的情况进行了核验和确认。公司已于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日完成了置换。</w:t>
            </w:r>
          </w:p>
        </w:tc>
      </w:tr>
    </w:tbl>
    <w:p>
      <w:pPr>
        <w:spacing w:lineRule="exact" w:line="1"/>
        <w:rPr>
          <w:sz w:val="2"/>
          <w:szCs w:val="2"/>
        </w:rPr>
      </w:pPr>
      <w:r>
        <w:br w:type="page"/>
      </w:r>
    </w:p>
    <w:tbl>
      <w:tblPr>
        <w:tblOverlap w:val="never"/>
        <w:jc w:val="center"/>
        <w:tblLayout w:type="fixed"/>
      </w:tblPr>
      <w:tblGrid>
        <w:gridCol w:w="1776"/>
        <w:gridCol w:w="780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00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日，公司首次公开发行股票募投项目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区域服务网络和培训中心建设项目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 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补充营运资金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已全部实施完毕并达到可使用状态，公司拟将上述募投项目全部 结项，公司首次公开发行股票募投项目累计投入募集资金</w:t>
            </w:r>
            <w:r>
              <w:rPr>
                <w:rFonts w:ascii="Times New Roman" w:eastAsia="Times New Roman" w:hAnsi="Times New Roman" w:cs="Times New Roman"/>
                <w:color w:val="000000"/>
                <w:spacing w:val="0"/>
                <w:w w:val="100"/>
                <w:position w:val="0"/>
                <w:sz w:val="18"/>
                <w:szCs w:val="18"/>
              </w:rPr>
              <w:t>121,757.19</w:t>
            </w:r>
            <w:r>
              <w:rPr>
                <w:color w:val="000000"/>
                <w:spacing w:val="0"/>
                <w:w w:val="100"/>
                <w:position w:val="0"/>
              </w:rPr>
              <w:t>万元，结余募集资金</w:t>
            </w:r>
            <w:r>
              <w:rPr>
                <w:rFonts w:ascii="Times New Roman" w:eastAsia="Times New Roman" w:hAnsi="Times New Roman" w:cs="Times New Roman"/>
                <w:color w:val="000000"/>
                <w:spacing w:val="0"/>
                <w:w w:val="100"/>
                <w:position w:val="0"/>
                <w:sz w:val="18"/>
                <w:szCs w:val="18"/>
              </w:rPr>
              <w:t xml:space="preserve">3,838.87 </w:t>
            </w:r>
            <w:r>
              <w:rPr>
                <w:color w:val="000000"/>
                <w:spacing w:val="0"/>
                <w:w w:val="100"/>
                <w:position w:val="0"/>
              </w:rPr>
              <w:t>万元。</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募集资金结余原因：公司在募投资金项目实施过程中，严格按照募集资金管理的有关规定谨慎使用 募集资金。公司从项目实际情况出发，严格管理，合理配备资源，控制采购成本，有效节约了开支。</w:t>
            </w:r>
          </w:p>
        </w:tc>
      </w:tr>
      <w:tr>
        <w:trPr>
          <w:trHeight w:val="32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7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首次开发发行募集资金：截至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日，尚未使用的首次公开发行募集资金余额为 </w:t>
            </w:r>
            <w:r>
              <w:rPr>
                <w:rFonts w:ascii="Times New Roman" w:eastAsia="Times New Roman" w:hAnsi="Times New Roman" w:cs="Times New Roman"/>
                <w:color w:val="000000"/>
                <w:spacing w:val="0"/>
                <w:w w:val="100"/>
                <w:position w:val="0"/>
                <w:sz w:val="18"/>
                <w:szCs w:val="18"/>
              </w:rPr>
              <w:t>38,388,743.45</w:t>
            </w:r>
            <w:r>
              <w:rPr>
                <w:color w:val="000000"/>
                <w:spacing w:val="0"/>
                <w:w w:val="100"/>
                <w:position w:val="0"/>
              </w:rPr>
              <w:t>元，尚未使用的募集资金分别存放于上海浦东发展银行南宁分行营业部、招商银行南 宁分行营业部二个募集资金专户中，公司尚未使用的募集资金待公司董事会拟定详细使用计划并履 行相关程序后使用。</w:t>
            </w:r>
          </w:p>
          <w:p>
            <w:pPr>
              <w:pStyle w:val="Style22"/>
              <w:keepNext w:val="0"/>
              <w:keepLines w:val="0"/>
              <w:widowControl w:val="0"/>
              <w:shd w:val="clear" w:color="auto" w:fill="auto"/>
              <w:tabs>
                <w:tab w:pos="206"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可转换公司债券募集资金：截至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日，尚未使用的募集资金余额为</w:t>
            </w:r>
            <w:r>
              <w:rPr>
                <w:rFonts w:ascii="Times New Roman" w:eastAsia="Times New Roman" w:hAnsi="Times New Roman" w:cs="Times New Roman"/>
                <w:color w:val="000000"/>
                <w:spacing w:val="0"/>
                <w:w w:val="100"/>
                <w:position w:val="0"/>
                <w:sz w:val="18"/>
                <w:szCs w:val="18"/>
              </w:rPr>
              <w:t xml:space="preserve">1,080,222,985.89 </w:t>
            </w:r>
            <w:r>
              <w:rPr>
                <w:color w:val="000000"/>
                <w:spacing w:val="0"/>
                <w:w w:val="100"/>
                <w:position w:val="0"/>
              </w:rPr>
              <w:t>元，尚未使用的募集资金分别存放于中国光大银行股份有限公司南宁分行、中国建设银行股份有限 公司广西壮族自治区分行、中国民生银行股份有限公司南宁分行、中国农业银行股份有限公司南宁 友爱支行、上海浦东发展银行股份有限公司南宁分行、兴业银行股份有限公司南宁分行、招商银行 股份有限公司南宁分行七个募集资金专户中，公司尚未使用的募集资金将用于五象云谷云计算中心 项目。</w:t>
            </w:r>
          </w:p>
        </w:tc>
      </w:tr>
      <w:tr>
        <w:trPr>
          <w:trHeight w:val="357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274"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首次公开发行募集资金其他情况：截至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补充营运资金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项目募集资金产生 的利息收入</w:t>
            </w:r>
            <w:r>
              <w:rPr>
                <w:rFonts w:ascii="Times New Roman" w:eastAsia="Times New Roman" w:hAnsi="Times New Roman" w:cs="Times New Roman"/>
                <w:color w:val="000000"/>
                <w:spacing w:val="0"/>
                <w:w w:val="100"/>
                <w:position w:val="0"/>
                <w:sz w:val="18"/>
                <w:szCs w:val="18"/>
              </w:rPr>
              <w:t>51.71</w:t>
            </w:r>
            <w:r>
              <w:rPr>
                <w:color w:val="000000"/>
                <w:spacing w:val="0"/>
                <w:w w:val="100"/>
                <w:position w:val="0"/>
              </w:rPr>
              <w:t>万元也用于补充营运资金，扣除利息收入，实际募集资金投入</w:t>
            </w:r>
            <w:r>
              <w:rPr>
                <w:rFonts w:ascii="Times New Roman" w:eastAsia="Times New Roman" w:hAnsi="Times New Roman" w:cs="Times New Roman"/>
                <w:color w:val="000000"/>
                <w:spacing w:val="0"/>
                <w:w w:val="100"/>
                <w:position w:val="0"/>
                <w:sz w:val="18"/>
                <w:szCs w:val="18"/>
              </w:rPr>
              <w:t>72,769.86</w:t>
            </w:r>
            <w:r>
              <w:rPr>
                <w:color w:val="000000"/>
                <w:spacing w:val="0"/>
                <w:w w:val="100"/>
                <w:position w:val="0"/>
              </w:rPr>
              <w:t>万元，使 用进度</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w:t>
            </w:r>
          </w:p>
          <w:p>
            <w:pPr>
              <w:pStyle w:val="Style22"/>
              <w:keepNext w:val="0"/>
              <w:keepLines w:val="0"/>
              <w:widowControl w:val="0"/>
              <w:shd w:val="clear" w:color="auto" w:fill="auto"/>
              <w:tabs>
                <w:tab w:pos="269"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可转换公司债券募集资金其他情况：</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日，公司第四届董事会第十次会议、第四届 监事会第九次会议，分别审议通过了《关于使用募集资金置换先期投入的议案》，同意公司用募集资 金</w:t>
            </w:r>
            <w:r>
              <w:rPr>
                <w:rFonts w:ascii="Times New Roman" w:eastAsia="Times New Roman" w:hAnsi="Times New Roman" w:cs="Times New Roman"/>
                <w:color w:val="000000"/>
                <w:spacing w:val="0"/>
                <w:w w:val="100"/>
                <w:position w:val="0"/>
                <w:sz w:val="18"/>
                <w:szCs w:val="18"/>
              </w:rPr>
              <w:t>85,466,846.93</w:t>
            </w:r>
            <w:r>
              <w:rPr>
                <w:color w:val="000000"/>
                <w:spacing w:val="0"/>
                <w:w w:val="100"/>
                <w:position w:val="0"/>
              </w:rPr>
              <w:t>元置换在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日前由公司预先投入募集资金投资项目的自筹资金 </w:t>
            </w:r>
            <w:r>
              <w:rPr>
                <w:rFonts w:ascii="Times New Roman" w:eastAsia="Times New Roman" w:hAnsi="Times New Roman" w:cs="Times New Roman"/>
                <w:color w:val="000000"/>
                <w:spacing w:val="0"/>
                <w:w w:val="100"/>
                <w:position w:val="0"/>
                <w:sz w:val="18"/>
                <w:szCs w:val="18"/>
              </w:rPr>
              <w:t>84,094,549.77</w:t>
            </w:r>
            <w:r>
              <w:rPr>
                <w:color w:val="000000"/>
                <w:spacing w:val="0"/>
                <w:w w:val="100"/>
                <w:position w:val="0"/>
              </w:rPr>
              <w:t>元和已支付发行费用的自筹资金</w:t>
            </w:r>
            <w:r>
              <w:rPr>
                <w:rFonts w:ascii="Times New Roman" w:eastAsia="Times New Roman" w:hAnsi="Times New Roman" w:cs="Times New Roman"/>
                <w:color w:val="000000"/>
                <w:spacing w:val="0"/>
                <w:w w:val="100"/>
                <w:position w:val="0"/>
                <w:sz w:val="18"/>
                <w:szCs w:val="18"/>
              </w:rPr>
              <w:t>1,372,297.16</w:t>
            </w:r>
            <w:r>
              <w:rPr>
                <w:color w:val="000000"/>
                <w:spacing w:val="0"/>
                <w:w w:val="100"/>
                <w:position w:val="0"/>
              </w:rPr>
              <w:t>元。独立董事发表了同意的独立意见， 中信建投证券股份有限公司发表了同意的核查意见，由容诚会计师事务所(特殊普通合伙)对公司 预先已投入募集资金投资项目的自筹资金使用情况进行了审验，并出具了《关于润建股份有限公司 以自筹资金预先投入募集资金投资项目的鉴证报告》(容诚专字</w:t>
            </w:r>
            <w:r>
              <w:rPr>
                <w:rFonts w:ascii="Times New Roman" w:eastAsia="Times New Roman" w:hAnsi="Times New Roman" w:cs="Times New Roman"/>
                <w:color w:val="000000"/>
                <w:spacing w:val="0"/>
                <w:w w:val="100"/>
                <w:position w:val="0"/>
                <w:sz w:val="18"/>
                <w:szCs w:val="18"/>
              </w:rPr>
              <w:t>[2021]100Z0061</w:t>
            </w:r>
            <w:r>
              <w:rPr>
                <w:color w:val="000000"/>
                <w:spacing w:val="0"/>
                <w:w w:val="100"/>
                <w:position w:val="0"/>
              </w:rPr>
              <w:t>号)，对公司募集资 金投资项目预先投入自筹资金的情况进行了核验和确认。公司已于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日完成了置换。</w:t>
            </w:r>
          </w:p>
        </w:tc>
      </w:tr>
    </w:tbl>
    <w:p>
      <w:pPr>
        <w:widowControl w:val="0"/>
        <w:spacing w:after="319" w:line="1" w:lineRule="exact"/>
      </w:pPr>
    </w:p>
    <w:p>
      <w:pPr>
        <w:pStyle w:val="Style48"/>
        <w:keepNext/>
        <w:keepLines/>
        <w:widowControl w:val="0"/>
        <w:numPr>
          <w:ilvl w:val="0"/>
          <w:numId w:val="5"/>
        </w:numPr>
        <w:shd w:val="clear" w:color="auto" w:fill="auto"/>
        <w:bidi w:val="0"/>
        <w:spacing w:before="0" w:line="240" w:lineRule="auto"/>
        <w:ind w:left="0" w:right="0" w:firstLine="0"/>
        <w:jc w:val="left"/>
      </w:pPr>
      <w:bookmarkStart w:id="232" w:name="bookmark232"/>
      <w:bookmarkStart w:id="233" w:name="bookmark233"/>
      <w:bookmarkStart w:id="234" w:name="bookmark234"/>
      <w:bookmarkStart w:id="235" w:name="bookmark235"/>
      <w:bookmarkEnd w:id="234"/>
      <w:r>
        <w:rPr>
          <w:color w:val="000000"/>
          <w:spacing w:val="0"/>
          <w:w w:val="100"/>
          <w:position w:val="0"/>
        </w:rPr>
        <w:t>募集资金变更项目情况</w:t>
      </w:r>
      <w:bookmarkEnd w:id="232"/>
      <w:bookmarkEnd w:id="233"/>
      <w:bookmarkEnd w:id="235"/>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变更后项目 拟投入募集 资金总额</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截至期末投 资进度</w:t>
            </w:r>
          </w:p>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变更后的项 目可行性是 否发生重大</w:t>
            </w:r>
          </w:p>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变化</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区域服务网 络和培训中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区域服务网 络和培训中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9,462.00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7,133.80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60"/>
        <w:gridCol w:w="960"/>
        <w:gridCol w:w="955"/>
        <w:gridCol w:w="960"/>
        <w:gridCol w:w="955"/>
        <w:gridCol w:w="955"/>
        <w:gridCol w:w="960"/>
        <w:gridCol w:w="955"/>
        <w:gridCol w:w="955"/>
        <w:gridCol w:w="970"/>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心建设项目 中的培训中 心建设项目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心建设项目 中的培训中 心建设项目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研发中心建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研发中心建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9,313.00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1,580.44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1,664.73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16,007.46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976"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left"/>
            </w:pPr>
            <w:r>
              <w:rPr>
                <w:color w:val="000000"/>
                <w:spacing w:val="0"/>
                <w:w w:val="100"/>
                <w:position w:val="0"/>
              </w:rPr>
              <w:t>随着公司业务发展考虑到公司的实际经营情况、未来发展战略以及布局核心城市利用 其产业集聚效应不断发展壮大的因素，公司对募投项目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区域服务网络和培训中心建 设项目中的培训中心建设项目和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color w:val="000000"/>
                <w:spacing w:val="0"/>
                <w:w w:val="100"/>
                <w:position w:val="0"/>
              </w:rPr>
              <w:t>''</w:t>
            </w:r>
            <w:r>
              <w:rPr>
                <w:color w:val="000000"/>
                <w:spacing w:val="0"/>
                <w:w w:val="100"/>
                <w:position w:val="0"/>
              </w:rPr>
              <w:t>适时做出调整，能够提升公司 的创新能力和核心市场竞争力，为公司未来发展提供强有力的技术支撑。</w:t>
            </w:r>
          </w:p>
          <w:p>
            <w:pPr>
              <w:pStyle w:val="Style2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日公司第三届董事会第十五次会议，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 一次临时股东大会决议，审议通过《关于调整部分募集资金投资项目实施方案的议 案》。</w:t>
            </w:r>
          </w:p>
          <w:p>
            <w:pPr>
              <w:pStyle w:val="Style22"/>
              <w:keepNext w:val="0"/>
              <w:keepLines w:val="0"/>
              <w:widowControl w:val="0"/>
              <w:shd w:val="clear" w:color="auto" w:fill="auto"/>
              <w:bidi w:val="0"/>
              <w:spacing w:before="0" w:after="0" w:line="318" w:lineRule="exact"/>
              <w:ind w:left="0" w:right="0" w:firstLine="0"/>
              <w:jc w:val="left"/>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日刊登在巨潮资讯网《关于调整部分募集资金投资项目实 施方案的公告》。</w:t>
            </w:r>
          </w:p>
        </w:tc>
      </w:tr>
      <w:tr>
        <w:trPr>
          <w:trHeight w:val="2314"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4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区域服务网络和培训中心建设项目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中的培训中心建设项目原计划实施地点为南宁， 投资构成主要用于场地购买和设备购置，实施期限为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年底实施完毕；调整后， 该项目的实施地点为广州，投资构成主要用于场地购买、场地装修、内部培训费用、 外部培训费用、培训工作人员薪酬的支出，实施期限为</w:t>
            </w:r>
            <w:r>
              <w:rPr>
                <w:rFonts w:ascii="Times New Roman" w:eastAsia="Times New Roman" w:hAnsi="Times New Roman" w:cs="Times New Roman"/>
                <w:color w:val="000000"/>
                <w:spacing w:val="0"/>
                <w:w w:val="100"/>
                <w:position w:val="0"/>
                <w:sz w:val="18"/>
                <w:szCs w:val="18"/>
              </w:rPr>
              <w:t>2019-2020</w:t>
            </w:r>
            <w:r>
              <w:rPr>
                <w:color w:val="000000"/>
                <w:spacing w:val="0"/>
                <w:w w:val="100"/>
                <w:position w:val="0"/>
              </w:rPr>
              <w:t>年；</w:t>
            </w:r>
          </w:p>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原计划实施地点为南宁,投资构成主要用于场地购买和设备购置， 实施期限为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年底实施完毕；调整后，该项目的实施地点为广州，投资构成主要 用于场地购买、场地装修以及研发人员薪酬的支出，实施期限为</w:t>
            </w:r>
            <w:r>
              <w:rPr>
                <w:rFonts w:ascii="Times New Roman" w:eastAsia="Times New Roman" w:hAnsi="Times New Roman" w:cs="Times New Roman"/>
                <w:color w:val="000000"/>
                <w:spacing w:val="0"/>
                <w:w w:val="100"/>
                <w:position w:val="0"/>
                <w:sz w:val="18"/>
                <w:szCs w:val="18"/>
              </w:rPr>
              <w:t>2019-2020</w:t>
            </w:r>
            <w:r>
              <w:rPr>
                <w:color w:val="000000"/>
                <w:spacing w:val="0"/>
                <w:w w:val="100"/>
                <w:position w:val="0"/>
              </w:rPr>
              <w:t>年。</w:t>
            </w:r>
          </w:p>
        </w:tc>
      </w:tr>
      <w:tr>
        <w:trPr>
          <w:trHeight w:val="725"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sz w:val="24"/>
          <w:szCs w:val="24"/>
        </w:rPr>
        <w:t>六</w:t>
      </w:r>
      <w:bookmarkEnd w:id="238"/>
      <w:r>
        <w:rPr>
          <w:color w:val="000000"/>
          <w:spacing w:val="0"/>
          <w:w w:val="100"/>
          <w:position w:val="0"/>
          <w:sz w:val="24"/>
          <w:szCs w:val="24"/>
        </w:rPr>
        <w:t>、重大资产和股权出售</w:t>
      </w:r>
      <w:bookmarkEnd w:id="236"/>
      <w:bookmarkEnd w:id="237"/>
      <w:bookmarkEnd w:id="239"/>
    </w:p>
    <w:p>
      <w:pPr>
        <w:pStyle w:val="Style33"/>
        <w:keepNext/>
        <w:keepLines/>
        <w:widowControl w:val="0"/>
        <w:shd w:val="clear" w:color="auto" w:fill="auto"/>
        <w:tabs>
          <w:tab w:pos="368" w:val="left"/>
        </w:tabs>
        <w:bidi w:val="0"/>
        <w:spacing w:before="0" w:after="240" w:line="240" w:lineRule="auto"/>
        <w:ind w:left="0" w:right="0" w:firstLine="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1</w:t>
      </w:r>
      <w:bookmarkEnd w:id="242"/>
      <w:r>
        <w:rPr>
          <w:color w:val="000000"/>
          <w:spacing w:val="0"/>
          <w:w w:val="100"/>
          <w:position w:val="0"/>
        </w:rPr>
        <w:t>、</w:t>
        <w:tab/>
        <w:t>出售重大资产情况</w:t>
      </w:r>
      <w:bookmarkEnd w:id="240"/>
      <w:bookmarkEnd w:id="241"/>
      <w:bookmarkEnd w:id="243"/>
    </w:p>
    <w:p>
      <w:pPr>
        <w:pStyle w:val="Style29"/>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378" w:val="left"/>
        </w:tabs>
        <w:bidi w:val="0"/>
        <w:spacing w:before="0" w:after="240" w:line="240" w:lineRule="auto"/>
        <w:ind w:left="0"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2</w:t>
      </w:r>
      <w:bookmarkEnd w:id="246"/>
      <w:r>
        <w:rPr>
          <w:color w:val="000000"/>
          <w:spacing w:val="0"/>
          <w:w w:val="100"/>
          <w:position w:val="0"/>
        </w:rPr>
        <w:t>、</w:t>
        <w:tab/>
        <w:t>出售重大股权情况</w:t>
      </w:r>
      <w:bookmarkEnd w:id="244"/>
      <w:bookmarkEnd w:id="245"/>
      <w:bookmarkEnd w:id="247"/>
    </w:p>
    <w:p>
      <w:pPr>
        <w:pStyle w:val="Style29"/>
        <w:keepNext w:val="0"/>
        <w:keepLines w:val="0"/>
        <w:widowControl w:val="0"/>
        <w:shd w:val="clear" w:color="auto" w:fill="auto"/>
        <w:bidi w:val="0"/>
        <w:spacing w:before="0" w:after="32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sz w:val="24"/>
          <w:szCs w:val="24"/>
        </w:rPr>
        <w:t>七</w:t>
      </w:r>
      <w:bookmarkEnd w:id="250"/>
      <w:r>
        <w:rPr>
          <w:color w:val="000000"/>
          <w:spacing w:val="0"/>
          <w:w w:val="100"/>
          <w:position w:val="0"/>
          <w:sz w:val="24"/>
          <w:szCs w:val="24"/>
        </w:rPr>
        <w:t>、主要控股参股公司分析</w:t>
      </w:r>
      <w:bookmarkEnd w:id="248"/>
      <w:bookmarkEnd w:id="249"/>
      <w:bookmarkEnd w:id="251"/>
    </w:p>
    <w:p>
      <w:pPr>
        <w:pStyle w:val="Style29"/>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 暂无对公司净利润影响达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以上的重要子公司及参股公司。</w:t>
      </w:r>
    </w:p>
    <w:p>
      <w:pPr>
        <w:pStyle w:val="Style29"/>
        <w:keepNext w:val="0"/>
        <w:keepLines w:val="0"/>
        <w:widowControl w:val="0"/>
        <w:shd w:val="clear" w:color="auto" w:fill="auto"/>
        <w:bidi w:val="0"/>
        <w:spacing w:before="0" w:after="280" w:line="350" w:lineRule="exact"/>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上海润建科技有限公司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天津安可达科技有限公司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广东润建电力科技有限公司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PT.RJGF INTERNATIONAL</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INDONESIA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PT.RJI INTERNATIONAL INDONESIA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RJGF PHILPPINE CORP</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R&amp;J Technologies GmbH</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山东旋几工业自动化有限公司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广东鹰扬电力设计有限公司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广东禹尧数据科技有限公司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广州汇柠科技有限公司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bl>
    <w:p>
      <w:pPr>
        <w:pStyle w:val="Style29"/>
        <w:keepNext w:val="0"/>
        <w:keepLines w:val="0"/>
        <w:widowControl w:val="0"/>
        <w:shd w:val="clear" w:color="auto" w:fill="auto"/>
        <w:bidi w:val="0"/>
        <w:spacing w:before="0" w:after="340" w:line="360" w:lineRule="exact"/>
        <w:ind w:left="0" w:right="0" w:firstLine="0"/>
        <w:jc w:val="left"/>
      </w:pPr>
      <w:r>
        <w:rPr>
          <w:color w:val="000000"/>
          <w:spacing w:val="0"/>
          <w:w w:val="100"/>
          <w:position w:val="0"/>
        </w:rPr>
        <w:t>主要控股参股公司情况说明 无</w:t>
      </w:r>
    </w:p>
    <w:p>
      <w:pPr>
        <w:pStyle w:val="Style25"/>
        <w:keepNext/>
        <w:keepLines/>
        <w:widowControl w:val="0"/>
        <w:shd w:val="clear" w:color="auto" w:fill="auto"/>
        <w:tabs>
          <w:tab w:pos="495" w:val="left"/>
        </w:tabs>
        <w:bidi w:val="0"/>
        <w:spacing w:before="0" w:after="38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sz w:val="24"/>
          <w:szCs w:val="24"/>
        </w:rPr>
        <w:t>八</w:t>
      </w:r>
      <w:bookmarkEnd w:id="254"/>
      <w:r>
        <w:rPr>
          <w:color w:val="000000"/>
          <w:spacing w:val="0"/>
          <w:w w:val="100"/>
          <w:position w:val="0"/>
          <w:sz w:val="24"/>
          <w:szCs w:val="24"/>
        </w:rPr>
        <w:t>、</w:t>
        <w:tab/>
        <w:t>公司控制的结构化主体情况</w:t>
      </w:r>
      <w:bookmarkEnd w:id="252"/>
      <w:bookmarkEnd w:id="253"/>
      <w:bookmarkEnd w:id="255"/>
    </w:p>
    <w:p>
      <w:pPr>
        <w:pStyle w:val="Style29"/>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95" w:val="left"/>
        </w:tabs>
        <w:bidi w:val="0"/>
        <w:spacing w:before="0" w:after="38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sz w:val="24"/>
          <w:szCs w:val="24"/>
        </w:rPr>
        <w:t>九</w:t>
      </w:r>
      <w:bookmarkEnd w:id="258"/>
      <w:r>
        <w:rPr>
          <w:color w:val="000000"/>
          <w:spacing w:val="0"/>
          <w:w w:val="100"/>
          <w:position w:val="0"/>
          <w:sz w:val="24"/>
          <w:szCs w:val="24"/>
        </w:rPr>
        <w:t>、</w:t>
        <w:tab/>
        <w:t>公司未来发展的展望</w:t>
      </w:r>
      <w:bookmarkEnd w:id="256"/>
      <w:bookmarkEnd w:id="257"/>
      <w:bookmarkEnd w:id="259"/>
    </w:p>
    <w:p>
      <w:pPr>
        <w:pStyle w:val="Style29"/>
        <w:keepNext w:val="0"/>
        <w:keepLines w:val="0"/>
        <w:widowControl w:val="0"/>
        <w:shd w:val="clear" w:color="auto" w:fill="auto"/>
        <w:tabs>
          <w:tab w:pos="752" w:val="left"/>
        </w:tabs>
        <w:bidi w:val="0"/>
        <w:spacing w:before="0" w:after="0" w:line="360" w:lineRule="auto"/>
        <w:ind w:left="0" w:right="0" w:firstLine="440"/>
        <w:jc w:val="both"/>
      </w:pPr>
      <w:bookmarkStart w:id="260" w:name="bookmark260"/>
      <w:r>
        <w:rPr>
          <w:rFonts w:ascii="Times New Roman" w:eastAsia="Times New Roman" w:hAnsi="Times New Roman" w:cs="Times New Roman"/>
          <w:color w:val="000000"/>
          <w:spacing w:val="0"/>
          <w:w w:val="100"/>
          <w:position w:val="0"/>
          <w:sz w:val="18"/>
          <w:szCs w:val="18"/>
        </w:rPr>
        <w:t>1</w:t>
      </w:r>
      <w:bookmarkEnd w:id="260"/>
      <w:r>
        <w:rPr>
          <w:color w:val="000000"/>
          <w:spacing w:val="0"/>
          <w:w w:val="100"/>
          <w:position w:val="0"/>
        </w:rPr>
        <w:t>、</w:t>
        <w:tab/>
        <w:t>公司发展战略</w:t>
      </w:r>
    </w:p>
    <w:p>
      <w:pPr>
        <w:pStyle w:val="Style29"/>
        <w:keepNext w:val="0"/>
        <w:keepLines w:val="0"/>
        <w:widowControl w:val="0"/>
        <w:shd w:val="clear" w:color="auto" w:fill="auto"/>
        <w:bidi w:val="0"/>
        <w:spacing w:before="0" w:after="240" w:line="314" w:lineRule="exact"/>
        <w:ind w:left="0" w:right="0" w:firstLine="380"/>
        <w:jc w:val="both"/>
      </w:pPr>
      <w:r>
        <w:rPr>
          <w:color w:val="000000"/>
          <w:spacing w:val="0"/>
          <w:w w:val="100"/>
          <w:position w:val="0"/>
        </w:rPr>
        <w:t>润建股份是一家上市高新技术企业，是新基建与数字化创新先行者，公司致力于成为万物互联的建设者和维护者，专注 于通信、电力、数字化等网络的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连接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，不仅提供物理层、逻辑层的连接服务，而且提供应用服务，最终实现万物互联的智 能连接。公司围绕万物互联进行业务布局和发展，目前业务范围已覆盖通信技术服务、云服务与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服务、行业数字化业务、 电力与新能源业务等新基建与数字化领域。各业务板块相辅相成，推动公司保持可持续快速增长。</w:t>
      </w:r>
    </w:p>
    <w:p>
      <w:pPr>
        <w:pStyle w:val="Style29"/>
        <w:keepNext w:val="0"/>
        <w:keepLines w:val="0"/>
        <w:widowControl w:val="0"/>
        <w:shd w:val="clear" w:color="auto" w:fill="auto"/>
        <w:tabs>
          <w:tab w:pos="772" w:val="left"/>
        </w:tabs>
        <w:bidi w:val="0"/>
        <w:spacing w:before="0" w:after="0" w:line="360" w:lineRule="auto"/>
        <w:ind w:left="0" w:right="0" w:firstLine="440"/>
        <w:jc w:val="both"/>
      </w:pPr>
      <w:bookmarkStart w:id="261" w:name="bookmark261"/>
      <w:r>
        <w:rPr>
          <w:rFonts w:ascii="Times New Roman" w:eastAsia="Times New Roman" w:hAnsi="Times New Roman" w:cs="Times New Roman"/>
          <w:color w:val="000000"/>
          <w:spacing w:val="0"/>
          <w:w w:val="100"/>
          <w:position w:val="0"/>
          <w:sz w:val="18"/>
          <w:szCs w:val="18"/>
        </w:rPr>
        <w:t>2</w:t>
      </w:r>
      <w:bookmarkEnd w:id="261"/>
      <w:r>
        <w:rPr>
          <w:color w:val="000000"/>
          <w:spacing w:val="0"/>
          <w:w w:val="100"/>
          <w:position w:val="0"/>
        </w:rPr>
        <w:t>、</w:t>
        <w:tab/>
        <w:t>经营计划</w:t>
      </w:r>
    </w:p>
    <w:p>
      <w:pPr>
        <w:pStyle w:val="Style29"/>
        <w:keepNext w:val="0"/>
        <w:keepLines w:val="0"/>
        <w:widowControl w:val="0"/>
        <w:shd w:val="clear" w:color="auto" w:fill="auto"/>
        <w:bidi w:val="0"/>
        <w:spacing w:before="0" w:line="317" w:lineRule="exact"/>
        <w:ind w:left="0" w:right="0" w:firstLine="440"/>
        <w:jc w:val="left"/>
      </w:pPr>
      <w:r>
        <w:rPr>
          <w:color w:val="000000"/>
          <w:spacing w:val="0"/>
          <w:w w:val="100"/>
          <w:position w:val="0"/>
        </w:rPr>
        <w:t>在研发计划上，公司将持续加大研发投入，完善研发体系，重点研发行业数字化平台与解决方案、</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技术应用、工业 和电力物联网技术应用、大数据技术与应用、电力智能化等高新技术，提升核心竞争力。</w:t>
      </w:r>
    </w:p>
    <w:p>
      <w:pPr>
        <w:pStyle w:val="Style29"/>
        <w:keepNext w:val="0"/>
        <w:keepLines w:val="0"/>
        <w:widowControl w:val="0"/>
        <w:shd w:val="clear" w:color="auto" w:fill="auto"/>
        <w:bidi w:val="0"/>
        <w:spacing w:before="0" w:line="314" w:lineRule="exact"/>
        <w:ind w:left="0" w:right="0" w:firstLine="440"/>
        <w:jc w:val="left"/>
      </w:pPr>
      <w:r>
        <w:rPr>
          <w:color w:val="000000"/>
          <w:spacing w:val="0"/>
          <w:w w:val="100"/>
          <w:position w:val="0"/>
        </w:rPr>
        <w:t>在经营管理上，公司将持续加强安全生产管理，从管理原则、制度设置、组织基础、现场管控等多维度强化安全生产 管理，持续提升安全投入；将继续提升或申报相关业务资质，方便进行业务拓展；强化对人力资源、财务管控、物资管理、 团队协作等方面的有效管理；根据公司运营方向调整组织架构，提升公司内部数字化水平与效率。</w:t>
      </w:r>
    </w:p>
    <w:p>
      <w:pPr>
        <w:pStyle w:val="Style29"/>
        <w:keepNext w:val="0"/>
        <w:keepLines w:val="0"/>
        <w:widowControl w:val="0"/>
        <w:shd w:val="clear" w:color="auto" w:fill="auto"/>
        <w:bidi w:val="0"/>
        <w:spacing w:before="0" w:after="260" w:line="310" w:lineRule="exact"/>
        <w:ind w:left="0" w:right="0" w:firstLine="440"/>
        <w:jc w:val="left"/>
      </w:pPr>
      <w:r>
        <w:rPr>
          <w:color w:val="000000"/>
          <w:spacing w:val="0"/>
          <w:w w:val="100"/>
          <w:position w:val="0"/>
        </w:rPr>
        <w:t>在业务开展上，通信技术服务业务以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扎根创牌、建立根据地思维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为牵引，计划实施聚焦核心区域、提升重大项目份 额、深挖地市项目、突破新客户和新专业、打造重点地市等策略，保持业务稳定持续增长。云服务与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服务将以专业的</w:t>
      </w:r>
      <w:r>
        <w:rPr>
          <w:rFonts w:ascii="Times New Roman" w:eastAsia="Times New Roman" w:hAnsi="Times New Roman" w:cs="Times New Roman"/>
          <w:color w:val="000000"/>
          <w:spacing w:val="0"/>
          <w:w w:val="100"/>
          <w:position w:val="0"/>
          <w:sz w:val="18"/>
          <w:szCs w:val="18"/>
        </w:rPr>
        <w:t xml:space="preserve">IDC </w:t>
      </w:r>
      <w:r>
        <w:rPr>
          <w:color w:val="000000"/>
          <w:spacing w:val="0"/>
          <w:w w:val="100"/>
          <w:position w:val="0"/>
        </w:rPr>
        <w:t>咨询、规划、设计服务为牵引，打造</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总包业务，带动</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 xml:space="preserve">建设、运维等业务的发展；五象云谷云计算中心项目根 据客户需要开展定制化工作。电力与新能源业务将进一步整合控股子公司资源，把握电力与新能源建设投资机遇，通过重点 </w:t>
      </w:r>
      <w:r>
        <w:rPr>
          <w:color w:val="000000"/>
          <w:spacing w:val="0"/>
          <w:w w:val="100"/>
          <w:position w:val="0"/>
        </w:rPr>
        <w:t>拓展新能源、智慧电能、电力设计、电力工程、电力应用技术及电力物联网等业务，快速拓展打造标杆项目，实现业绩高速 增长。行业数字化业务将利用公司研发实力和数字化平台，聚焦优势地区与优势行业，与中国移动、华为等客户协同，快速 进行业务拓展。</w:t>
      </w:r>
    </w:p>
    <w:p>
      <w:pPr>
        <w:pStyle w:val="Style29"/>
        <w:keepNext w:val="0"/>
        <w:keepLines w:val="0"/>
        <w:widowControl w:val="0"/>
        <w:shd w:val="clear" w:color="auto" w:fill="auto"/>
        <w:bidi w:val="0"/>
        <w:spacing w:before="0" w:after="40" w:line="360" w:lineRule="auto"/>
        <w:ind w:left="0" w:right="0" w:firstLine="440"/>
        <w:jc w:val="left"/>
      </w:pPr>
      <w:bookmarkStart w:id="262" w:name="bookmark262"/>
      <w:r>
        <w:rPr>
          <w:rFonts w:ascii="Times New Roman" w:eastAsia="Times New Roman" w:hAnsi="Times New Roman" w:cs="Times New Roman"/>
          <w:color w:val="000000"/>
          <w:spacing w:val="0"/>
          <w:w w:val="100"/>
          <w:position w:val="0"/>
          <w:sz w:val="18"/>
          <w:szCs w:val="18"/>
        </w:rPr>
        <w:t>3</w:t>
      </w:r>
      <w:bookmarkEnd w:id="262"/>
      <w:r>
        <w:rPr>
          <w:color w:val="000000"/>
          <w:spacing w:val="0"/>
          <w:w w:val="100"/>
          <w:position w:val="0"/>
        </w:rPr>
        <w:t>、可能面对的风险</w:t>
      </w:r>
    </w:p>
    <w:p>
      <w:pPr>
        <w:pStyle w:val="Style29"/>
        <w:keepNext w:val="0"/>
        <w:keepLines w:val="0"/>
        <w:widowControl w:val="0"/>
        <w:shd w:val="clear" w:color="auto" w:fill="auto"/>
        <w:tabs>
          <w:tab w:pos="875" w:val="left"/>
        </w:tabs>
        <w:bidi w:val="0"/>
        <w:spacing w:before="0" w:line="312" w:lineRule="exact"/>
        <w:ind w:left="0" w:right="0" w:firstLine="440"/>
        <w:jc w:val="left"/>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市场竞争的风险</w:t>
      </w:r>
    </w:p>
    <w:p>
      <w:pPr>
        <w:pStyle w:val="Style29"/>
        <w:keepNext w:val="0"/>
        <w:keepLines w:val="0"/>
        <w:widowControl w:val="0"/>
        <w:shd w:val="clear" w:color="auto" w:fill="auto"/>
        <w:bidi w:val="0"/>
        <w:spacing w:before="0" w:line="312" w:lineRule="exact"/>
        <w:ind w:left="0" w:right="0" w:firstLine="440"/>
        <w:jc w:val="left"/>
      </w:pPr>
      <w:r>
        <w:rPr>
          <w:color w:val="000000"/>
          <w:spacing w:val="0"/>
          <w:w w:val="100"/>
          <w:position w:val="0"/>
        </w:rPr>
        <w:t>公司经营所涉及的通信技术服务、电力与新能源业务等行业，企业众多，竞争激烈，存在因行业竞争激烈影响公司盈 利水平的风险。</w:t>
      </w:r>
    </w:p>
    <w:p>
      <w:pPr>
        <w:pStyle w:val="Style29"/>
        <w:keepNext w:val="0"/>
        <w:keepLines w:val="0"/>
        <w:widowControl w:val="0"/>
        <w:shd w:val="clear" w:color="auto" w:fill="auto"/>
        <w:bidi w:val="0"/>
        <w:spacing w:before="0" w:line="312" w:lineRule="exact"/>
        <w:ind w:left="0" w:right="0" w:firstLine="440"/>
        <w:jc w:val="left"/>
      </w:pPr>
      <w:r>
        <w:rPr>
          <w:color w:val="000000"/>
          <w:spacing w:val="0"/>
          <w:w w:val="100"/>
          <w:position w:val="0"/>
        </w:rPr>
        <w:t>解决措施：公司作为全国范围内为数不多的具有跨行业和区域的综合服务能力的服务商，可为客户提供从建设到维护 与优化、配套业务管理支撑平台建设的全方位、一体化的综合技术服务，是行业内为数不多的综合型新基建与数字化服务商 之一。公司将保持核心竞争优势的同时，提升经营管理水平和技术实力，各业务板块相辅相成，提升公司整体盈利水平。</w:t>
      </w:r>
    </w:p>
    <w:p>
      <w:pPr>
        <w:pStyle w:val="Style29"/>
        <w:keepNext w:val="0"/>
        <w:keepLines w:val="0"/>
        <w:widowControl w:val="0"/>
        <w:shd w:val="clear" w:color="auto" w:fill="auto"/>
        <w:tabs>
          <w:tab w:pos="875" w:val="left"/>
        </w:tabs>
        <w:bidi w:val="0"/>
        <w:spacing w:before="0" w:line="312" w:lineRule="exact"/>
        <w:ind w:left="0" w:right="0" w:firstLine="440"/>
        <w:jc w:val="both"/>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对大客户依赖的风险</w:t>
      </w:r>
    </w:p>
    <w:p>
      <w:pPr>
        <w:pStyle w:val="Style29"/>
        <w:keepNext w:val="0"/>
        <w:keepLines w:val="0"/>
        <w:widowControl w:val="0"/>
        <w:shd w:val="clear" w:color="auto" w:fill="auto"/>
        <w:bidi w:val="0"/>
        <w:spacing w:before="0" w:line="312" w:lineRule="exact"/>
        <w:ind w:left="0" w:right="0" w:firstLine="440"/>
        <w:jc w:val="left"/>
      </w:pPr>
      <w:r>
        <w:rPr>
          <w:color w:val="000000"/>
          <w:spacing w:val="0"/>
          <w:w w:val="100"/>
          <w:position w:val="0"/>
        </w:rPr>
        <w:t>近年来，中国移动及其下属分、子公司仍然是公司主要的客户。主要客户的经营策略、服务商准入条件、盈利水平等 情况发生重大不利变化，都有可能对包括公司在内的通信技术服务提供商造成不利影响。</w:t>
      </w:r>
    </w:p>
    <w:p>
      <w:pPr>
        <w:pStyle w:val="Style29"/>
        <w:keepNext w:val="0"/>
        <w:keepLines w:val="0"/>
        <w:widowControl w:val="0"/>
        <w:shd w:val="clear" w:color="auto" w:fill="auto"/>
        <w:bidi w:val="0"/>
        <w:spacing w:before="0" w:line="307" w:lineRule="exact"/>
        <w:ind w:left="0" w:right="0" w:firstLine="440"/>
        <w:jc w:val="left"/>
      </w:pPr>
      <w:r>
        <w:rPr>
          <w:color w:val="000000"/>
          <w:spacing w:val="0"/>
          <w:w w:val="100"/>
          <w:position w:val="0"/>
        </w:rPr>
        <w:t>解决措施：为降低对大客户依赖的风险，公司在立足中国移动的同时，积极开拓其他电信运营商及通信主设备供应商、 电力企业、政府、行业客户等。</w:t>
      </w:r>
    </w:p>
    <w:p>
      <w:pPr>
        <w:pStyle w:val="Style29"/>
        <w:keepNext w:val="0"/>
        <w:keepLines w:val="0"/>
        <w:widowControl w:val="0"/>
        <w:shd w:val="clear" w:color="auto" w:fill="auto"/>
        <w:tabs>
          <w:tab w:pos="875" w:val="left"/>
        </w:tabs>
        <w:bidi w:val="0"/>
        <w:spacing w:before="0" w:line="312" w:lineRule="exact"/>
        <w:ind w:left="0" w:right="0" w:firstLine="440"/>
        <w:jc w:val="left"/>
      </w:pPr>
      <w:bookmarkStart w:id="265" w:name="bookmark265"/>
      <w:r>
        <w:rPr>
          <w:color w:val="000000"/>
          <w:spacing w:val="0"/>
          <w:w w:val="100"/>
          <w:position w:val="0"/>
        </w:rPr>
        <w:t>（</w:t>
      </w:r>
      <w:bookmarkEnd w:id="26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公司快速发展带来的管理风险</w:t>
      </w:r>
    </w:p>
    <w:p>
      <w:pPr>
        <w:pStyle w:val="Style29"/>
        <w:keepNext w:val="0"/>
        <w:keepLines w:val="0"/>
        <w:widowControl w:val="0"/>
        <w:shd w:val="clear" w:color="auto" w:fill="auto"/>
        <w:bidi w:val="0"/>
        <w:spacing w:before="0" w:line="307" w:lineRule="exact"/>
        <w:ind w:left="0" w:right="0" w:firstLine="440"/>
        <w:jc w:val="left"/>
      </w:pPr>
      <w:r>
        <w:rPr>
          <w:color w:val="000000"/>
          <w:spacing w:val="0"/>
          <w:w w:val="100"/>
          <w:position w:val="0"/>
        </w:rPr>
        <w:t>公司服务范围遍布全国，对经营决策、业务实施、人力资源管理、风险控制等方面的管理要求越来越高。公司若不能 进一步提高管理水平，统筹人员和业务规模，将可能面临公司业务范围广带来的管理风险。</w:t>
      </w:r>
    </w:p>
    <w:p>
      <w:pPr>
        <w:pStyle w:val="Style29"/>
        <w:keepNext w:val="0"/>
        <w:keepLines w:val="0"/>
        <w:widowControl w:val="0"/>
        <w:shd w:val="clear" w:color="auto" w:fill="auto"/>
        <w:bidi w:val="0"/>
        <w:spacing w:before="0" w:line="312" w:lineRule="exact"/>
        <w:ind w:left="0" w:right="0" w:firstLine="440"/>
        <w:jc w:val="left"/>
      </w:pPr>
      <w:r>
        <w:rPr>
          <w:color w:val="000000"/>
          <w:spacing w:val="0"/>
          <w:w w:val="100"/>
          <w:position w:val="0"/>
        </w:rPr>
        <w:t>解决措施：公司将持续加强安全生产管理，从管理原则、制度设置、组织基础、现场管控等多维度强化安全生产管理, 持续提升安全投入；强化对人力资源、财务管控、物资管理、团队协作等方面的有效管理；根据公司运营方向调整组织架构， 提升公司内部数字化支撑水平与效率。</w:t>
      </w:r>
    </w:p>
    <w:p>
      <w:pPr>
        <w:pStyle w:val="Style29"/>
        <w:keepNext w:val="0"/>
        <w:keepLines w:val="0"/>
        <w:widowControl w:val="0"/>
        <w:shd w:val="clear" w:color="auto" w:fill="auto"/>
        <w:tabs>
          <w:tab w:pos="875" w:val="left"/>
        </w:tabs>
        <w:bidi w:val="0"/>
        <w:spacing w:before="0" w:line="312" w:lineRule="exact"/>
        <w:ind w:left="0" w:right="0" w:firstLine="440"/>
        <w:jc w:val="both"/>
      </w:pPr>
      <w:bookmarkStart w:id="266" w:name="bookmark266"/>
      <w:r>
        <w:rPr>
          <w:color w:val="000000"/>
          <w:spacing w:val="0"/>
          <w:w w:val="100"/>
          <w:position w:val="0"/>
        </w:rPr>
        <w:t>（</w:t>
      </w:r>
      <w:bookmarkEnd w:id="26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技术和产品更新的风险</w:t>
      </w:r>
    </w:p>
    <w:p>
      <w:pPr>
        <w:pStyle w:val="Style29"/>
        <w:keepNext w:val="0"/>
        <w:keepLines w:val="0"/>
        <w:widowControl w:val="0"/>
        <w:shd w:val="clear" w:color="auto" w:fill="auto"/>
        <w:bidi w:val="0"/>
        <w:spacing w:before="0" w:line="307" w:lineRule="exact"/>
        <w:ind w:left="0" w:right="0" w:firstLine="440"/>
        <w:jc w:val="left"/>
      </w:pPr>
      <w:r>
        <w:rPr>
          <w:color w:val="000000"/>
          <w:spacing w:val="0"/>
          <w:w w:val="100"/>
          <w:position w:val="0"/>
        </w:rPr>
        <w:t>公司所处行业的技术和产品不断升级，公司原有技术和产品也存在更新的需要，如果公司的技术和产品没有跟上行业 技术的发展，无法保持适用性和先进性，则影响公司的市场竞争能力和盈利能力。</w:t>
      </w:r>
    </w:p>
    <w:p>
      <w:pPr>
        <w:pStyle w:val="Style29"/>
        <w:keepNext w:val="0"/>
        <w:keepLines w:val="0"/>
        <w:widowControl w:val="0"/>
        <w:shd w:val="clear" w:color="auto" w:fill="auto"/>
        <w:bidi w:val="0"/>
        <w:spacing w:before="0" w:line="312" w:lineRule="exact"/>
        <w:ind w:left="0" w:right="0" w:firstLine="440"/>
        <w:jc w:val="left"/>
      </w:pPr>
      <w:r>
        <w:rPr>
          <w:color w:val="000000"/>
          <w:spacing w:val="0"/>
          <w:w w:val="100"/>
          <w:position w:val="0"/>
        </w:rPr>
        <w:t>解决措施：为迎合市场需求、保持技术和产品的先进性，公司设立了创新研发院、电力研究院、欧洲未来科技研究院 等多个研发机构，并持续引进相关技术人员，充实技术力量，同时公司联合大学、研究机构等抓紧研发相关技术和产品，以 维持公司技术实力及市场竞争能力和盈利能力。</w:t>
      </w:r>
    </w:p>
    <w:p>
      <w:pPr>
        <w:pStyle w:val="Style29"/>
        <w:keepNext w:val="0"/>
        <w:keepLines w:val="0"/>
        <w:widowControl w:val="0"/>
        <w:shd w:val="clear" w:color="auto" w:fill="auto"/>
        <w:tabs>
          <w:tab w:pos="875" w:val="left"/>
        </w:tabs>
        <w:bidi w:val="0"/>
        <w:spacing w:before="0" w:line="312" w:lineRule="exact"/>
        <w:ind w:left="0" w:right="0" w:firstLine="440"/>
        <w:jc w:val="both"/>
      </w:pPr>
      <w:bookmarkStart w:id="267" w:name="bookmark267"/>
      <w:r>
        <w:rPr>
          <w:color w:val="000000"/>
          <w:spacing w:val="0"/>
          <w:w w:val="100"/>
          <w:position w:val="0"/>
        </w:rPr>
        <w:t>（</w:t>
      </w:r>
      <w:bookmarkEnd w:id="26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商誉减值风险</w:t>
      </w:r>
    </w:p>
    <w:p>
      <w:pPr>
        <w:pStyle w:val="Style29"/>
        <w:keepNext w:val="0"/>
        <w:keepLines w:val="0"/>
        <w:widowControl w:val="0"/>
        <w:shd w:val="clear" w:color="auto" w:fill="auto"/>
        <w:bidi w:val="0"/>
        <w:spacing w:before="0" w:line="312" w:lineRule="exact"/>
        <w:ind w:left="0" w:right="0" w:firstLine="440"/>
        <w:jc w:val="left"/>
      </w:pPr>
      <w:r>
        <w:rPr>
          <w:color w:val="000000"/>
          <w:spacing w:val="0"/>
          <w:w w:val="100"/>
          <w:position w:val="0"/>
        </w:rPr>
        <w:t>公司在开展各类并购时会形成商誉，随着公司并购项目的不断增多，因并购形成的商誉存在计提减值的风险。</w:t>
      </w:r>
    </w:p>
    <w:p>
      <w:pPr>
        <w:pStyle w:val="Style29"/>
        <w:keepNext w:val="0"/>
        <w:keepLines w:val="0"/>
        <w:widowControl w:val="0"/>
        <w:shd w:val="clear" w:color="auto" w:fill="auto"/>
        <w:bidi w:val="0"/>
        <w:spacing w:before="0" w:line="312" w:lineRule="exact"/>
        <w:ind w:left="0" w:right="0" w:firstLine="440"/>
        <w:jc w:val="both"/>
      </w:pPr>
      <w:r>
        <w:rPr>
          <w:color w:val="000000"/>
          <w:spacing w:val="0"/>
          <w:w w:val="100"/>
          <w:position w:val="0"/>
        </w:rPr>
        <w:t>解决措施：公司一方面强化收购成本的控制，避免产生过高的商誉；一方面加强投后管理，努力提高并购效益，减轻 商誉减值压力。</w:t>
      </w:r>
    </w:p>
    <w:p>
      <w:pPr>
        <w:pStyle w:val="Style29"/>
        <w:keepNext w:val="0"/>
        <w:keepLines w:val="0"/>
        <w:widowControl w:val="0"/>
        <w:shd w:val="clear" w:color="auto" w:fill="auto"/>
        <w:tabs>
          <w:tab w:pos="875" w:val="left"/>
        </w:tabs>
        <w:bidi w:val="0"/>
        <w:spacing w:before="0" w:line="312" w:lineRule="exact"/>
        <w:ind w:left="0" w:right="0" w:firstLine="440"/>
        <w:jc w:val="both"/>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新型冠状病毒疫情造成的风险</w:t>
      </w:r>
    </w:p>
    <w:p>
      <w:pPr>
        <w:pStyle w:val="Style29"/>
        <w:keepNext w:val="0"/>
        <w:keepLines w:val="0"/>
        <w:widowControl w:val="0"/>
        <w:shd w:val="clear" w:color="auto" w:fill="auto"/>
        <w:bidi w:val="0"/>
        <w:spacing w:before="0" w:line="307" w:lineRule="exact"/>
        <w:ind w:left="0" w:right="0" w:firstLine="440"/>
        <w:jc w:val="both"/>
      </w:pPr>
      <w:r>
        <w:rPr>
          <w:color w:val="000000"/>
          <w:spacing w:val="0"/>
          <w:w w:val="100"/>
          <w:position w:val="0"/>
        </w:rPr>
        <w:t>虽然新型冠状病毒疫情在中国已经得到较好的控制，新型冠状病毒疫苗也在迅速推广接种，但是仍然具有小规模爆发 的风险，如公司经营区域爆发新型冠状病毒疫情，将对公司员工的身心健康以及公司的生产经营造成不良影响。</w:t>
      </w:r>
    </w:p>
    <w:p>
      <w:pPr>
        <w:pStyle w:val="Style29"/>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 xml:space="preserve">解决措施：公司肩负保障通信畅通和电力安全的重任，将以高度责任感和无私奉献的精神，全力以赴保障通信和电力 </w:t>
      </w:r>
      <w:r>
        <w:rPr>
          <w:color w:val="000000"/>
          <w:spacing w:val="0"/>
          <w:w w:val="100"/>
          <w:position w:val="0"/>
        </w:rPr>
        <w:t>畅通，维护通信和电力安全。同时公司将紧跟国家政策，持续加强市场营销和业务拓展，提升市场份额与经营业绩，减少疫 情对公司造成的不良影响。</w:t>
      </w:r>
    </w:p>
    <w:p>
      <w:pPr>
        <w:pStyle w:val="Style25"/>
        <w:keepNext/>
        <w:keepLines/>
        <w:widowControl w:val="0"/>
        <w:shd w:val="clear" w:color="auto" w:fill="auto"/>
        <w:bidi w:val="0"/>
        <w:spacing w:before="0" w:line="240" w:lineRule="auto"/>
        <w:ind w:left="0" w:right="0" w:firstLine="0"/>
        <w:jc w:val="left"/>
      </w:pPr>
      <w:bookmarkStart w:id="269" w:name="bookmark269"/>
      <w:bookmarkStart w:id="270" w:name="bookmark270"/>
      <w:bookmarkStart w:id="271" w:name="bookmark271"/>
      <w:r>
        <w:rPr>
          <w:color w:val="000000"/>
          <w:spacing w:val="0"/>
          <w:w w:val="100"/>
          <w:position w:val="0"/>
          <w:sz w:val="24"/>
          <w:szCs w:val="24"/>
        </w:rPr>
        <w:t>十、接待调研、沟通、采访等活动</w:t>
      </w:r>
      <w:bookmarkEnd w:id="269"/>
      <w:bookmarkEnd w:id="270"/>
      <w:bookmarkEnd w:id="271"/>
    </w:p>
    <w:p>
      <w:pPr>
        <w:pStyle w:val="Style33"/>
        <w:keepNext/>
        <w:keepLines/>
        <w:widowControl w:val="0"/>
        <w:shd w:val="clear" w:color="auto" w:fill="auto"/>
        <w:bidi w:val="0"/>
        <w:spacing w:before="0" w:line="240"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1</w:t>
      </w:r>
      <w:bookmarkEnd w:id="274"/>
      <w:r>
        <w:rPr>
          <w:color w:val="000000"/>
          <w:spacing w:val="0"/>
          <w:w w:val="100"/>
          <w:position w:val="0"/>
        </w:rPr>
        <w:t>、报告期内接待调研、沟通、采访等活动登记表</w:t>
      </w:r>
      <w:bookmarkEnd w:id="272"/>
      <w:bookmarkEnd w:id="273"/>
      <w:bookmarkEnd w:id="275"/>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65"/>
        <w:gridCol w:w="850"/>
        <w:gridCol w:w="850"/>
        <w:gridCol w:w="1277"/>
        <w:gridCol w:w="850"/>
        <w:gridCol w:w="1421"/>
        <w:gridCol w:w="277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谈论的主要内容 及提供的资料</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全景网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 报告网上业绩说 明会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《润 建股份：关于举行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年年度报告 网上说明会的公告》</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全景网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可转债网上发行 路演</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《润 建股份:</w:t>
            </w:r>
            <w:r>
              <w:rPr>
                <w:rFonts w:ascii="Times New Roman" w:eastAsia="Times New Roman" w:hAnsi="Times New Roman" w:cs="Times New Roman"/>
                <w:color w:val="000000"/>
                <w:spacing w:val="0"/>
                <w:w w:val="100"/>
                <w:position w:val="0"/>
                <w:sz w:val="18"/>
                <w:szCs w:val="18"/>
              </w:rPr>
              <w:t>20201204</w:t>
            </w:r>
            <w:r>
              <w:rPr>
                <w:color w:val="000000"/>
                <w:spacing w:val="0"/>
                <w:w w:val="100"/>
                <w:position w:val="0"/>
              </w:rPr>
              <w:t>投资者关系活动 记录表》</w:t>
            </w:r>
          </w:p>
        </w:tc>
      </w:tr>
    </w:tbl>
    <w:p>
      <w:pPr>
        <w:sectPr>
          <w:footnotePr>
            <w:pos w:val="pageBottom"/>
            <w:numFmt w:val="decimal"/>
            <w:numRestart w:val="continuous"/>
          </w:footnotePr>
          <w:pgSz w:w="11900" w:h="16840"/>
          <w:pgMar w:top="1374" w:right="1050" w:bottom="1446" w:left="1062" w:header="0" w:footer="3" w:gutter="0"/>
          <w:cols w:space="720"/>
          <w:noEndnote/>
          <w:rtlGutter w:val="0"/>
          <w:docGrid w:linePitch="360"/>
        </w:sectPr>
      </w:pPr>
    </w:p>
    <w:p>
      <w:pPr>
        <w:pStyle w:val="Style14"/>
        <w:keepNext/>
        <w:keepLines/>
        <w:widowControl w:val="0"/>
        <w:shd w:val="clear" w:color="auto" w:fill="auto"/>
        <w:bidi w:val="0"/>
        <w:spacing w:before="560" w:after="520" w:line="240" w:lineRule="auto"/>
        <w:ind w:left="0" w:right="0" w:firstLine="0"/>
        <w:jc w:val="center"/>
      </w:pPr>
      <w:bookmarkStart w:id="276" w:name="bookmark276"/>
      <w:bookmarkStart w:id="277" w:name="bookmark277"/>
      <w:bookmarkStart w:id="278" w:name="bookmark278"/>
      <w:r>
        <w:rPr>
          <w:color w:val="000000"/>
          <w:spacing w:val="0"/>
          <w:w w:val="100"/>
          <w:position w:val="0"/>
        </w:rPr>
        <w:t>第五节重要事项</w:t>
      </w:r>
      <w:bookmarkEnd w:id="276"/>
      <w:bookmarkEnd w:id="277"/>
      <w:bookmarkEnd w:id="278"/>
    </w:p>
    <w:p>
      <w:pPr>
        <w:pStyle w:val="Style25"/>
        <w:keepNext/>
        <w:keepLines/>
        <w:widowControl w:val="0"/>
        <w:shd w:val="clear" w:color="auto" w:fill="auto"/>
        <w:bidi w:val="0"/>
        <w:spacing w:before="0" w:after="260" w:line="240" w:lineRule="auto"/>
        <w:ind w:left="0" w:right="0" w:firstLine="0"/>
        <w:jc w:val="both"/>
      </w:pPr>
      <w:bookmarkStart w:id="279" w:name="bookmark279"/>
      <w:bookmarkStart w:id="280" w:name="bookmark280"/>
      <w:bookmarkStart w:id="281" w:name="bookmark281"/>
      <w:bookmarkStart w:id="282" w:name="bookmark282"/>
      <w:bookmarkStart w:id="283" w:name="bookmark283"/>
      <w:r>
        <w:rPr>
          <w:color w:val="000000"/>
          <w:spacing w:val="0"/>
          <w:w w:val="100"/>
          <w:position w:val="0"/>
          <w:sz w:val="24"/>
          <w:szCs w:val="24"/>
        </w:rPr>
        <w:t>一</w:t>
      </w:r>
      <w:bookmarkEnd w:id="282"/>
      <w:r>
        <w:rPr>
          <w:color w:val="000000"/>
          <w:spacing w:val="0"/>
          <w:w w:val="100"/>
          <w:position w:val="0"/>
          <w:sz w:val="24"/>
          <w:szCs w:val="24"/>
        </w:rPr>
        <w:t>、公司普通股利润分配及资本公积金转增股本情况</w:t>
      </w:r>
      <w:bookmarkEnd w:id="280"/>
      <w:bookmarkEnd w:id="281"/>
      <w:bookmarkEnd w:id="283"/>
      <w:bookmarkEnd w:id="279"/>
    </w:p>
    <w:p>
      <w:pPr>
        <w:pStyle w:val="Style29"/>
        <w:keepNext w:val="0"/>
        <w:keepLines w:val="0"/>
        <w:widowControl w:val="0"/>
        <w:shd w:val="clear" w:color="auto" w:fill="auto"/>
        <w:bidi w:val="0"/>
        <w:spacing w:before="0" w:line="317" w:lineRule="exact"/>
        <w:ind w:left="0" w:right="0" w:firstLine="0"/>
        <w:jc w:val="both"/>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317" w:lineRule="exact"/>
        <w:ind w:left="0" w:right="0" w:firstLine="0"/>
        <w:jc w:val="both"/>
      </w:pPr>
      <w:r>
        <w:rPr>
          <w:color w:val="000000"/>
          <w:spacing w:val="0"/>
          <w:w w:val="100"/>
          <w:position w:val="0"/>
        </w:rPr>
        <w:t>公司根据《关于进一步落实上市公司现金分红有关事项的通知》《上市公司监管指引第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号——上市公司现金分红》等法律、 法规、规章及《公司章程》的要求，制定了《上市后三年股东分红回报规划》，并严格执行。</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年度利润分配方案为：以公司未来实施分配方案时股权登记日的总股本为基数，向全体股东每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元（含税），不派送红股，不以资本公积金转增股本。若董事会审议本次利润分配预案后股本发生变动的，将按照分配总额 不变的原则对分配比例进行调整。</w:t>
      </w:r>
    </w:p>
    <w:p>
      <w:pPr>
        <w:pStyle w:val="Style29"/>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年度利润分配方案为：以公司总股本</w:t>
      </w:r>
      <w:r>
        <w:rPr>
          <w:rFonts w:ascii="Times New Roman" w:eastAsia="Times New Roman" w:hAnsi="Times New Roman" w:cs="Times New Roman"/>
          <w:color w:val="000000"/>
          <w:spacing w:val="0"/>
          <w:w w:val="100"/>
          <w:position w:val="0"/>
          <w:sz w:val="18"/>
          <w:szCs w:val="18"/>
        </w:rPr>
        <w:t>220,746,347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元（含税），共计 派发现金红利</w:t>
      </w:r>
      <w:r>
        <w:rPr>
          <w:rFonts w:ascii="Times New Roman" w:eastAsia="Times New Roman" w:hAnsi="Times New Roman" w:cs="Times New Roman"/>
          <w:color w:val="000000"/>
          <w:spacing w:val="0"/>
          <w:w w:val="100"/>
          <w:position w:val="0"/>
          <w:sz w:val="18"/>
          <w:szCs w:val="18"/>
        </w:rPr>
        <w:t>26,489,561.64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年度，公司不进行资本公积转增股本。</w:t>
      </w:r>
    </w:p>
    <w:p>
      <w:pPr>
        <w:pStyle w:val="Style29"/>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年度利润分配方案为：以公司总股本</w:t>
      </w:r>
      <w:r>
        <w:rPr>
          <w:rFonts w:ascii="Times New Roman" w:eastAsia="Times New Roman" w:hAnsi="Times New Roman" w:cs="Times New Roman"/>
          <w:color w:val="000000"/>
          <w:spacing w:val="0"/>
          <w:w w:val="100"/>
          <w:position w:val="0"/>
          <w:sz w:val="18"/>
          <w:szCs w:val="18"/>
        </w:rPr>
        <w:t>220,746,347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元（含税），共计 派发现金红利</w:t>
      </w:r>
      <w:r>
        <w:rPr>
          <w:rFonts w:ascii="Times New Roman" w:eastAsia="Times New Roman" w:hAnsi="Times New Roman" w:cs="Times New Roman"/>
          <w:color w:val="000000"/>
          <w:spacing w:val="0"/>
          <w:w w:val="100"/>
          <w:position w:val="0"/>
          <w:sz w:val="18"/>
          <w:szCs w:val="18"/>
        </w:rPr>
        <w:t>26,489,561.64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年度，公司不进行资本公积转增股本。</w:t>
      </w:r>
    </w:p>
    <w:p>
      <w:pPr>
        <w:pStyle w:val="Style29"/>
        <w:keepNext w:val="0"/>
        <w:keepLines w:val="0"/>
        <w:widowControl w:val="0"/>
        <w:shd w:val="clear" w:color="auto" w:fill="auto"/>
        <w:bidi w:val="0"/>
        <w:spacing w:before="0" w:line="317" w:lineRule="exact"/>
        <w:ind w:left="0" w:right="0" w:firstLine="0"/>
        <w:jc w:val="both"/>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140"/>
              <w:jc w:val="both"/>
            </w:pPr>
            <w:r>
              <w:rPr>
                <w:color w:val="000000"/>
                <w:spacing w:val="0"/>
                <w:w w:val="100"/>
                <w:position w:val="0"/>
              </w:rPr>
              <w:t>以其他方式</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33,111,952.05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238,703,087.67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33,111,952.05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26,489,561.64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230,046,221.21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26,489,561.64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26,489,561.64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205,877,713.64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26,489,561.64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12.87%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公司报告期内盈利且母公司可供普通股股东分配利润为正但未提出普通股现金红利分配预案</w:t>
      </w:r>
      <w:r>
        <w:br w:type="page"/>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二</w:t>
      </w:r>
      <w:bookmarkEnd w:id="286"/>
      <w:r>
        <w:rPr>
          <w:color w:val="000000"/>
          <w:spacing w:val="0"/>
          <w:w w:val="100"/>
          <w:position w:val="0"/>
          <w:sz w:val="24"/>
          <w:szCs w:val="24"/>
        </w:rPr>
        <w:t>、本报告期利润分配及资本公积金转增股本情况</w:t>
      </w:r>
      <w:bookmarkEnd w:id="284"/>
      <w:bookmarkEnd w:id="285"/>
      <w:bookmarkEnd w:id="28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以公司未来实施分配方案时股权登记日的总股本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33,111,952.05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33,111,952.05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1,257,286,319.92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以公司未来实施分配方案时股权登记日的总股本为基数，向全体股东每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元（含税），不派送红股， 不以资本公积金转增股本。若董事会审议本次利润分配预案后股本发生变动的，将按照分配总额不变的原则对分配比例进 行调整。</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三</w:t>
      </w:r>
      <w:bookmarkEnd w:id="290"/>
      <w:r>
        <w:rPr>
          <w:color w:val="000000"/>
          <w:spacing w:val="0"/>
          <w:w w:val="100"/>
          <w:position w:val="0"/>
          <w:sz w:val="24"/>
          <w:szCs w:val="24"/>
        </w:rPr>
        <w:t>、承诺事项履行情况</w:t>
      </w:r>
      <w:bookmarkEnd w:id="288"/>
      <w:bookmarkEnd w:id="289"/>
      <w:bookmarkEnd w:id="291"/>
    </w:p>
    <w:p>
      <w:pPr>
        <w:pStyle w:val="Style33"/>
        <w:keepNext/>
        <w:keepLines/>
        <w:widowControl w:val="0"/>
        <w:shd w:val="clear" w:color="auto" w:fill="auto"/>
        <w:bidi w:val="0"/>
        <w:spacing w:before="0" w:line="322" w:lineRule="exact"/>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1</w:t>
      </w:r>
      <w:bookmarkEnd w:id="294"/>
      <w:r>
        <w:rPr>
          <w:color w:val="000000"/>
          <w:spacing w:val="0"/>
          <w:w w:val="100"/>
          <w:position w:val="0"/>
        </w:rPr>
        <w:t>、公司实际控制人、股东、关联方、收购人以及公司等承诺相关方在报告期内履行完毕及截至报告期末 尚未履行完毕的承诺事项</w:t>
      </w:r>
      <w:bookmarkEnd w:id="292"/>
      <w:bookmarkEnd w:id="293"/>
      <w:bookmarkEnd w:id="295"/>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2"/>
        <w:gridCol w:w="850"/>
        <w:gridCol w:w="566"/>
        <w:gridCol w:w="5530"/>
        <w:gridCol w:w="422"/>
        <w:gridCol w:w="427"/>
        <w:gridCol w:w="50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履行</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 权益变动报告 书中所作承诺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广西威克 德力投资 管理中心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 限售 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公司实际控制人李建国先生、蒋鹂北女士及其控制的弘泽熙元、威克 德力承诺：自发行人首次公开发行股票上市之日起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 或者委托他人管理其本次发行前直接或间接持有的发行人股份，也不 由发行人回购该等股份。发行人上市后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个月内，如发行人股票连续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w:t>
              <w:softHyphen/>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282"/>
        <w:gridCol w:w="850"/>
        <w:gridCol w:w="566"/>
        <w:gridCol w:w="5530"/>
        <w:gridCol w:w="422"/>
        <w:gridCol w:w="427"/>
        <w:gridCol w:w="504"/>
      </w:tblGrid>
      <w:tr>
        <w:trPr>
          <w:trHeight w:val="637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胡永 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蒋鹂 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李建 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梁姬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沈湘平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 文杰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珠海 弘泽熙元 投资管理 中心（有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 于发行价，其直接或间接持有发行人股票的锁定期限自动延长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（若上述期间公司发生派发股利、送红股、转增股本、增发新股或配 股等除息、除权行为的，则上述价格将进行相应调整）。</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公司董事、高级管理人员许文杰先生、梁姬女士承诺：自发行人首次 公开发行股票上市之日起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个月内，不转让或者委托他人管理其本次 发行前通过威克德力间接持有的发行人股份，也不由发行人回购该等 股份。发行人上市后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个月内，如发行人股票连续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 价均低于发行价，或者上市后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个月期末收盘价低于发行价，其直接 或间接持有发行人股票的锁定期限自动延长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个月（若上述期间公司 发生派发股利、送红股、转增股本、增发新股或配股等除息、除权行 为的，则上述价格将进行相应调整）。</w:t>
            </w:r>
          </w:p>
          <w:p>
            <w:pPr>
              <w:pStyle w:val="Style2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公司董事、高级管理人员沈湘平先生、胡永乐先生承诺：自发行人首 次公开发行股票上市之日起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个月内，不转让或者委托他人管理其本 次发行前通过威克德力间接持有的发行人股份，也不由发行人回购该 等股份。发行人上市后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个月内，如发行人股票连续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 盘价均低于发行价，或者上市后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个月期末收盘价低于发行价，其直 接或间接持有发行人股票的锁定期限自动延长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个月（若上述期间公 司发生派发股利、送红股、转增股本、增发新股或配股等除息、除权 行为的，则上述价格将进行相应调整）。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广西威克 德力投资 管理中心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李建 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珠海弘 泽熙元投 资管理中 心（有限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减持</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实际控制人李建国先生、蒋鹂北女士以及持股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以上的股东弘泽熙 元和威克德力的承诺如下:公司股票上市后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个月内不减持公司股票。 在锁定期满后</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个月内若减持公司股票，本人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本企业将在遵守法律法 规、证券交易所上市规则等相关规定的前提下，每年减持数量不超过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本企业直接或间接持有公司股票总数的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。减持价格不低于发 行价（若公司股份在该期间内发生派息、送股、资本公积转增股本等 除权除息事项的，发行价应相应调整）。本人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本企业将采用集中竞价、 大宗交易、协议转让等法律、法规允许的方式转让公司股票并于减持 前三个交易日予以公告。若本人违反锁定期满后</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个月内股票减持意 向的承诺，本人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本企业同意将实际减持股票所获收益归公司所有。</w:t>
            </w:r>
          </w:p>
          <w:p>
            <w:pPr>
              <w:pStyle w:val="Style22"/>
              <w:keepNext w:val="0"/>
              <w:keepLines w:val="0"/>
              <w:widowControl w:val="0"/>
              <w:shd w:val="clear" w:color="auto" w:fill="auto"/>
              <w:bidi w:val="0"/>
              <w:spacing w:before="0" w:after="0" w:line="314" w:lineRule="exact"/>
              <w:ind w:left="0" w:right="0" w:firstLine="660"/>
              <w:jc w:val="both"/>
              <w:rPr>
                <w:sz w:val="18"/>
                <w:szCs w:val="18"/>
              </w:rPr>
            </w:pPr>
            <w:r>
              <w:rPr>
                <w:color w:val="000000"/>
                <w:spacing w:val="0"/>
                <w:w w:val="100"/>
                <w:position w:val="0"/>
                <w:sz w:val="17"/>
                <w:szCs w:val="17"/>
              </w:rPr>
              <w:t>在锁定期满后</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个月内，本人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本企业计划通过证券交易所集 中竞价交易减持股份的，将在首次卖出的十五个交易日前预先披露减 持计划，在任意连续三个月内通过证券交易所集中竞价交易减持股份 的总数，不得超过公司股份总数的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本企业通过协议转让方式 减持股份并导致本人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本企业所持公司股份低于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的，本人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本企业将 在减持后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个月内继续遵守上述承诺。本人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本企业通过协议转让方式 减持股份的，单个受让方的受让比例不得低于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本企业在减持 公司股份时，减持比例中的股份总数按照发行股份的总股本计算。</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w:t>
              <w:softHyphen/>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 履行 中。</w:t>
            </w:r>
          </w:p>
        </w:tc>
      </w:tr>
      <w:tr>
        <w:trPr>
          <w:trHeight w:val="166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润建通信 股份有限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分红 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）如无重大投资计划或重大现金支出等事项发生，公司在当年盈 利且累计未分配利润为正的情况下，采取现金方式分配股利，每年以 现金方式分配的利润不少于当年实现的可供分配利润的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。公司每 年在按照公司章程、相关法规规定足额提取法定公积金、盈余公积金 后，在满足现金分红条件下，按照以下原则进行现金分红：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w:t>
              <w:softHyphen/>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282"/>
        <w:gridCol w:w="850"/>
        <w:gridCol w:w="566"/>
        <w:gridCol w:w="5530"/>
        <w:gridCol w:w="422"/>
        <w:gridCol w:w="427"/>
        <w:gridCol w:w="504"/>
      </w:tblGrid>
      <w:tr>
        <w:trPr>
          <w:trHeight w:val="923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numPr>
                <w:ilvl w:val="0"/>
                <w:numId w:val="7"/>
              </w:numPr>
              <w:shd w:val="clear" w:color="auto" w:fill="auto"/>
              <w:tabs>
                <w:tab w:pos="360" w:val="left"/>
              </w:tabs>
              <w:bidi w:val="0"/>
              <w:spacing w:before="0" w:after="0" w:line="312" w:lineRule="exact"/>
              <w:ind w:left="0" w:right="0" w:firstLine="200"/>
              <w:jc w:val="both"/>
            </w:pPr>
            <w:r>
              <w:rPr>
                <w:color w:val="000000"/>
                <w:spacing w:val="0"/>
                <w:w w:val="100"/>
                <w:position w:val="0"/>
              </w:rPr>
              <w:t>公司发展阶段属成熟期且无重大资金支出安排的，进行利润分配 时，现金分红在本次利润分配中所占比例最低应达到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22"/>
              <w:keepNext w:val="0"/>
              <w:keepLines w:val="0"/>
              <w:widowControl w:val="0"/>
              <w:numPr>
                <w:ilvl w:val="0"/>
                <w:numId w:val="7"/>
              </w:numPr>
              <w:shd w:val="clear" w:color="auto" w:fill="auto"/>
              <w:tabs>
                <w:tab w:pos="360" w:val="left"/>
              </w:tabs>
              <w:bidi w:val="0"/>
              <w:spacing w:before="0" w:after="0" w:line="312" w:lineRule="exact"/>
              <w:ind w:left="0" w:right="0" w:firstLine="200"/>
              <w:jc w:val="both"/>
            </w:pPr>
            <w:r>
              <w:rPr>
                <w:color w:val="000000"/>
                <w:spacing w:val="0"/>
                <w:w w:val="100"/>
                <w:position w:val="0"/>
              </w:rPr>
              <w:t>公司发展阶段属成熟期且有重大资金支出安排的，进行利润分配 时，现金分红在本次利润分配中所占比例最低应达到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22"/>
              <w:keepNext w:val="0"/>
              <w:keepLines w:val="0"/>
              <w:widowControl w:val="0"/>
              <w:numPr>
                <w:ilvl w:val="0"/>
                <w:numId w:val="7"/>
              </w:numPr>
              <w:shd w:val="clear" w:color="auto" w:fill="auto"/>
              <w:tabs>
                <w:tab w:pos="360" w:val="left"/>
              </w:tabs>
              <w:bidi w:val="0"/>
              <w:spacing w:before="0" w:after="0" w:line="312" w:lineRule="exact"/>
              <w:ind w:left="0" w:right="0" w:firstLine="200"/>
              <w:jc w:val="both"/>
            </w:pPr>
            <w:r>
              <w:rPr>
                <w:color w:val="000000"/>
                <w:spacing w:val="0"/>
                <w:w w:val="100"/>
                <w:position w:val="0"/>
              </w:rPr>
              <w:t>公司发展阶段属成长期且有重大资金支出安排的，进行利润分配 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2"/>
              <w:keepNext w:val="0"/>
              <w:keepLines w:val="0"/>
              <w:widowControl w:val="0"/>
              <w:shd w:val="clear" w:color="auto" w:fill="auto"/>
              <w:bidi w:val="0"/>
              <w:spacing w:before="0" w:after="0" w:line="317" w:lineRule="exact"/>
              <w:ind w:left="0" w:right="0" w:firstLine="200"/>
              <w:jc w:val="both"/>
            </w:pPr>
            <w:r>
              <w:rPr>
                <w:color w:val="000000"/>
                <w:spacing w:val="0"/>
                <w:w w:val="100"/>
                <w:position w:val="0"/>
              </w:rPr>
              <w:t>公司实施现金分红时须同时满足下列条件：</w:t>
            </w:r>
          </w:p>
          <w:p>
            <w:pPr>
              <w:pStyle w:val="Style22"/>
              <w:keepNext w:val="0"/>
              <w:keepLines w:val="0"/>
              <w:widowControl w:val="0"/>
              <w:numPr>
                <w:ilvl w:val="0"/>
                <w:numId w:val="9"/>
              </w:numPr>
              <w:shd w:val="clear" w:color="auto" w:fill="auto"/>
              <w:tabs>
                <w:tab w:pos="365" w:val="left"/>
              </w:tabs>
              <w:bidi w:val="0"/>
              <w:spacing w:before="0" w:after="0" w:line="317" w:lineRule="exact"/>
              <w:ind w:left="0" w:right="0" w:firstLine="200"/>
              <w:jc w:val="both"/>
            </w:pPr>
            <w:r>
              <w:rPr>
                <w:color w:val="000000"/>
                <w:spacing w:val="0"/>
                <w:w w:val="100"/>
                <w:position w:val="0"/>
              </w:rPr>
              <w:t>公司该年度的可分配利润为正值、且现金流充裕，实施现金分红 不会影响公司后续持续经营；</w:t>
            </w:r>
          </w:p>
          <w:p>
            <w:pPr>
              <w:pStyle w:val="Style22"/>
              <w:keepNext w:val="0"/>
              <w:keepLines w:val="0"/>
              <w:widowControl w:val="0"/>
              <w:numPr>
                <w:ilvl w:val="0"/>
                <w:numId w:val="9"/>
              </w:numPr>
              <w:shd w:val="clear" w:color="auto" w:fill="auto"/>
              <w:tabs>
                <w:tab w:pos="387" w:val="left"/>
              </w:tabs>
              <w:bidi w:val="0"/>
              <w:spacing w:before="0" w:after="0" w:line="317" w:lineRule="exact"/>
              <w:ind w:left="0" w:right="0" w:firstLine="200"/>
              <w:jc w:val="both"/>
            </w:pPr>
            <w:r>
              <w:rPr>
                <w:color w:val="000000"/>
                <w:spacing w:val="0"/>
                <w:w w:val="100"/>
                <w:position w:val="0"/>
              </w:rPr>
              <w:t>公司累计可供分配利润为正值；</w:t>
            </w:r>
          </w:p>
          <w:p>
            <w:pPr>
              <w:pStyle w:val="Style22"/>
              <w:keepNext w:val="0"/>
              <w:keepLines w:val="0"/>
              <w:widowControl w:val="0"/>
              <w:numPr>
                <w:ilvl w:val="0"/>
                <w:numId w:val="9"/>
              </w:numPr>
              <w:shd w:val="clear" w:color="auto" w:fill="auto"/>
              <w:tabs>
                <w:tab w:pos="360" w:val="left"/>
              </w:tabs>
              <w:bidi w:val="0"/>
              <w:spacing w:before="0" w:after="0" w:line="317" w:lineRule="exact"/>
              <w:ind w:left="0" w:right="0" w:firstLine="200"/>
              <w:jc w:val="both"/>
            </w:pPr>
            <w:r>
              <w:rPr>
                <w:color w:val="000000"/>
                <w:spacing w:val="0"/>
                <w:w w:val="100"/>
                <w:position w:val="0"/>
              </w:rPr>
              <w:t>审计机构对公司的该年度财务报告出具标准无保留意见的审计报 告。</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在满足现金股利分配的条件下，若公司营收增长快速，并且董事 会认为公司股票价格与公司股本规模不匹配时，可以在保证最低现金 分红比例和公司股本规模合理的前提下，为保持股本扩张与业绩增长 相适应，提出并实施适当的股票股利分配预案，独立董事应当对董事 会提出的股票股利分配预案发表独立意见。</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公司在每个会计年度结束后，由董事会提出利润分配预案。公司 董事会在利润分配方案论证过程中，应与独立董事充分讨论，并通过 多种渠道与股东特别是中小股东进行沟通和交流。经公司二分之一以 上独立董事同意后，提交公司董事会、监事会审议。</w:t>
            </w:r>
          </w:p>
          <w:p>
            <w:pPr>
              <w:pStyle w:val="Style22"/>
              <w:keepNext w:val="0"/>
              <w:keepLines w:val="0"/>
              <w:widowControl w:val="0"/>
              <w:shd w:val="clear" w:color="auto" w:fill="auto"/>
              <w:bidi w:val="0"/>
              <w:spacing w:before="0" w:after="0" w:line="317" w:lineRule="exact"/>
              <w:ind w:left="0" w:right="0" w:firstLine="200"/>
              <w:jc w:val="both"/>
            </w:pPr>
            <w:r>
              <w:rPr>
                <w:color w:val="000000"/>
                <w:spacing w:val="0"/>
                <w:w w:val="100"/>
                <w:position w:val="0"/>
              </w:rPr>
              <w:t>公司董事会在制订利润分配预案时，应就公司发展阶段和未来资金 支出计划作出说明。</w:t>
            </w:r>
          </w:p>
          <w:p>
            <w:pPr>
              <w:pStyle w:val="Style22"/>
              <w:keepNext w:val="0"/>
              <w:keepLines w:val="0"/>
              <w:widowControl w:val="0"/>
              <w:shd w:val="clear" w:color="auto" w:fill="auto"/>
              <w:bidi w:val="0"/>
              <w:spacing w:before="0" w:after="0" w:line="312" w:lineRule="exact"/>
              <w:ind w:left="0" w:right="0" w:firstLine="200"/>
              <w:jc w:val="both"/>
            </w:pPr>
            <w:r>
              <w:rPr>
                <w:color w:val="000000"/>
                <w:spacing w:val="0"/>
                <w:w w:val="100"/>
                <w:position w:val="0"/>
              </w:rPr>
              <w:t>董事会未作出年度现金利润分配预案的，应当在年度报告中披露原 因，独立董事应当对此发表独立意见。</w:t>
            </w:r>
          </w:p>
          <w:p>
            <w:pPr>
              <w:pStyle w:val="Style22"/>
              <w:keepNext w:val="0"/>
              <w:keepLines w:val="0"/>
              <w:widowControl w:val="0"/>
              <w:shd w:val="clear" w:color="auto" w:fill="auto"/>
              <w:bidi w:val="0"/>
              <w:spacing w:before="0" w:after="0" w:line="310" w:lineRule="exact"/>
              <w:ind w:left="0" w:right="0" w:firstLine="200"/>
              <w:jc w:val="both"/>
              <w:rPr>
                <w:sz w:val="18"/>
                <w:szCs w:val="18"/>
              </w:rPr>
            </w:pPr>
            <w:r>
              <w:rPr>
                <w:color w:val="000000"/>
                <w:spacing w:val="0"/>
                <w:w w:val="100"/>
                <w:position w:val="0"/>
                <w:sz w:val="17"/>
                <w:szCs w:val="17"/>
              </w:rPr>
              <w:t>公司董事会须在股东大会召开后两个月内完成股利的派发事项。公 司接受所有股东、独立董事、监事和公众投资者对公司分红的建议和 监督。</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0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蒋鹂北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建国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 同业 竞争、 关联 交易、 资金 占用 方面 的承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公司实际控制人李建国先生和蒋鹂北女士承诺如下：</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本人控制的企业（发行人及其子公司除外）目前并没有以任何形式从 事或参与与发行人及其子公司主营业务构成或可能构成直接或间接竞 争关系的业务或活动。本人保证本人及本人实际控制的除发行人及其 子公司以外的其他企业将不会在中国境内或境外以任何方式（包括但 不限于单独经营、通过合资经营或拥有另一公司或企业的股权及其它 权益）直接或间接从事或参与任何与发行人及其子公司构成竞争的任 何业务或活动，不以任何方式从事或参与任何与发行人及其子公司业 务相同、相似或可能取代发行人及其子公司业务的活动。本人如从任 何第三方获得的商业机会与发行人及其子公司经营的业务有竞争或可 能竞争，本人将立即通知发行人，并将该商业机会让予发行人或其子 公司。本人承诺不利用任何方式从事影响或可能影响发行人及其子公 司经营、发展的业务或活动。</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控股股东、实际控制人李建国先生就减少及规范关联交易作出以下承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 及法 规要 求的 期限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282"/>
        <w:gridCol w:w="850"/>
        <w:gridCol w:w="566"/>
        <w:gridCol w:w="5530"/>
        <w:gridCol w:w="422"/>
        <w:gridCol w:w="427"/>
        <w:gridCol w:w="504"/>
      </w:tblGrid>
      <w:tr>
        <w:trPr>
          <w:trHeight w:val="923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1" w:lineRule="exact"/>
              <w:ind w:left="0" w:right="0" w:firstLine="0"/>
              <w:jc w:val="both"/>
            </w:pPr>
            <w:r>
              <w:rPr>
                <w:color w:val="000000"/>
                <w:spacing w:val="0"/>
                <w:w w:val="100"/>
                <w:position w:val="0"/>
              </w:rPr>
              <w:t>诺：</w:t>
            </w:r>
          </w:p>
          <w:p>
            <w:pPr>
              <w:pStyle w:val="Style22"/>
              <w:keepNext w:val="0"/>
              <w:keepLines w:val="0"/>
              <w:widowControl w:val="0"/>
              <w:shd w:val="clear" w:color="auto" w:fill="auto"/>
              <w:tabs>
                <w:tab w:pos="269" w:val="left"/>
              </w:tabs>
              <w:bidi w:val="0"/>
              <w:spacing w:before="0" w:after="0" w:line="32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本人将严格按照《公司法》等法律法规以及《公司章程》等有关规 定行使股东权利，不利用股东的地位谋取不当的利益，不损害公司及 其中小股东的合法权益；</w:t>
            </w:r>
          </w:p>
          <w:p>
            <w:pPr>
              <w:pStyle w:val="Style22"/>
              <w:keepNext w:val="0"/>
              <w:keepLines w:val="0"/>
              <w:widowControl w:val="0"/>
              <w:shd w:val="clear" w:color="auto" w:fill="auto"/>
              <w:tabs>
                <w:tab w:pos="269" w:val="left"/>
              </w:tabs>
              <w:bidi w:val="0"/>
              <w:spacing w:before="0" w:after="0" w:line="32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在股东大会对有关涉及本人事项的关联交易进行表决时，履行回避 表决的义务；</w:t>
            </w:r>
          </w:p>
          <w:p>
            <w:pPr>
              <w:pStyle w:val="Style22"/>
              <w:keepNext w:val="0"/>
              <w:keepLines w:val="0"/>
              <w:widowControl w:val="0"/>
              <w:shd w:val="clear" w:color="auto" w:fill="auto"/>
              <w:tabs>
                <w:tab w:pos="259" w:val="left"/>
              </w:tabs>
              <w:bidi w:val="0"/>
              <w:spacing w:before="0" w:after="0" w:line="32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在任何情况下，不要求公司向本人提供任何形式的担保，不占用公 司资源、资金；</w:t>
            </w:r>
          </w:p>
          <w:p>
            <w:pPr>
              <w:pStyle w:val="Style22"/>
              <w:keepNext w:val="0"/>
              <w:keepLines w:val="0"/>
              <w:widowControl w:val="0"/>
              <w:shd w:val="clear" w:color="auto" w:fill="auto"/>
              <w:tabs>
                <w:tab w:pos="269" w:val="left"/>
              </w:tabs>
              <w:bidi w:val="0"/>
              <w:spacing w:before="0" w:after="0" w:line="321"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在本人作为发行人控股股东、实际控制人期间，本人及附属企业尽 量避免与发行人之间不必要的关联交易发生；</w:t>
            </w:r>
          </w:p>
          <w:p>
            <w:pPr>
              <w:pStyle w:val="Style22"/>
              <w:keepNext w:val="0"/>
              <w:keepLines w:val="0"/>
              <w:widowControl w:val="0"/>
              <w:shd w:val="clear" w:color="auto" w:fill="auto"/>
              <w:tabs>
                <w:tab w:pos="211" w:val="left"/>
              </w:tabs>
              <w:bidi w:val="0"/>
              <w:spacing w:before="0" w:after="0" w:line="321"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对于无法避免或者有合理原因而发生的关联交易，将遵循市场公正、 公平、公开的原则，并依法签订协议，履行合法程序，按照《公司章 程》、有关法律法规和证券交易所的有关规定履行信息披露义务，保证 不通过关联交易损害公司及其他股东的合法权益；</w:t>
            </w:r>
          </w:p>
          <w:p>
            <w:pPr>
              <w:pStyle w:val="Style22"/>
              <w:keepNext w:val="0"/>
              <w:keepLines w:val="0"/>
              <w:widowControl w:val="0"/>
              <w:shd w:val="clear" w:color="auto" w:fill="auto"/>
              <w:tabs>
                <w:tab w:pos="259" w:val="left"/>
              </w:tabs>
              <w:bidi w:val="0"/>
              <w:spacing w:before="0" w:after="0" w:line="321"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如违反上述承诺与发行人进行交易而给发行人及其他股东造成损失 的，本人将依法承担相应的赔偿责任。</w:t>
            </w:r>
          </w:p>
          <w:p>
            <w:pPr>
              <w:pStyle w:val="Style22"/>
              <w:keepNext w:val="0"/>
              <w:keepLines w:val="0"/>
              <w:widowControl w:val="0"/>
              <w:shd w:val="clear" w:color="auto" w:fill="auto"/>
              <w:bidi w:val="0"/>
              <w:spacing w:before="0" w:after="0" w:line="321" w:lineRule="exact"/>
              <w:ind w:left="0" w:right="0" w:firstLine="0"/>
              <w:jc w:val="both"/>
            </w:pPr>
            <w:r>
              <w:rPr>
                <w:color w:val="000000"/>
                <w:spacing w:val="0"/>
                <w:w w:val="100"/>
                <w:position w:val="0"/>
              </w:rPr>
              <w:t>实际控制人蒋鹂北女士就减少及规范关联交易作出以下承诺：</w:t>
            </w:r>
          </w:p>
          <w:p>
            <w:pPr>
              <w:pStyle w:val="Style22"/>
              <w:keepNext w:val="0"/>
              <w:keepLines w:val="0"/>
              <w:widowControl w:val="0"/>
              <w:shd w:val="clear" w:color="auto" w:fill="auto"/>
              <w:tabs>
                <w:tab w:pos="250" w:val="left"/>
              </w:tabs>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在任何情况下，不要求公司向本人提供任何形式的担保，不占用公 司资源、资金；不利用实际控制人的地位谋取不当的利益，不损害公 司及其中小股东的合法权益；</w:t>
            </w:r>
          </w:p>
          <w:p>
            <w:pPr>
              <w:pStyle w:val="Style22"/>
              <w:keepNext w:val="0"/>
              <w:keepLines w:val="0"/>
              <w:widowControl w:val="0"/>
              <w:shd w:val="clear" w:color="auto" w:fill="auto"/>
              <w:tabs>
                <w:tab w:pos="269" w:val="left"/>
              </w:tabs>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在本人作为发行人实际控制人期间，本人及附属企业尽量避免与发 行人之间不必要的关联交易发生；</w:t>
            </w:r>
          </w:p>
          <w:p>
            <w:pPr>
              <w:pStyle w:val="Style22"/>
              <w:keepNext w:val="0"/>
              <w:keepLines w:val="0"/>
              <w:widowControl w:val="0"/>
              <w:shd w:val="clear" w:color="auto" w:fill="auto"/>
              <w:tabs>
                <w:tab w:pos="211" w:val="left"/>
              </w:tabs>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对于无法避免或者有合理原因而发生的关联交易，将遵循市场公正、 公平、公开的原则，并依法签订协议，履行合法程序，按照《公司章 程》、有关法律法规和证券交易所的有关规定履行信息披露义务，保证 不通过关联交易损害公司及其他股东的合法权益；</w:t>
            </w:r>
          </w:p>
          <w:p>
            <w:pPr>
              <w:pStyle w:val="Style22"/>
              <w:keepNext w:val="0"/>
              <w:keepLines w:val="0"/>
              <w:widowControl w:val="0"/>
              <w:shd w:val="clear" w:color="auto" w:fill="auto"/>
              <w:tabs>
                <w:tab w:pos="264" w:val="left"/>
              </w:tabs>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如违反上述承诺与发行人进行交易而给发行人及其他股东造成损失 的，本人将依法承担相应的赔偿责任。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方培豪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胡 永乐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李建 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梁姬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润建通信 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沈湘 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许文 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杨兆云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定股 价承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（一）股价稳定措施的启动和停止</w:t>
            </w:r>
          </w:p>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、启动条件及程序</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启动条件：公司自本次发行并上市之日起三年内，一旦出现连续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个交易日公司股票收盘价均低于公司上一个会计年度末经审计的每 股净资产情形时（每股净资产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合并财务报表中归属于母公司普通股股 东权益合计数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年末公司股份总数；若因除权除息等事项致使上述股票 收盘价与公司上一会计年度末经审计的每股净资产不具可比性的，上 述股票收盘价应做相应调整，下同），公司将采取如公司回购股份、公 司控股股东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董事（独立董事除外）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高级管理人员增持公司股份等一项 或者多项措施稳定公司股价，并保证该等股价稳定措施实施后，公司 的股权分布仍符合上市条件。</w:t>
            </w:r>
          </w:p>
          <w:p>
            <w:pPr>
              <w:pStyle w:val="Style22"/>
              <w:keepNext w:val="0"/>
              <w:keepLines w:val="0"/>
              <w:widowControl w:val="0"/>
              <w:shd w:val="clear" w:color="auto" w:fill="auto"/>
              <w:tabs>
                <w:tab w:pos="446"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稳定股价具体方案的审议程序：公司应当在前述稳定股价措施的 启动条件成立后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个交易日内召开董事会、</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个交易日内召开股东大 会，审议稳定股价具体方案。相关责任方应在股东大会审议通过该等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w:t>
              <w:softHyphen/>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282"/>
        <w:gridCol w:w="850"/>
        <w:gridCol w:w="566"/>
        <w:gridCol w:w="5530"/>
        <w:gridCol w:w="422"/>
        <w:gridCol w:w="427"/>
        <w:gridCol w:w="504"/>
      </w:tblGrid>
      <w:tr>
        <w:trPr>
          <w:trHeight w:val="1393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方案后的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个交易日内，启动稳定股价具体方案的实施。</w:t>
            </w:r>
          </w:p>
          <w:p>
            <w:pPr>
              <w:pStyle w:val="Style22"/>
              <w:keepNext w:val="0"/>
              <w:keepLines w:val="0"/>
              <w:widowControl w:val="0"/>
              <w:shd w:val="clear" w:color="auto" w:fill="auto"/>
              <w:tabs>
                <w:tab w:pos="283"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停止条件</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在经股东大会审议通过的稳定股价具体方案正式公告之日起至其实施 完毕之日的期间内，如在连续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个交易日内，公司股票收盘价均不低 于公司上一个会计年度末经审计的每股净资产时，将停止实施稳定股 价具体方案。</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（二）稳定股价的具体措施</w:t>
            </w:r>
          </w:p>
          <w:p>
            <w:pPr>
              <w:pStyle w:val="Style22"/>
              <w:keepNext w:val="0"/>
              <w:keepLines w:val="0"/>
              <w:widowControl w:val="0"/>
              <w:shd w:val="clear" w:color="auto" w:fill="auto"/>
              <w:tabs>
                <w:tab w:pos="26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公司回购股份</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公司根据股东大会审议通过的稳定股价具体方案而回购股份的，应当 符合《上市公司回购社会公众股份管理办法（试行）》等法律、法规、 规范性文件和公司章程的规定，并按照该等规定的要求履行有关向社 会公众股东回购公司股份的具体程序。</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公司回购股份的方式为集中竞价交易方式、要约方式或中国证监会认 可的其他方式。</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如公司采取回购股份的稳定股价措施，应遵循下述原则：</w:t>
            </w:r>
          </w:p>
          <w:p>
            <w:pPr>
              <w:pStyle w:val="Style22"/>
              <w:keepNext w:val="0"/>
              <w:keepLines w:val="0"/>
              <w:widowControl w:val="0"/>
              <w:shd w:val="clear" w:color="auto" w:fill="auto"/>
              <w:tabs>
                <w:tab w:pos="437"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公司用于回购股份的资金总额累计不超过公司首次公开发行新股 所募集资金的总额；</w:t>
            </w:r>
          </w:p>
          <w:p>
            <w:pPr>
              <w:pStyle w:val="Style22"/>
              <w:keepNext w:val="0"/>
              <w:keepLines w:val="0"/>
              <w:widowControl w:val="0"/>
              <w:shd w:val="clear" w:color="auto" w:fill="auto"/>
              <w:tabs>
                <w:tab w:pos="437"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单次用于回购股份的资金金额不高于上一个会计年度经审计的归 属于母公司所有者的净利润的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2"/>
              <w:keepNext w:val="0"/>
              <w:keepLines w:val="0"/>
              <w:widowControl w:val="0"/>
              <w:shd w:val="clear" w:color="auto" w:fill="auto"/>
              <w:tabs>
                <w:tab w:pos="437"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单一会计年度用于回购股份的资金金额合计不超过上一会计年度 经审计的归属于母公司所有者的净利润的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超过上述标准的，本项股价稳定措施在当年度不再继续实施。但如下 一年度继续出现稳定股价情形的，公司将继续按照上述原则执行。</w:t>
            </w:r>
          </w:p>
          <w:p>
            <w:pPr>
              <w:pStyle w:val="Style22"/>
              <w:keepNext w:val="0"/>
              <w:keepLines w:val="0"/>
              <w:widowControl w:val="0"/>
              <w:shd w:val="clear" w:color="auto" w:fill="auto"/>
              <w:tabs>
                <w:tab w:pos="278"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控股股东增持股份</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根据公司控股股东出具的承诺函，若稳定股价具体方案涉及控股股东 增持股份措施的，则在实施完毕稳定股价具体方案中的公司回购股份 措施后，连续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个交易日每日股票收盘价均低于最近一期经审计的每 股净资产（审计基准日后发生权益分派、公积金转增股本、配股等情 况的，应做除权、除息处理），公司控股股东根据法律、法规、规范性 文件和公司章程的规定以增持公司股票的形式稳定公司股价。</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公司控股股东以增持公司股票的形式稳定公司股价，遵循下述规则：</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在股东大会审议通过的单个稳定股价具体方案中，用于增持股票 的资金金额不低于其最近一次获得的现金分红金额的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2"/>
              <w:keepNext w:val="0"/>
              <w:keepLines w:val="0"/>
              <w:widowControl w:val="0"/>
              <w:shd w:val="clear" w:color="auto" w:fill="auto"/>
              <w:tabs>
                <w:tab w:pos="427"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在一个会计年度内股东大会审议通过了多个稳定股价具体方案的 情况下，股东在该会计年度内用于增持股票的资金金额合计不超过该 股东最近一次获得的公司现金分红金额的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22"/>
              <w:keepNext w:val="0"/>
              <w:keepLines w:val="0"/>
              <w:widowControl w:val="0"/>
              <w:shd w:val="clear" w:color="auto" w:fill="auto"/>
              <w:tabs>
                <w:tab w:pos="350"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在增持行为完成后的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个月内将不出售所增持的股份。</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超过上述第（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）项标准的，本项股价稳定措施在当年度不再继续实施。 但如下一会计年度继续出现稳定股价情形的，控股股东将继续按照上 述原则执行。</w:t>
            </w:r>
          </w:p>
          <w:p>
            <w:pPr>
              <w:pStyle w:val="Style22"/>
              <w:keepNext w:val="0"/>
              <w:keepLines w:val="0"/>
              <w:widowControl w:val="0"/>
              <w:shd w:val="clear" w:color="auto" w:fill="auto"/>
              <w:tabs>
                <w:tab w:pos="274"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董事（独立董事除外）、高级管理人员增持股份</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根据公司董事（独立董事除外，下同）、高级管理人员出具的承诺函，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850"/>
        <w:gridCol w:w="566"/>
        <w:gridCol w:w="5530"/>
        <w:gridCol w:w="422"/>
        <w:gridCol w:w="427"/>
        <w:gridCol w:w="504"/>
      </w:tblGrid>
      <w:tr>
        <w:trPr>
          <w:trHeight w:val="138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若稳定股价具体方案涉及公司董事、高级管理人员增持股份措施的， 则在实施完毕稳定股价具体方案中的控股股东增持股份措施后，连续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个交易日每日股票收盘价均低于最近一期经审计的每股净资产（审 计基准日后发生权益分派、公积金转增股本、配股等情况的，应做除 权、除息处理），公司董事、高级管理人员将根据法律、法规、规范性 文件和公司章程的规定以增持公司股票的形式稳定公司股价。</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公司董事、高级管理人员以增持公司股票的形式稳定公司股价，应遵 循下述原则：</w:t>
            </w:r>
          </w:p>
          <w:p>
            <w:pPr>
              <w:pStyle w:val="Style22"/>
              <w:keepNext w:val="0"/>
              <w:keepLines w:val="0"/>
              <w:widowControl w:val="0"/>
              <w:shd w:val="clear" w:color="auto" w:fill="auto"/>
              <w:tabs>
                <w:tab w:pos="442" w:val="left"/>
              </w:tabs>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在股东大会审议通过的单个稳定股价具体方案中，董事、高级管 理人员用于增持股份的资金金额不低于其因担任董事、高级管理人员 而在最近一个会计年度从公司领取的税后薪酬的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2"/>
              <w:keepNext w:val="0"/>
              <w:keepLines w:val="0"/>
              <w:widowControl w:val="0"/>
              <w:shd w:val="clear" w:color="auto" w:fill="auto"/>
              <w:tabs>
                <w:tab w:pos="432"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在一个会计年度内股东大会审议通过了多个稳定股价具体方案的 情况下，董事、高级管理人员用于增持股份的资金金额不超过其因担 任董事、高级管理人员而在最近一个会计年度从公司领取的税后薪酬 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2"/>
              <w:keepNext w:val="0"/>
              <w:keepLines w:val="0"/>
              <w:widowControl w:val="0"/>
              <w:shd w:val="clear" w:color="auto" w:fill="auto"/>
              <w:tabs>
                <w:tab w:pos="350" w:val="left"/>
              </w:tabs>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在增持行为完成后的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个月内将不出售所增持的股份。</w:t>
            </w:r>
          </w:p>
          <w:p>
            <w:pPr>
              <w:pStyle w:val="Style22"/>
              <w:keepNext w:val="0"/>
              <w:keepLines w:val="0"/>
              <w:widowControl w:val="0"/>
              <w:shd w:val="clear" w:color="auto" w:fill="auto"/>
              <w:bidi w:val="0"/>
              <w:spacing w:before="0" w:after="140" w:line="322" w:lineRule="exact"/>
              <w:ind w:left="0" w:right="0" w:firstLine="0"/>
              <w:jc w:val="both"/>
            </w:pPr>
            <w:r>
              <w:rPr>
                <w:color w:val="000000"/>
                <w:spacing w:val="0"/>
                <w:w w:val="100"/>
                <w:position w:val="0"/>
              </w:rPr>
              <w:t>超过上述第（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）项标准的，本项股价稳定措施在当年度不再继续实施。 但如下一会计年度继续出现稳定股价情形的，公司董事、高级管理人 员将继续按照上述原则执行。</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、其他稳定股价措施</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当股价稳定措施的启动条件成立时，公司还可以依照法律、法规、规 范性文件、公司章程及公司内部治理制度的规定，及时履行相关法定 程序后采取以下措施稳定公司股价：</w:t>
            </w:r>
          </w:p>
          <w:p>
            <w:pPr>
              <w:pStyle w:val="Style22"/>
              <w:keepNext w:val="0"/>
              <w:keepLines w:val="0"/>
              <w:widowControl w:val="0"/>
              <w:shd w:val="clear" w:color="auto" w:fill="auto"/>
              <w:tabs>
                <w:tab w:pos="437"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在保证公司经营资金需求的前提下，实施利润分配或资本公积金 转增股本；</w:t>
            </w:r>
          </w:p>
          <w:p>
            <w:pPr>
              <w:pStyle w:val="Style22"/>
              <w:keepNext w:val="0"/>
              <w:keepLines w:val="0"/>
              <w:widowControl w:val="0"/>
              <w:shd w:val="clear" w:color="auto" w:fill="auto"/>
              <w:tabs>
                <w:tab w:pos="365"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限制高级管理人员薪酬；</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法律、行政法规、规范性文件规定以及中国证监会认可的其他方 式。</w:t>
            </w:r>
          </w:p>
          <w:p>
            <w:pPr>
              <w:pStyle w:val="Style22"/>
              <w:keepNext w:val="0"/>
              <w:keepLines w:val="0"/>
              <w:widowControl w:val="0"/>
              <w:shd w:val="clear" w:color="auto" w:fill="auto"/>
              <w:tabs>
                <w:tab w:pos="446" w:val="left"/>
              </w:tabs>
              <w:bidi w:val="0"/>
              <w:spacing w:before="0" w:after="0" w:line="315" w:lineRule="exact"/>
              <w:ind w:left="0" w:right="0" w:firstLine="0"/>
              <w:jc w:val="both"/>
            </w:pPr>
            <w:r>
              <w:rPr>
                <w:color w:val="000000"/>
                <w:spacing w:val="0"/>
                <w:w w:val="100"/>
                <w:position w:val="0"/>
              </w:rPr>
              <w:t>（三）</w:t>
              <w:tab/>
              <w:t>股价稳定措施的豁免情形</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股东大会审议通过的股价稳定具体方案实施完毕后的</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 xml:space="preserve">个交易日内， 如股价稳定措施的启动条件成立的，公司不再继续实施稳定股价措施。 </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个交易日后，启动条件再次成立时，公司将再次启动稳定股价具体 方案的审议程序。</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尚未实施或者未履行完毕的稳定股价具体方案因停止条件成立而停止 实施的，则自稳定股价具体方案停止实施后的</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个交易日内不再继续 实施稳定股价措施。</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个交易日后，启动条件再次成立时，公司将再 次启动稳定股价具体方案的审议程序。</w:t>
            </w:r>
          </w:p>
          <w:p>
            <w:pPr>
              <w:pStyle w:val="Style22"/>
              <w:keepNext w:val="0"/>
              <w:keepLines w:val="0"/>
              <w:widowControl w:val="0"/>
              <w:shd w:val="clear" w:color="auto" w:fill="auto"/>
              <w:tabs>
                <w:tab w:pos="456" w:val="left"/>
              </w:tabs>
              <w:bidi w:val="0"/>
              <w:spacing w:before="0" w:after="0" w:line="315" w:lineRule="exact"/>
              <w:ind w:left="0" w:right="0" w:firstLine="0"/>
              <w:jc w:val="both"/>
            </w:pPr>
            <w:r>
              <w:rPr>
                <w:color w:val="000000"/>
                <w:spacing w:val="0"/>
                <w:w w:val="100"/>
                <w:position w:val="0"/>
              </w:rPr>
              <w:t>（四）</w:t>
              <w:tab/>
              <w:t>限制条件</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公司采取任何股价稳定措施均应符合法律、法规、规范性文件和公司 章程的规定，并确保不影响公司的上市地位。</w:t>
            </w:r>
          </w:p>
          <w:p>
            <w:pPr>
              <w:pStyle w:val="Style22"/>
              <w:keepNext w:val="0"/>
              <w:keepLines w:val="0"/>
              <w:widowControl w:val="0"/>
              <w:shd w:val="clear" w:color="auto" w:fill="auto"/>
              <w:tabs>
                <w:tab w:pos="446" w:val="left"/>
              </w:tabs>
              <w:bidi w:val="0"/>
              <w:spacing w:before="0" w:after="0" w:line="315" w:lineRule="exact"/>
              <w:ind w:left="0" w:right="0" w:firstLine="0"/>
              <w:jc w:val="both"/>
            </w:pPr>
            <w:r>
              <w:rPr>
                <w:color w:val="000000"/>
                <w:spacing w:val="0"/>
                <w:w w:val="100"/>
                <w:position w:val="0"/>
              </w:rPr>
              <w:t>（五）</w:t>
              <w:tab/>
              <w:t>其他</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公司在未来聘任新的董事（独立董事除外）、高级管理人员前，将要求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850"/>
        <w:gridCol w:w="566"/>
        <w:gridCol w:w="5530"/>
        <w:gridCol w:w="422"/>
        <w:gridCol w:w="427"/>
        <w:gridCol w:w="504"/>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其签署承诺书，保证其履行公司首次公开发行上市时董事（独立董事 除外）、高级管理人员已做出的稳定股价承诺，并要求其按照公司首次 公开发行上市时董事（独立董事除外）、高级管理人员的承诺提出未履 行承诺的约束措施。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5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方培豪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胡 永乐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李建 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李胜 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梁姬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马英华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沈 湘平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万海 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许文 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杨兆云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董事、高级管理人员对公司填补回报措施能够得到切实履行作出的如 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、承诺不无偿或以不公平条件向其他单位或者个人输送利益， 也不采用其他方式损害公司利益。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、承诺对董事和高级管理人员的职 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、承诺不动用公司资产从事与其履行职责无关 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、承诺由董事会或薪酬委员会制定的薪酬制度与 公司填补回报措施的执行情况相挂钩。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、承诺拟公布的公司股权激励 的行权条件与公司填补回报措施的执行情况相挂钩。</w:t>
            </w:r>
          </w:p>
          <w:p>
            <w:pPr>
              <w:pStyle w:val="Style2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如本人违反上述承诺或拒不履行上述承诺，本人应在股东大会及中国 证监会指定报刊公开作出解释并道歉；如本人违反上述承诺给公司或 者股东造成损失的，本人将依法承担补偿责任。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 履行 中。</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蒋鹂北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建国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发行人实际控制人李建国先生和蒋鹂北女士出具以下承诺：发行人将 按照相关内部控制制度，规范房产租赁，严格控制瑕疵房产的数量及 比重，确保承租的瑕疵房产数量及面积比重在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年底之前降至</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以下，在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年底之前降至</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年底之前降至</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以 下。发行人不得租用不符合安全标准的房屋，并定期对租赁的房屋进 行全面安全检查，避免发生安全隐患事故。若因他人主张权利或有权 部门行使职权而导致发行人及其分、子公司所签相关房屋租赁合同无 效或产生纠纷，导致发行人及其分、子公司需要搬迁、被有权部门处 罚或被他人追索，或因租赁瑕疵房产发生安全隐患事故给发行人及其 分、子公司造成损失的，本人愿意无条件地代发行人及其分、子公司 承担相应责任，并赔偿其由此可能遭受的一切经济损失，且自愿放弃 向发行人及其分、子公司追偿的权利。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承诺 及法 规要 求的 期限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 履行 中。</w:t>
            </w:r>
          </w:p>
        </w:tc>
      </w:tr>
      <w:tr>
        <w:trPr>
          <w:trHeight w:val="52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方培豪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胡 永乐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李建 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李胜 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梁姬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马英华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欧 宇菲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润建 通信股份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沈湘平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唐 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陶秋 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万海 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许文 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杨兆云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（一）发行人的承诺</w:t>
            </w:r>
          </w:p>
          <w:p>
            <w:pPr>
              <w:pStyle w:val="Style22"/>
              <w:keepNext w:val="0"/>
              <w:keepLines w:val="0"/>
              <w:widowControl w:val="0"/>
              <w:shd w:val="clear" w:color="auto" w:fill="auto"/>
              <w:tabs>
                <w:tab w:pos="240"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公司首次公开发行股票并上市招股说明书不存在虚假记载、误导性 陈述或者重大遗漏；</w:t>
            </w:r>
          </w:p>
          <w:p>
            <w:pPr>
              <w:pStyle w:val="Style22"/>
              <w:keepNext w:val="0"/>
              <w:keepLines w:val="0"/>
              <w:widowControl w:val="0"/>
              <w:shd w:val="clear" w:color="auto" w:fill="auto"/>
              <w:tabs>
                <w:tab w:pos="27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如公司招股说明书被相关监管机构认定存在虚假记载、误导性陈述 或者重大遗漏，对判断公司是否符合法律规定的发行条件构成重大、 实质影响的，公司将在证券监督管理部门作出上述认定时，依法回购 首次公开发行的全部新股，回购价格按照发行价加算银行同期存款利 息确定；</w:t>
            </w:r>
          </w:p>
          <w:p>
            <w:pPr>
              <w:pStyle w:val="Style22"/>
              <w:keepNext w:val="0"/>
              <w:keepLines w:val="0"/>
              <w:widowControl w:val="0"/>
              <w:shd w:val="clear" w:color="auto" w:fill="auto"/>
              <w:tabs>
                <w:tab w:pos="269"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如公司招股说明书被相关监管机构认定存在虚假记载、误导性陈述 或者重大遗漏，致使投资者在证券交易中遭受损失的，公司将依法赔 偿投资者损失。</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（二）控股股东、实际控制人及董事、监事、高级管理人员的承诺</w:t>
            </w:r>
          </w:p>
          <w:p>
            <w:pPr>
              <w:pStyle w:val="Style22"/>
              <w:keepNext w:val="0"/>
              <w:keepLines w:val="0"/>
              <w:widowControl w:val="0"/>
              <w:shd w:val="clear" w:color="auto" w:fill="auto"/>
              <w:tabs>
                <w:tab w:pos="240"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公司首次公开发行股票并上市招股说明书不存在虚假记载、误导性 陈述或者重大遗漏；</w:t>
            </w:r>
          </w:p>
          <w:p>
            <w:pPr>
              <w:pStyle w:val="Style22"/>
              <w:keepNext w:val="0"/>
              <w:keepLines w:val="0"/>
              <w:widowControl w:val="0"/>
              <w:shd w:val="clear" w:color="auto" w:fill="auto"/>
              <w:tabs>
                <w:tab w:pos="27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如公司招股说明书被相关监管机构认定存在虚假记载、误导性陈述 或者重大遗漏，致使投资者在证券交易中遭受损失的，本人将依法赔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 及法 规要 求的 期限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282"/>
        <w:gridCol w:w="850"/>
        <w:gridCol w:w="566"/>
        <w:gridCol w:w="5530"/>
        <w:gridCol w:w="422"/>
        <w:gridCol w:w="427"/>
        <w:gridCol w:w="504"/>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偿投资者损失。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中信建投 证券股份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保荐机构（主承销商）中信建投证券股份有限公司承诺：本保荐机构 根据《中华人民共和国公司法》、《中华人民共和国证券法》、《首次公 开发行股票并上市管理办法》、《证券发行上市保荐业务管理办法》、《保 荐人尽职调查工作准则》等法律法规的规定，坚持独立、客观、公正 的原则，诚实守信、勤勉尽责地对发行人进行全面尽职调查，确认发 行人符合首次公开发行并上市的法定条件。</w:t>
            </w:r>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本保荐机构已对发行人招股说明书及其摘要进行了核查，确认其 不存在虚假记载、误导性陈述或重大遗漏，并对其真实性、准确性和 完整性承担相应的法律责任。本保荐机构为发行人本次发行出具的 文件不存在虚假记载、误导性陈述或重大遗漏，并对其真实性、准确 性和完整性承担相应的法律责任。</w:t>
            </w:r>
          </w:p>
          <w:p>
            <w:pPr>
              <w:pStyle w:val="Style22"/>
              <w:keepNext w:val="0"/>
              <w:keepLines w:val="0"/>
              <w:widowControl w:val="0"/>
              <w:shd w:val="clear" w:color="auto" w:fill="auto"/>
              <w:bidi w:val="0"/>
              <w:spacing w:before="0" w:after="0" w:line="314" w:lineRule="exact"/>
              <w:ind w:left="0" w:right="0" w:firstLine="380"/>
              <w:jc w:val="both"/>
              <w:rPr>
                <w:sz w:val="18"/>
                <w:szCs w:val="18"/>
              </w:rPr>
            </w:pPr>
            <w:r>
              <w:rPr>
                <w:color w:val="000000"/>
                <w:spacing w:val="0"/>
                <w:w w:val="100"/>
                <w:position w:val="0"/>
                <w:sz w:val="17"/>
                <w:szCs w:val="17"/>
              </w:rPr>
              <w:t>如因本保荐机构的过错（包括未能勤勉尽责、未能保持职业审慎 等）而导致为发行人本次发行制作、出具的文件存在虚假记载、误导 性陈述或重大遗漏，致使投资者在买卖发行人股票时遭受实际损失（包 括投资者的投资差额损失、投资差额损失部分的佣金和印花税等），在 该等事实被认定后，本保荐机构将按照《中华人民共和国证券法》、《最 高人民法院关于审理证券市场因虚假陈述引发的民事赔偿案件的若干 规定》（法释</w:t>
            </w:r>
            <w:r>
              <w:rPr>
                <w:rFonts w:ascii="Times New Roman" w:eastAsia="Times New Roman" w:hAnsi="Times New Roman" w:cs="Times New Roman"/>
                <w:color w:val="000000"/>
                <w:spacing w:val="0"/>
                <w:w w:val="100"/>
                <w:position w:val="0"/>
                <w:sz w:val="18"/>
                <w:szCs w:val="18"/>
              </w:rPr>
              <w:t>[2003]2</w:t>
            </w:r>
            <w:r>
              <w:rPr>
                <w:color w:val="000000"/>
                <w:spacing w:val="0"/>
                <w:w w:val="100"/>
                <w:position w:val="0"/>
                <w:sz w:val="17"/>
                <w:szCs w:val="17"/>
              </w:rPr>
              <w:t>号）等法律法规的规定与发行人及其他过错方向 投资者依法承担损失赔偿责任，以确保投资者的合法权益得到保护。</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 及法 规要 求的 期限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 履行 中。</w:t>
            </w:r>
          </w:p>
        </w:tc>
      </w:tr>
      <w:tr>
        <w:trPr>
          <w:trHeight w:val="453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大华会计 师事务所</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（特殊普 通合伙）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发行人会计师大华会计师事务所（特殊普通合伙）承诺：本所及签字 注册会计师已阅读招股说明书及其摘要，确认招股说明书及其摘要与 本所出具的审计报告（大华审字</w:t>
            </w:r>
            <w:r>
              <w:rPr>
                <w:rFonts w:ascii="Times New Roman" w:eastAsia="Times New Roman" w:hAnsi="Times New Roman" w:cs="Times New Roman"/>
                <w:color w:val="000000"/>
                <w:spacing w:val="0"/>
                <w:w w:val="100"/>
                <w:position w:val="0"/>
                <w:sz w:val="18"/>
                <w:szCs w:val="18"/>
              </w:rPr>
              <w:t>[2018]001068</w:t>
            </w:r>
            <w:r>
              <w:rPr>
                <w:color w:val="000000"/>
                <w:spacing w:val="0"/>
                <w:w w:val="100"/>
                <w:position w:val="0"/>
              </w:rPr>
              <w:t>号）、内部控制鉴证报告 （大华核字</w:t>
            </w:r>
            <w:r>
              <w:rPr>
                <w:rFonts w:ascii="Times New Roman" w:eastAsia="Times New Roman" w:hAnsi="Times New Roman" w:cs="Times New Roman"/>
                <w:color w:val="000000"/>
                <w:spacing w:val="0"/>
                <w:w w:val="100"/>
                <w:position w:val="0"/>
                <w:sz w:val="18"/>
                <w:szCs w:val="18"/>
              </w:rPr>
              <w:t>[2018]000559</w:t>
            </w:r>
            <w:r>
              <w:rPr>
                <w:color w:val="000000"/>
                <w:spacing w:val="0"/>
                <w:w w:val="100"/>
                <w:position w:val="0"/>
              </w:rPr>
              <w:t>号）及经本所核验的非经常性损益明细表（大 华核字</w:t>
            </w:r>
            <w:r>
              <w:rPr>
                <w:rFonts w:ascii="Times New Roman" w:eastAsia="Times New Roman" w:hAnsi="Times New Roman" w:cs="Times New Roman"/>
                <w:color w:val="000000"/>
                <w:spacing w:val="0"/>
                <w:w w:val="100"/>
                <w:position w:val="0"/>
                <w:sz w:val="18"/>
                <w:szCs w:val="18"/>
              </w:rPr>
              <w:t>[2018]000561</w:t>
            </w:r>
            <w:r>
              <w:rPr>
                <w:color w:val="000000"/>
                <w:spacing w:val="0"/>
                <w:w w:val="100"/>
                <w:position w:val="0"/>
              </w:rPr>
              <w:t>号）无矛盾之处。</w:t>
            </w:r>
          </w:p>
          <w:p>
            <w:pPr>
              <w:pStyle w:val="Style2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本所及签字注册会计师对发行人在招股说明书及其摘要中引用本 所出具的审计报告（大华审字</w:t>
            </w:r>
            <w:r>
              <w:rPr>
                <w:rFonts w:ascii="Times New Roman" w:eastAsia="Times New Roman" w:hAnsi="Times New Roman" w:cs="Times New Roman"/>
                <w:color w:val="000000"/>
                <w:spacing w:val="0"/>
                <w:w w:val="100"/>
                <w:position w:val="0"/>
                <w:sz w:val="18"/>
                <w:szCs w:val="18"/>
              </w:rPr>
              <w:t xml:space="preserve">[2018] </w:t>
            </w:r>
            <w:r>
              <w:rPr>
                <w:rFonts w:ascii="Times New Roman" w:eastAsia="Times New Roman" w:hAnsi="Times New Roman" w:cs="Times New Roman"/>
                <w:color w:val="000000"/>
                <w:spacing w:val="0"/>
                <w:w w:val="100"/>
                <w:position w:val="0"/>
                <w:sz w:val="18"/>
                <w:szCs w:val="18"/>
              </w:rPr>
              <w:t>001068</w:t>
            </w:r>
            <w:r>
              <w:rPr>
                <w:color w:val="000000"/>
                <w:spacing w:val="0"/>
                <w:w w:val="100"/>
                <w:position w:val="0"/>
              </w:rPr>
              <w:t>号）、内部控制鉴证报告（大 华核字</w:t>
            </w:r>
            <w:r>
              <w:rPr>
                <w:rFonts w:ascii="Times New Roman" w:eastAsia="Times New Roman" w:hAnsi="Times New Roman" w:cs="Times New Roman"/>
                <w:color w:val="000000"/>
                <w:spacing w:val="0"/>
                <w:w w:val="100"/>
                <w:position w:val="0"/>
                <w:sz w:val="18"/>
                <w:szCs w:val="18"/>
              </w:rPr>
              <w:t xml:space="preserve">[2018] </w:t>
            </w:r>
            <w:r>
              <w:rPr>
                <w:rFonts w:ascii="Times New Roman" w:eastAsia="Times New Roman" w:hAnsi="Times New Roman" w:cs="Times New Roman"/>
                <w:color w:val="000000"/>
                <w:spacing w:val="0"/>
                <w:w w:val="100"/>
                <w:position w:val="0"/>
                <w:sz w:val="18"/>
                <w:szCs w:val="18"/>
              </w:rPr>
              <w:t>000559</w:t>
            </w:r>
            <w:r>
              <w:rPr>
                <w:color w:val="000000"/>
                <w:spacing w:val="0"/>
                <w:w w:val="100"/>
                <w:position w:val="0"/>
              </w:rPr>
              <w:t>号）及经本所核验的非经常性损益明细表（大华 核字</w:t>
            </w:r>
            <w:r>
              <w:rPr>
                <w:rFonts w:ascii="Times New Roman" w:eastAsia="Times New Roman" w:hAnsi="Times New Roman" w:cs="Times New Roman"/>
                <w:color w:val="000000"/>
                <w:spacing w:val="0"/>
                <w:w w:val="100"/>
                <w:position w:val="0"/>
                <w:sz w:val="18"/>
                <w:szCs w:val="18"/>
              </w:rPr>
              <w:t xml:space="preserve">[2018] </w:t>
            </w:r>
            <w:r>
              <w:rPr>
                <w:rFonts w:ascii="Times New Roman" w:eastAsia="Times New Roman" w:hAnsi="Times New Roman" w:cs="Times New Roman"/>
                <w:color w:val="000000"/>
                <w:spacing w:val="0"/>
                <w:w w:val="100"/>
                <w:position w:val="0"/>
                <w:sz w:val="18"/>
                <w:szCs w:val="18"/>
              </w:rPr>
              <w:t>000561</w:t>
            </w:r>
            <w:r>
              <w:rPr>
                <w:color w:val="000000"/>
                <w:spacing w:val="0"/>
                <w:w w:val="100"/>
                <w:position w:val="0"/>
              </w:rPr>
              <w:t>号）的内容无异议，确认招股说明书不致因上述内 容而出现虚假记载、误导性陈述或重大遗漏。</w:t>
            </w:r>
          </w:p>
          <w:p>
            <w:pPr>
              <w:pStyle w:val="Style22"/>
              <w:keepNext w:val="0"/>
              <w:keepLines w:val="0"/>
              <w:widowControl w:val="0"/>
              <w:shd w:val="clear" w:color="auto" w:fill="auto"/>
              <w:bidi w:val="0"/>
              <w:spacing w:before="0" w:after="0" w:line="315" w:lineRule="exact"/>
              <w:ind w:left="0" w:right="0" w:firstLine="380"/>
              <w:jc w:val="both"/>
              <w:rPr>
                <w:sz w:val="18"/>
                <w:szCs w:val="18"/>
              </w:rPr>
            </w:pPr>
            <w:r>
              <w:rPr>
                <w:color w:val="000000"/>
                <w:spacing w:val="0"/>
                <w:w w:val="100"/>
                <w:position w:val="0"/>
                <w:sz w:val="17"/>
                <w:szCs w:val="17"/>
              </w:rPr>
              <w:t>如因我们的过错，证明本所及签字注册会计师为发行人首次公开 发行制作、出具的文件有虚假记载、误导性陈述或者重大遗漏，给投 资者造成损失的，本所将依法与发行人及其他中介机构承担连带赔偿 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 及法 规要 求的 期限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 履行 中。</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北京国枫 律师事务 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发行人律师北京国枫律师事务所的承诺：本所为本项目制作、出具的 申请文件真实、准确、完整、及时，无虚假记载、误导性陈述或重大 遗漏；若因本所未能勤勉尽责，为本项目制作、出具的申请文件有虚 假记载、误导性陈述或重大遗漏，给投资者造成损失的，本所将依法 赔偿投资者损失。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 及法 规要 求的 期限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 履行 中</w:t>
            </w:r>
          </w:p>
        </w:tc>
      </w:tr>
      <w:tr>
        <w:trPr>
          <w:trHeight w:val="9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广西威克 德力投资 管理中心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本企业因涉嫌证券期货违法犯罪，在被中国证监会立案调查或 者被司法机关立案侦查期间，以及在行政处罚决定、刑事判决作出之 后未满六个月的；因违反证券交易所自律规则，被证券交易所公开谴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 及法 规要</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正常</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1282"/>
        <w:gridCol w:w="850"/>
        <w:gridCol w:w="566"/>
        <w:gridCol w:w="5530"/>
        <w:gridCol w:w="422"/>
        <w:gridCol w:w="427"/>
        <w:gridCol w:w="504"/>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蒋鹂 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李建 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珠海弘 泽熙元投 资管理中 心（有限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责未满三个月等触发法律、法规、规范性文件、中国证监会、证券交 易所规定的不得减持股份的情形的，本人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本企业不得进行股份减持。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求的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期限</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蒋鹂北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建国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公司实际控制人李建国先生和蒋鹂北女士就发行人缴纳社保、住房公 积金情况出具以下承诺：如发行人及其下属子公司因首次公开发行并 在境内证券交易所上市完成之日前的事由，因未足额、按时为公司全 体员工缴纳社会保险、住房公积金，导致发行人及其下属子公司需补 缴社会保险、住房公积金，或被相关行政主管机关或司法机关处以罚 金、征收滞纳金或被任何其他方索赔的，本人将以现金支付方式无条 件补足公司应缴差额并承担发行人及其下属子公司因此而受到的全部 经济损失。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 及法 规要 求的 期限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 履行 中。</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其他对公司中 小股东所作承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承诺是否按时 履行</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97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3"/>
        <w:keepNext/>
        <w:keepLines/>
        <w:widowControl w:val="0"/>
        <w:shd w:val="clear" w:color="auto" w:fill="auto"/>
        <w:bidi w:val="0"/>
        <w:spacing w:before="0" w:line="317" w:lineRule="exact"/>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2</w:t>
      </w:r>
      <w:bookmarkEnd w:id="298"/>
      <w:r>
        <w:rPr>
          <w:color w:val="000000"/>
          <w:spacing w:val="0"/>
          <w:w w:val="100"/>
          <w:position w:val="0"/>
        </w:rPr>
        <w:t>、公司资产或项目存在盈利预测，且报告期仍处在盈利预测期间，公司就资产或项目达到原盈利预测及 其原因做出说明</w:t>
      </w:r>
      <w:bookmarkEnd w:id="296"/>
      <w:bookmarkEnd w:id="297"/>
      <w:bookmarkEnd w:id="29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98" w:val="left"/>
        </w:tabs>
        <w:bidi w:val="0"/>
        <w:spacing w:before="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四</w:t>
      </w:r>
      <w:bookmarkEnd w:id="302"/>
      <w:r>
        <w:rPr>
          <w:color w:val="000000"/>
          <w:spacing w:val="0"/>
          <w:w w:val="100"/>
          <w:position w:val="0"/>
          <w:sz w:val="24"/>
          <w:szCs w:val="24"/>
        </w:rPr>
        <w:t>、</w:t>
        <w:tab/>
        <w:t>控股股东及其关联方对上市公司的非经营性占用资金情况</w:t>
      </w:r>
      <w:bookmarkEnd w:id="300"/>
      <w:bookmarkEnd w:id="301"/>
      <w:bookmarkEnd w:id="303"/>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17" w:val="left"/>
        </w:tabs>
        <w:bidi w:val="0"/>
        <w:spacing w:before="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五</w:t>
      </w:r>
      <w:bookmarkEnd w:id="30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4"/>
      <w:bookmarkEnd w:id="305"/>
      <w:bookmarkEnd w:id="30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六</w:t>
      </w:r>
      <w:bookmarkEnd w:id="310"/>
      <w:r>
        <w:rPr>
          <w:color w:val="000000"/>
          <w:spacing w:val="0"/>
          <w:w w:val="100"/>
          <w:position w:val="0"/>
          <w:sz w:val="24"/>
          <w:szCs w:val="24"/>
        </w:rPr>
        <w:t>、与上年度财务报告相比，会计政策、会计估计和核算方法发生变化的情况说明</w:t>
      </w:r>
      <w:bookmarkEnd w:id="308"/>
      <w:bookmarkEnd w:id="309"/>
      <w:bookmarkEnd w:id="311"/>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795" w:val="left"/>
        </w:tabs>
        <w:bidi w:val="0"/>
        <w:spacing w:before="0" w:after="0" w:line="319" w:lineRule="exact"/>
        <w:ind w:left="0" w:right="0" w:firstLine="380"/>
        <w:jc w:val="both"/>
      </w:pPr>
      <w:bookmarkStart w:id="312" w:name="bookmark312"/>
      <w:r>
        <w:rPr>
          <w:color w:val="000000"/>
          <w:spacing w:val="0"/>
          <w:w w:val="100"/>
          <w:position w:val="0"/>
        </w:rPr>
        <w:t>（</w:t>
      </w:r>
      <w:bookmarkEnd w:id="3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重要会计政策变更</w:t>
      </w:r>
    </w:p>
    <w:p>
      <w:pPr>
        <w:pStyle w:val="Style29"/>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日，财政部发布了《企业会计准则第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收入》（财会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 求境内上市企业自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日执行新收入准则，对会计政策的相关内容 进行调整，详见附注五、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新收入准则要求首次执行该准则的累积影响数调整首次执行当年年初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留存收益及财务报表其他相 关项目金额，对可比期间信息不予调整。在执行新收入准则时，本公司仅对首次执行日尚未完成的合同的累计影响数进行调 整。</w:t>
      </w:r>
    </w:p>
    <w:p>
      <w:pPr>
        <w:pStyle w:val="Style29"/>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日执行该解释，对以前年度 不进行追溯。</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上述会计政策的累积影响数如下：</w:t>
      </w:r>
    </w:p>
    <w:p>
      <w:pPr>
        <w:pStyle w:val="Style57"/>
        <w:keepNext w:val="0"/>
        <w:keepLines w:val="0"/>
        <w:widowControl w:val="0"/>
        <w:shd w:val="clear" w:color="auto" w:fill="auto"/>
        <w:bidi w:val="0"/>
        <w:spacing w:before="0" w:after="0"/>
        <w:ind w:left="0" w:right="0"/>
        <w:jc w:val="both"/>
        <w:rPr>
          <w:sz w:val="17"/>
          <w:szCs w:val="17"/>
        </w:rPr>
      </w:pPr>
      <w:r>
        <w:rPr>
          <w:rFonts w:ascii="SimSun" w:eastAsia="SimSun" w:hAnsi="SimSun" w:cs="SimSun"/>
          <w:color w:val="000000"/>
          <w:spacing w:val="0"/>
          <w:w w:val="100"/>
          <w:position w:val="0"/>
          <w:sz w:val="17"/>
          <w:szCs w:val="17"/>
        </w:rPr>
        <w:t>因执行新收入准则，本公司合并财务报表相应调整</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日合同负债</w:t>
      </w:r>
      <w:r>
        <w:rPr>
          <w:color w:val="000000"/>
          <w:spacing w:val="0"/>
          <w:w w:val="100"/>
          <w:position w:val="0"/>
          <w:sz w:val="18"/>
          <w:szCs w:val="18"/>
        </w:rPr>
        <w:t>250,272,762.05</w:t>
      </w:r>
      <w:r>
        <w:rPr>
          <w:rFonts w:ascii="SimSun" w:eastAsia="SimSun" w:hAnsi="SimSun" w:cs="SimSun"/>
          <w:color w:val="000000"/>
          <w:spacing w:val="0"/>
          <w:w w:val="100"/>
          <w:position w:val="0"/>
          <w:sz w:val="17"/>
          <w:szCs w:val="17"/>
        </w:rPr>
        <w:t>元、预收款项</w:t>
      </w:r>
      <w:r>
        <w:rPr>
          <w:color w:val="000000"/>
          <w:spacing w:val="0"/>
          <w:w w:val="100"/>
          <w:position w:val="0"/>
          <w:sz w:val="18"/>
          <w:szCs w:val="18"/>
        </w:rPr>
        <w:t xml:space="preserve">-280,416,156.03 </w:t>
      </w:r>
      <w:r>
        <w:rPr>
          <w:rFonts w:ascii="SimSun" w:eastAsia="SimSun" w:hAnsi="SimSun" w:cs="SimSun"/>
          <w:color w:val="000000"/>
          <w:spacing w:val="0"/>
          <w:w w:val="100"/>
          <w:position w:val="0"/>
          <w:sz w:val="17"/>
          <w:szCs w:val="17"/>
        </w:rPr>
        <w:t>元、其他流动负债</w:t>
      </w:r>
      <w:r>
        <w:rPr>
          <w:color w:val="000000"/>
          <w:spacing w:val="0"/>
          <w:w w:val="100"/>
          <w:position w:val="0"/>
          <w:sz w:val="18"/>
          <w:szCs w:val="18"/>
        </w:rPr>
        <w:t>20,232,668.03</w:t>
      </w:r>
      <w:r>
        <w:rPr>
          <w:rFonts w:ascii="SimSun" w:eastAsia="SimSun" w:hAnsi="SimSun" w:cs="SimSun"/>
          <w:color w:val="000000"/>
          <w:spacing w:val="0"/>
          <w:w w:val="100"/>
          <w:position w:val="0"/>
          <w:sz w:val="17"/>
          <w:szCs w:val="17"/>
        </w:rPr>
        <w:t>元，应付账款</w:t>
      </w:r>
      <w:r>
        <w:rPr>
          <w:color w:val="000000"/>
          <w:spacing w:val="0"/>
          <w:w w:val="100"/>
          <w:position w:val="0"/>
          <w:sz w:val="18"/>
          <w:szCs w:val="18"/>
        </w:rPr>
        <w:t>17,712.00</w:t>
      </w:r>
      <w:r>
        <w:rPr>
          <w:rFonts w:ascii="SimSun" w:eastAsia="SimSun" w:hAnsi="SimSun" w:cs="SimSun"/>
          <w:color w:val="000000"/>
          <w:spacing w:val="0"/>
          <w:w w:val="100"/>
          <w:position w:val="0"/>
          <w:sz w:val="17"/>
          <w:szCs w:val="17"/>
        </w:rPr>
        <w:t>元，应交税费</w:t>
      </w:r>
      <w:r>
        <w:rPr>
          <w:color w:val="000000"/>
          <w:spacing w:val="0"/>
          <w:w w:val="100"/>
          <w:position w:val="0"/>
          <w:sz w:val="18"/>
          <w:szCs w:val="18"/>
        </w:rPr>
        <w:t>426,855.20</w:t>
      </w:r>
      <w:r>
        <w:rPr>
          <w:rFonts w:ascii="SimSun" w:eastAsia="SimSun" w:hAnsi="SimSun" w:cs="SimSun"/>
          <w:color w:val="000000"/>
          <w:spacing w:val="0"/>
          <w:w w:val="100"/>
          <w:position w:val="0"/>
          <w:sz w:val="17"/>
          <w:szCs w:val="17"/>
        </w:rPr>
        <w:t>元，存货</w:t>
      </w:r>
      <w:r>
        <w:rPr>
          <w:color w:val="000000"/>
          <w:spacing w:val="0"/>
          <w:w w:val="100"/>
          <w:position w:val="0"/>
          <w:sz w:val="18"/>
          <w:szCs w:val="18"/>
        </w:rPr>
        <w:t>-7,259,738.14</w:t>
      </w:r>
      <w:r>
        <w:rPr>
          <w:rFonts w:ascii="SimSun" w:eastAsia="SimSun" w:hAnsi="SimSun" w:cs="SimSun"/>
          <w:color w:val="000000"/>
          <w:spacing w:val="0"/>
          <w:w w:val="100"/>
          <w:position w:val="0"/>
          <w:sz w:val="17"/>
          <w:szCs w:val="17"/>
        </w:rPr>
        <w:t xml:space="preserve">元、应收账款 </w:t>
      </w:r>
      <w:r>
        <w:rPr>
          <w:color w:val="000000"/>
          <w:spacing w:val="0"/>
          <w:w w:val="100"/>
          <w:position w:val="0"/>
          <w:sz w:val="18"/>
          <w:szCs w:val="18"/>
        </w:rPr>
        <w:t>-767,180,384.11</w:t>
      </w:r>
      <w:r>
        <w:rPr>
          <w:rFonts w:ascii="SimSun" w:eastAsia="SimSun" w:hAnsi="SimSun" w:cs="SimSun"/>
          <w:color w:val="000000"/>
          <w:spacing w:val="0"/>
          <w:w w:val="100"/>
          <w:position w:val="0"/>
          <w:sz w:val="17"/>
          <w:szCs w:val="17"/>
        </w:rPr>
        <w:t>元、合同资产</w:t>
      </w:r>
      <w:r>
        <w:rPr>
          <w:color w:val="000000"/>
          <w:spacing w:val="0"/>
          <w:w w:val="100"/>
          <w:position w:val="0"/>
          <w:sz w:val="18"/>
          <w:szCs w:val="18"/>
        </w:rPr>
        <w:t>765,886,725.94</w:t>
      </w:r>
      <w:r>
        <w:rPr>
          <w:rFonts w:ascii="SimSun" w:eastAsia="SimSun" w:hAnsi="SimSun" w:cs="SimSun"/>
          <w:color w:val="000000"/>
          <w:spacing w:val="0"/>
          <w:w w:val="100"/>
          <w:position w:val="0"/>
          <w:sz w:val="17"/>
          <w:szCs w:val="17"/>
        </w:rPr>
        <w:t>元、其他非流动资产</w:t>
      </w:r>
      <w:r>
        <w:rPr>
          <w:color w:val="000000"/>
          <w:spacing w:val="0"/>
          <w:w w:val="100"/>
          <w:position w:val="0"/>
          <w:sz w:val="18"/>
          <w:szCs w:val="18"/>
        </w:rPr>
        <w:t>2,946,791.39</w:t>
      </w:r>
      <w:r>
        <w:rPr>
          <w:rFonts w:ascii="SimSun" w:eastAsia="SimSun" w:hAnsi="SimSun" w:cs="SimSun"/>
          <w:color w:val="000000"/>
          <w:spacing w:val="0"/>
          <w:w w:val="100"/>
          <w:position w:val="0"/>
          <w:sz w:val="17"/>
          <w:szCs w:val="17"/>
        </w:rPr>
        <w:t>元，递延所得税资产</w:t>
      </w:r>
      <w:r>
        <w:rPr>
          <w:color w:val="000000"/>
          <w:spacing w:val="0"/>
          <w:w w:val="100"/>
          <w:position w:val="0"/>
          <w:sz w:val="18"/>
          <w:szCs w:val="18"/>
        </w:rPr>
        <w:t>30,032.18</w:t>
      </w:r>
      <w:r>
        <w:rPr>
          <w:rFonts w:ascii="SimSun" w:eastAsia="SimSun" w:hAnsi="SimSun" w:cs="SimSun"/>
          <w:color w:val="000000"/>
          <w:spacing w:val="0"/>
          <w:w w:val="100"/>
          <w:position w:val="0"/>
          <w:sz w:val="17"/>
          <w:szCs w:val="17"/>
        </w:rPr>
        <w:t>元。相关调整 对本公司合并财务报表中归属于母公司股东权益的影响金额为</w:t>
      </w:r>
      <w:r>
        <w:rPr>
          <w:color w:val="000000"/>
          <w:spacing w:val="0"/>
          <w:w w:val="100"/>
          <w:position w:val="0"/>
          <w:sz w:val="18"/>
          <w:szCs w:val="18"/>
        </w:rPr>
        <w:t>2,453,156.46</w:t>
      </w:r>
      <w:r>
        <w:rPr>
          <w:rFonts w:ascii="SimSun" w:eastAsia="SimSun" w:hAnsi="SimSun" w:cs="SimSun"/>
          <w:color w:val="000000"/>
          <w:spacing w:val="0"/>
          <w:w w:val="100"/>
          <w:position w:val="0"/>
          <w:sz w:val="17"/>
          <w:szCs w:val="17"/>
        </w:rPr>
        <w:t>元，其中盈余公积为</w:t>
      </w:r>
      <w:r>
        <w:rPr>
          <w:color w:val="000000"/>
          <w:spacing w:val="0"/>
          <w:w w:val="100"/>
          <w:position w:val="0"/>
          <w:sz w:val="18"/>
          <w:szCs w:val="18"/>
        </w:rPr>
        <w:t>-89,851.25</w:t>
      </w:r>
      <w:r>
        <w:rPr>
          <w:rFonts w:ascii="SimSun" w:eastAsia="SimSun" w:hAnsi="SimSun" w:cs="SimSun"/>
          <w:color w:val="000000"/>
          <w:spacing w:val="0"/>
          <w:w w:val="100"/>
          <w:position w:val="0"/>
          <w:sz w:val="17"/>
          <w:szCs w:val="17"/>
        </w:rPr>
        <w:t>元、未分配利润 为</w:t>
      </w:r>
      <w:r>
        <w:rPr>
          <w:color w:val="000000"/>
          <w:spacing w:val="0"/>
          <w:w w:val="100"/>
          <w:position w:val="0"/>
          <w:sz w:val="18"/>
          <w:szCs w:val="18"/>
        </w:rPr>
        <w:t>2,543,007.71</w:t>
      </w:r>
      <w:r>
        <w:rPr>
          <w:rFonts w:ascii="SimSun" w:eastAsia="SimSun" w:hAnsi="SimSun" w:cs="SimSun"/>
          <w:color w:val="000000"/>
          <w:spacing w:val="0"/>
          <w:w w:val="100"/>
          <w:position w:val="0"/>
          <w:sz w:val="17"/>
          <w:szCs w:val="17"/>
        </w:rPr>
        <w:t>元；对少数股东权益的影响金额为</w:t>
      </w:r>
      <w:r>
        <w:rPr>
          <w:color w:val="000000"/>
          <w:spacing w:val="0"/>
          <w:w w:val="100"/>
          <w:position w:val="0"/>
          <w:sz w:val="18"/>
          <w:szCs w:val="18"/>
        </w:rPr>
        <w:t>1,436,429.56</w:t>
      </w:r>
      <w:r>
        <w:rPr>
          <w:rFonts w:ascii="SimSun" w:eastAsia="SimSun" w:hAnsi="SimSun" w:cs="SimSun"/>
          <w:color w:val="000000"/>
          <w:spacing w:val="0"/>
          <w:w w:val="100"/>
          <w:position w:val="0"/>
          <w:sz w:val="17"/>
          <w:szCs w:val="17"/>
        </w:rPr>
        <w:t>元。本公司母公司财务报表相应调整</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日合同负 债 </w:t>
      </w:r>
      <w:r>
        <w:rPr>
          <w:color w:val="000000"/>
          <w:spacing w:val="0"/>
          <w:w w:val="100"/>
          <w:position w:val="0"/>
          <w:sz w:val="18"/>
          <w:szCs w:val="18"/>
        </w:rPr>
        <w:t xml:space="preserve">179,079,209.59 </w:t>
      </w:r>
      <w:r>
        <w:rPr>
          <w:rFonts w:ascii="SimSun" w:eastAsia="SimSun" w:hAnsi="SimSun" w:cs="SimSun"/>
          <w:color w:val="000000"/>
          <w:spacing w:val="0"/>
          <w:w w:val="100"/>
          <w:position w:val="0"/>
          <w:sz w:val="17"/>
          <w:szCs w:val="17"/>
        </w:rPr>
        <w:t>元、预收款项</w:t>
      </w:r>
      <w:r>
        <w:rPr>
          <w:color w:val="000000"/>
          <w:spacing w:val="0"/>
          <w:w w:val="100"/>
          <w:position w:val="0"/>
          <w:sz w:val="18"/>
          <w:szCs w:val="18"/>
        </w:rPr>
        <w:t xml:space="preserve">-185,009,159.69 </w:t>
      </w:r>
      <w:r>
        <w:rPr>
          <w:rFonts w:ascii="SimSun" w:eastAsia="SimSun" w:hAnsi="SimSun" w:cs="SimSun"/>
          <w:color w:val="000000"/>
          <w:spacing w:val="0"/>
          <w:w w:val="100"/>
          <w:position w:val="0"/>
          <w:sz w:val="17"/>
          <w:szCs w:val="17"/>
        </w:rPr>
        <w:t xml:space="preserve">元、其他流动负债 </w:t>
      </w:r>
      <w:r>
        <w:rPr>
          <w:color w:val="000000"/>
          <w:spacing w:val="0"/>
          <w:w w:val="100"/>
          <w:position w:val="0"/>
          <w:sz w:val="18"/>
          <w:szCs w:val="18"/>
        </w:rPr>
        <w:t xml:space="preserve">14,413,300.10 </w:t>
      </w:r>
      <w:r>
        <w:rPr>
          <w:rFonts w:ascii="SimSun" w:eastAsia="SimSun" w:hAnsi="SimSun" w:cs="SimSun"/>
          <w:color w:val="000000"/>
          <w:spacing w:val="0"/>
          <w:w w:val="100"/>
          <w:position w:val="0"/>
          <w:sz w:val="17"/>
          <w:szCs w:val="17"/>
        </w:rPr>
        <w:t>元、应交税费</w:t>
      </w:r>
      <w:r>
        <w:rPr>
          <w:color w:val="000000"/>
          <w:spacing w:val="0"/>
          <w:w w:val="100"/>
          <w:position w:val="0"/>
          <w:sz w:val="18"/>
          <w:szCs w:val="18"/>
        </w:rPr>
        <w:t xml:space="preserve">-644,520.44 </w:t>
      </w:r>
      <w:r>
        <w:rPr>
          <w:rFonts w:ascii="SimSun" w:eastAsia="SimSun" w:hAnsi="SimSun" w:cs="SimSun"/>
          <w:color w:val="000000"/>
          <w:spacing w:val="0"/>
          <w:w w:val="100"/>
          <w:position w:val="0"/>
          <w:sz w:val="17"/>
          <w:szCs w:val="17"/>
        </w:rPr>
        <w:t xml:space="preserve">元、存货 </w:t>
      </w:r>
      <w:r>
        <w:rPr>
          <w:color w:val="000000"/>
          <w:spacing w:val="0"/>
          <w:w w:val="100"/>
          <w:position w:val="0"/>
          <w:sz w:val="18"/>
          <w:szCs w:val="18"/>
        </w:rPr>
        <w:t xml:space="preserve">8,999,110.56 </w:t>
      </w:r>
      <w:r>
        <w:rPr>
          <w:rFonts w:ascii="SimSun" w:eastAsia="SimSun" w:hAnsi="SimSun" w:cs="SimSun"/>
          <w:color w:val="000000"/>
          <w:spacing w:val="0"/>
          <w:w w:val="100"/>
          <w:position w:val="0"/>
          <w:sz w:val="17"/>
          <w:szCs w:val="17"/>
        </w:rPr>
        <w:t>元、合同资产</w:t>
      </w:r>
      <w:r>
        <w:rPr>
          <w:color w:val="000000"/>
          <w:spacing w:val="0"/>
          <w:w w:val="100"/>
          <w:position w:val="0"/>
          <w:sz w:val="18"/>
          <w:szCs w:val="18"/>
        </w:rPr>
        <w:t>762,220,482.26</w:t>
      </w:r>
      <w:r>
        <w:rPr>
          <w:rFonts w:ascii="SimSun" w:eastAsia="SimSun" w:hAnsi="SimSun" w:cs="SimSun"/>
          <w:color w:val="000000"/>
          <w:spacing w:val="0"/>
          <w:w w:val="100"/>
          <w:position w:val="0"/>
          <w:sz w:val="17"/>
          <w:szCs w:val="17"/>
        </w:rPr>
        <w:t>元、应收账款</w:t>
      </w:r>
      <w:r>
        <w:rPr>
          <w:color w:val="000000"/>
          <w:spacing w:val="0"/>
          <w:w w:val="100"/>
          <w:position w:val="0"/>
          <w:sz w:val="18"/>
          <w:szCs w:val="18"/>
        </w:rPr>
        <w:t>-</w:t>
      </w:r>
      <w:r>
        <w:rPr>
          <w:color w:val="000000"/>
          <w:spacing w:val="0"/>
          <w:w w:val="100"/>
          <w:position w:val="0"/>
          <w:sz w:val="18"/>
          <w:szCs w:val="18"/>
        </w:rPr>
        <w:t>765,516,596.74</w:t>
      </w:r>
      <w:r>
        <w:rPr>
          <w:rFonts w:ascii="SimSun" w:eastAsia="SimSun" w:hAnsi="SimSun" w:cs="SimSun"/>
          <w:color w:val="000000"/>
          <w:spacing w:val="0"/>
          <w:w w:val="100"/>
          <w:position w:val="0"/>
          <w:sz w:val="17"/>
          <w:szCs w:val="17"/>
        </w:rPr>
        <w:t>元、递延所得税资产为</w:t>
      </w:r>
      <w:r>
        <w:rPr>
          <w:color w:val="000000"/>
          <w:spacing w:val="0"/>
          <w:w w:val="100"/>
          <w:position w:val="0"/>
          <w:sz w:val="18"/>
          <w:szCs w:val="18"/>
        </w:rPr>
        <w:t>-16,126.32</w:t>
      </w:r>
      <w:r>
        <w:rPr>
          <w:rFonts w:ascii="SimSun" w:eastAsia="SimSun" w:hAnsi="SimSun" w:cs="SimSun"/>
          <w:color w:val="000000"/>
          <w:spacing w:val="0"/>
          <w:w w:val="100"/>
          <w:position w:val="0"/>
          <w:sz w:val="17"/>
          <w:szCs w:val="17"/>
        </w:rPr>
        <w:t>元，其他非流动资产</w:t>
      </w:r>
      <w:r>
        <w:rPr>
          <w:color w:val="000000"/>
          <w:spacing w:val="0"/>
          <w:w w:val="100"/>
          <w:position w:val="0"/>
          <w:sz w:val="18"/>
          <w:szCs w:val="18"/>
        </w:rPr>
        <w:t xml:space="preserve">1,253,447.28 </w:t>
      </w:r>
      <w:r>
        <w:rPr>
          <w:rFonts w:ascii="SimSun" w:eastAsia="SimSun" w:hAnsi="SimSun" w:cs="SimSun"/>
          <w:color w:val="000000"/>
          <w:spacing w:val="0"/>
          <w:w w:val="100"/>
          <w:position w:val="0"/>
          <w:sz w:val="17"/>
          <w:szCs w:val="17"/>
        </w:rPr>
        <w:t>元。相关调整对本公司母公司财务报表中股东权益的影响金额为</w:t>
      </w:r>
      <w:r>
        <w:rPr>
          <w:color w:val="000000"/>
          <w:spacing w:val="0"/>
          <w:w w:val="100"/>
          <w:position w:val="0"/>
          <w:sz w:val="18"/>
          <w:szCs w:val="18"/>
        </w:rPr>
        <w:t>-898,512.52</w:t>
      </w:r>
      <w:r>
        <w:rPr>
          <w:rFonts w:ascii="SimSun" w:eastAsia="SimSun" w:hAnsi="SimSun" w:cs="SimSun"/>
          <w:color w:val="000000"/>
          <w:spacing w:val="0"/>
          <w:w w:val="100"/>
          <w:position w:val="0"/>
          <w:sz w:val="17"/>
          <w:szCs w:val="17"/>
        </w:rPr>
        <w:t>元，其中盈余公积为</w:t>
      </w:r>
      <w:r>
        <w:rPr>
          <w:color w:val="000000"/>
          <w:spacing w:val="0"/>
          <w:w w:val="100"/>
          <w:position w:val="0"/>
          <w:sz w:val="18"/>
          <w:szCs w:val="18"/>
        </w:rPr>
        <w:t>-89,851.25</w:t>
      </w:r>
      <w:r>
        <w:rPr>
          <w:rFonts w:ascii="SimSun" w:eastAsia="SimSun" w:hAnsi="SimSun" w:cs="SimSun"/>
          <w:color w:val="000000"/>
          <w:spacing w:val="0"/>
          <w:w w:val="100"/>
          <w:position w:val="0"/>
          <w:sz w:val="17"/>
          <w:szCs w:val="17"/>
        </w:rPr>
        <w:t>元、未分配利润 为</w:t>
      </w:r>
      <w:r>
        <w:rPr>
          <w:color w:val="000000"/>
          <w:spacing w:val="0"/>
          <w:w w:val="100"/>
          <w:position w:val="0"/>
          <w:sz w:val="18"/>
          <w:szCs w:val="18"/>
        </w:rPr>
        <w:t xml:space="preserve">-808,661.27 </w:t>
      </w:r>
      <w:r>
        <w:rPr>
          <w:rFonts w:ascii="SimSun" w:eastAsia="SimSun" w:hAnsi="SimSun" w:cs="SimSun"/>
          <w:color w:val="000000"/>
          <w:spacing w:val="0"/>
          <w:w w:val="100"/>
          <w:position w:val="0"/>
          <w:sz w:val="17"/>
          <w:szCs w:val="17"/>
        </w:rPr>
        <w:t>元。</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上述会计政策变更经本公司于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日召开的第三届董事会第二十六次会议批准。</w:t>
      </w:r>
    </w:p>
    <w:p>
      <w:pPr>
        <w:pStyle w:val="Style29"/>
        <w:keepNext w:val="0"/>
        <w:keepLines w:val="0"/>
        <w:widowControl w:val="0"/>
        <w:shd w:val="clear" w:color="auto" w:fill="auto"/>
        <w:tabs>
          <w:tab w:pos="795" w:val="left"/>
        </w:tabs>
        <w:bidi w:val="0"/>
        <w:spacing w:before="0" w:after="0" w:line="313" w:lineRule="exact"/>
        <w:ind w:left="0" w:right="0" w:firstLine="380"/>
        <w:jc w:val="both"/>
      </w:pPr>
      <w:bookmarkStart w:id="313" w:name="bookmark313"/>
      <w:r>
        <w:rPr>
          <w:color w:val="000000"/>
          <w:spacing w:val="0"/>
          <w:w w:val="100"/>
          <w:position w:val="0"/>
        </w:rPr>
        <w:t>（</w:t>
      </w:r>
      <w:bookmarkEnd w:id="3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重要会计估计变更</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本报告期内，本公司无重大会计估计变更。</w:t>
      </w:r>
    </w:p>
    <w:p>
      <w:pPr>
        <w:pStyle w:val="Style29"/>
        <w:keepNext w:val="0"/>
        <w:keepLines w:val="0"/>
        <w:widowControl w:val="0"/>
        <w:shd w:val="clear" w:color="auto" w:fill="auto"/>
        <w:tabs>
          <w:tab w:pos="795" w:val="left"/>
        </w:tabs>
        <w:bidi w:val="0"/>
        <w:spacing w:before="0" w:after="120" w:line="313" w:lineRule="exact"/>
        <w:ind w:left="0" w:right="0" w:firstLine="380"/>
        <w:jc w:val="both"/>
      </w:pPr>
      <w:bookmarkStart w:id="314" w:name="bookmark314"/>
      <w:r>
        <w:rPr>
          <w:color w:val="000000"/>
          <w:spacing w:val="0"/>
          <w:w w:val="100"/>
          <w:position w:val="0"/>
        </w:rPr>
        <w:t>（</w:t>
      </w:r>
      <w:bookmarkEnd w:id="3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首次执行新收入准则调整首次执行当年年初财务报表相关项目情况</w:t>
      </w:r>
    </w:p>
    <w:p>
      <w:pPr>
        <w:pStyle w:val="Style29"/>
        <w:keepNext w:val="0"/>
        <w:keepLines w:val="0"/>
        <w:widowControl w:val="0"/>
        <w:shd w:val="clear" w:color="auto" w:fill="auto"/>
        <w:bidi w:val="0"/>
        <w:spacing w:before="0" w:after="200" w:line="313" w:lineRule="exact"/>
        <w:ind w:left="0" w:right="0" w:firstLine="0"/>
        <w:jc w:val="center"/>
      </w:pPr>
      <w:r>
        <w:rPr>
          <w:b/>
          <w:bCs/>
          <w:color w:val="000000"/>
          <w:spacing w:val="0"/>
          <w:w w:val="100"/>
          <w:position w:val="0"/>
        </w:rPr>
        <w:t>合并资产负债表</w:t>
      </w:r>
    </w:p>
    <w:p>
      <w:pPr>
        <w:pStyle w:val="Style27"/>
        <w:keepNext w:val="0"/>
        <w:keepLines w:val="0"/>
        <w:widowControl w:val="0"/>
        <w:shd w:val="clear" w:color="auto" w:fill="auto"/>
        <w:tabs>
          <w:tab w:pos="8386" w:val="left"/>
        </w:tabs>
        <w:bidi w:val="0"/>
        <w:spacing w:before="0" w:after="0" w:line="240" w:lineRule="auto"/>
        <w:ind w:left="7238" w:right="0" w:firstLine="0"/>
        <w:jc w:val="left"/>
      </w:pPr>
      <w:r>
        <w:rPr>
          <w:b/>
          <w:bCs/>
          <w:color w:val="000000"/>
          <w:spacing w:val="0"/>
          <w:w w:val="100"/>
          <w:position w:val="0"/>
        </w:rPr>
        <w:t>单位</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元</w:t>
        <w:tab/>
        <w:t>币种</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人民币</w:t>
      </w:r>
    </w:p>
    <w:tbl>
      <w:tblPr>
        <w:tblOverlap w:val="never"/>
        <w:jc w:val="center"/>
        <w:tblLayout w:type="fixed"/>
      </w:tblPr>
      <w:tblGrid>
        <w:gridCol w:w="3830"/>
        <w:gridCol w:w="1848"/>
        <w:gridCol w:w="1742"/>
        <w:gridCol w:w="1666"/>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r>
              <w:rPr>
                <w:rFonts w:ascii="Arial" w:eastAsia="Arial" w:hAnsi="Arial" w:cs="Arial"/>
                <w:color w:val="000000"/>
                <w:spacing w:val="0"/>
                <w:w w:val="100"/>
                <w:position w:val="0"/>
                <w:sz w:val="15"/>
                <w:szCs w:val="15"/>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调整数</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1,193,168,555.04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1,193,168,555.04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209,445,913.39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209,445,913.39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7,770,933.75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7,770,933.75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1,834,667,503.24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1,067,487,119.13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767,180,384.11</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2,611,336.90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2,611,336.90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96,085,835.66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96,085,835.66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99,729,265.32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99,729,265.32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823,506,294.64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816,246,556.50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7,259,738.14</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765,886,725.94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-765,886,725.94</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27,677,001.55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27,677,001.55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4,294,662,639.49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4,286,109,243.18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8,553,396.31</w:t>
            </w:r>
          </w:p>
        </w:tc>
      </w:tr>
    </w:tbl>
    <w:p>
      <w:pPr>
        <w:spacing w:lineRule="exact" w:line="1"/>
        <w:rPr>
          <w:sz w:val="2"/>
          <w:szCs w:val="2"/>
        </w:rPr>
      </w:pPr>
      <w:r>
        <w:br w:type="page"/>
      </w:r>
    </w:p>
    <w:tbl>
      <w:tblPr>
        <w:tblOverlap w:val="never"/>
        <w:jc w:val="center"/>
        <w:tblLayout w:type="fixed"/>
      </w:tblPr>
      <w:tblGrid>
        <w:gridCol w:w="3830"/>
        <w:gridCol w:w="1848"/>
        <w:gridCol w:w="1742"/>
        <w:gridCol w:w="1666"/>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48,286,791.28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48,286,791.28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16,375,000.00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202,118,290.87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202,118,290.87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12,928,707.48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12,928,707.48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95,046,944.17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95,046,944.17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559,874.76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559,874.76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42,716,089.22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42,746,121.40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-30,032.18</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224,473,999.83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227,420,791.22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-2,946,791.39</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b/>
                <w:bCs/>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642,505,697.61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b/>
                <w:bCs/>
                <w:color w:val="000000"/>
                <w:spacing w:val="0"/>
                <w:w w:val="100"/>
                <w:position w:val="0"/>
                <w:sz w:val="18"/>
                <w:szCs w:val="18"/>
              </w:rPr>
              <w:t>645,482,521.18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b/>
                <w:bCs/>
                <w:color w:val="000000"/>
                <w:spacing w:val="0"/>
                <w:w w:val="100"/>
                <w:position w:val="0"/>
                <w:sz w:val="18"/>
                <w:szCs w:val="18"/>
              </w:rPr>
              <w:t>-2,976,823.57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b/>
                <w:bCs/>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4,937,168,337.10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4,931,591,764.36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5,576,572.74</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465,720,000.00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465,720,000.00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986,693,584.71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986,711,296.71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-17,712.00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280,636,376.03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280,416,156.03</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250,272,762.05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-250,272,762.05</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99,250,557.70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99,250,557.70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99,600,928.06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100,027,783.26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-426,855.20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82,312,044.63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82,312,044.63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4,741,549.26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24,974,217.29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20,232,668.03</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2,018,955,040.39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2,009,488,881.64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9,466,158.75</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1,535,536.52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1,535,536.52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b/>
                <w:bCs/>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b/>
                <w:bCs/>
                <w:color w:val="000000"/>
                <w:spacing w:val="0"/>
                <w:w w:val="100"/>
                <w:position w:val="0"/>
                <w:sz w:val="18"/>
                <w:szCs w:val="18"/>
              </w:rPr>
              <w:t>1,535,536.52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b/>
                <w:bCs/>
                <w:color w:val="000000"/>
                <w:spacing w:val="0"/>
                <w:w w:val="100"/>
                <w:position w:val="0"/>
                <w:sz w:val="18"/>
                <w:szCs w:val="18"/>
              </w:rPr>
              <w:t>1,535,536.52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b/>
                <w:bCs/>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2,020,490,576.91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2,011,024,418.16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9,466,158.75</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220,746,347.00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220,746,347.00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1,406,305,871.38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1,406,305,871.38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51,645,664.09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51,645,664.09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126,302,331.71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126,212,480.46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89,851.25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1,041,581,307.63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1,044,124,315.34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-2,543,007.71</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2,846,581,521.81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2,849,034,678.27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b/>
                <w:bCs/>
                <w:color w:val="000000"/>
                <w:spacing w:val="0"/>
                <w:w w:val="100"/>
                <w:position w:val="0"/>
                <w:sz w:val="18"/>
                <w:szCs w:val="18"/>
              </w:rPr>
              <w:t>-2,453,156.46</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70,096,238.38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71,532,667.94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-1,436,429.56</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2,916,677,760.19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2,920,567,346.21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b/>
                <w:bCs/>
                <w:color w:val="000000"/>
                <w:spacing w:val="0"/>
                <w:w w:val="100"/>
                <w:position w:val="0"/>
                <w:sz w:val="18"/>
                <w:szCs w:val="18"/>
              </w:rPr>
              <w:t>-3,889,586.02</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负债和所有者权益（或股东权益）总计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4,937,168,337.10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4,931,591,764.37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5,576,572.73</w:t>
            </w:r>
          </w:p>
        </w:tc>
      </w:tr>
    </w:tbl>
    <w:p>
      <w:pPr>
        <w:widowControl w:val="0"/>
        <w:spacing w:after="59" w:line="1" w:lineRule="exact"/>
      </w:pPr>
    </w:p>
    <w:p>
      <w:pPr>
        <w:pStyle w:val="Style29"/>
        <w:keepNext w:val="0"/>
        <w:keepLines w:val="0"/>
        <w:widowControl w:val="0"/>
        <w:shd w:val="clear" w:color="auto" w:fill="auto"/>
        <w:bidi w:val="0"/>
        <w:spacing w:before="0" w:after="120" w:line="312" w:lineRule="exact"/>
        <w:ind w:left="0" w:right="0"/>
        <w:jc w:val="left"/>
      </w:pPr>
      <w:r>
        <w:rPr>
          <w:color w:val="000000"/>
          <w:spacing w:val="0"/>
          <w:w w:val="100"/>
          <w:position w:val="0"/>
        </w:rPr>
        <w:t>各项目调整情况说明：</w:t>
      </w:r>
    </w:p>
    <w:p>
      <w:pPr>
        <w:pStyle w:val="Style29"/>
        <w:keepNext w:val="0"/>
        <w:keepLines w:val="0"/>
        <w:widowControl w:val="0"/>
        <w:shd w:val="clear" w:color="auto" w:fill="auto"/>
        <w:bidi w:val="0"/>
        <w:spacing w:before="0" w:after="120" w:line="312" w:lineRule="exact"/>
        <w:ind w:left="0" w:right="0"/>
        <w:jc w:val="left"/>
      </w:pPr>
      <w:r>
        <w:rPr>
          <w:color w:val="000000"/>
          <w:spacing w:val="0"/>
          <w:w w:val="100"/>
          <w:position w:val="0"/>
        </w:rPr>
        <w:t>合同资产、应收账款、其他非流动资产</w:t>
      </w:r>
    </w:p>
    <w:p>
      <w:pPr>
        <w:pStyle w:val="Style29"/>
        <w:keepNext w:val="0"/>
        <w:keepLines w:val="0"/>
        <w:widowControl w:val="0"/>
        <w:shd w:val="clear" w:color="auto" w:fill="auto"/>
        <w:bidi w:val="0"/>
        <w:spacing w:before="0" w:after="120" w:line="312" w:lineRule="exact"/>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日，本公司将尚未完成的合同中不满足无条件收款权的应收账款</w:t>
      </w:r>
      <w:r>
        <w:rPr>
          <w:rFonts w:ascii="Times New Roman" w:eastAsia="Times New Roman" w:hAnsi="Times New Roman" w:cs="Times New Roman"/>
          <w:color w:val="000000"/>
          <w:spacing w:val="0"/>
          <w:w w:val="100"/>
          <w:position w:val="0"/>
          <w:sz w:val="18"/>
          <w:szCs w:val="18"/>
        </w:rPr>
        <w:t>768,833,517.33</w:t>
      </w:r>
      <w:r>
        <w:rPr>
          <w:color w:val="000000"/>
          <w:spacing w:val="0"/>
          <w:w w:val="100"/>
          <w:position w:val="0"/>
        </w:rPr>
        <w:t>元重分类为合同资产，其 中预计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年以上收回的款项</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,946,791.39</w:t>
      </w:r>
      <w:r>
        <w:rPr>
          <w:color w:val="000000"/>
          <w:spacing w:val="0"/>
          <w:w w:val="100"/>
          <w:position w:val="0"/>
        </w:rPr>
        <w:t>元列报为其他非流动资产。</w:t>
      </w:r>
      <w:r>
        <w:br w:type="page"/>
      </w:r>
    </w:p>
    <w:p>
      <w:pPr>
        <w:pStyle w:val="Style29"/>
        <w:keepNext w:val="0"/>
        <w:keepLines w:val="0"/>
        <w:widowControl w:val="0"/>
        <w:shd w:val="clear" w:color="auto" w:fill="auto"/>
        <w:bidi w:val="0"/>
        <w:spacing w:before="0" w:after="100" w:line="317" w:lineRule="exact"/>
        <w:ind w:left="0" w:right="0"/>
        <w:jc w:val="left"/>
      </w:pPr>
      <w:r>
        <w:rPr>
          <w:color w:val="000000"/>
          <w:spacing w:val="0"/>
          <w:w w:val="100"/>
          <w:position w:val="0"/>
        </w:rPr>
        <w:t>合同负债、预收账款、其他流动负债</w:t>
      </w:r>
    </w:p>
    <w:p>
      <w:pPr>
        <w:pStyle w:val="Style29"/>
        <w:keepNext w:val="0"/>
        <w:keepLines w:val="0"/>
        <w:widowControl w:val="0"/>
        <w:shd w:val="clear" w:color="auto" w:fill="auto"/>
        <w:bidi w:val="0"/>
        <w:spacing w:before="0" w:after="540" w:line="317" w:lineRule="exact"/>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日，本公司将与商品销售和提供劳务相关的预收款项</w:t>
      </w:r>
      <w:r>
        <w:rPr>
          <w:rFonts w:ascii="Times New Roman" w:eastAsia="Times New Roman" w:hAnsi="Times New Roman" w:cs="Times New Roman"/>
          <w:color w:val="000000"/>
          <w:spacing w:val="0"/>
          <w:w w:val="100"/>
          <w:position w:val="0"/>
          <w:sz w:val="18"/>
          <w:szCs w:val="18"/>
        </w:rPr>
        <w:t>250,272,762.05</w:t>
      </w:r>
      <w:r>
        <w:rPr>
          <w:color w:val="000000"/>
          <w:spacing w:val="0"/>
          <w:w w:val="100"/>
          <w:position w:val="0"/>
        </w:rPr>
        <w:t>元重分类至合同负债，将预收款项中 包含的尚未缴纳的税金</w:t>
      </w:r>
      <w:r>
        <w:rPr>
          <w:rFonts w:ascii="Times New Roman" w:eastAsia="Times New Roman" w:hAnsi="Times New Roman" w:cs="Times New Roman"/>
          <w:color w:val="000000"/>
          <w:spacing w:val="0"/>
          <w:w w:val="100"/>
          <w:position w:val="0"/>
          <w:sz w:val="18"/>
          <w:szCs w:val="18"/>
        </w:rPr>
        <w:t>20,232,668.03</w:t>
      </w:r>
      <w:r>
        <w:rPr>
          <w:color w:val="000000"/>
          <w:spacing w:val="0"/>
          <w:w w:val="100"/>
          <w:position w:val="0"/>
        </w:rPr>
        <w:t>元重分类至其他流动负债。</w:t>
      </w:r>
    </w:p>
    <w:p>
      <w:pPr>
        <w:pStyle w:val="Style29"/>
        <w:keepNext w:val="0"/>
        <w:keepLines w:val="0"/>
        <w:widowControl w:val="0"/>
        <w:shd w:val="clear" w:color="auto" w:fill="auto"/>
        <w:bidi w:val="0"/>
        <w:spacing w:before="0" w:after="200" w:line="317" w:lineRule="exact"/>
        <w:ind w:left="0" w:right="0" w:firstLine="0"/>
        <w:jc w:val="center"/>
      </w:pPr>
      <w:r>
        <w:rPr>
          <w:b/>
          <w:bCs/>
          <w:color w:val="000000"/>
          <w:spacing w:val="0"/>
          <w:w w:val="100"/>
          <w:position w:val="0"/>
        </w:rPr>
        <w:t>母公司资产负债表</w:t>
      </w:r>
    </w:p>
    <w:p>
      <w:pPr>
        <w:pStyle w:val="Style27"/>
        <w:keepNext w:val="0"/>
        <w:keepLines w:val="0"/>
        <w:widowControl w:val="0"/>
        <w:shd w:val="clear" w:color="auto" w:fill="auto"/>
        <w:tabs>
          <w:tab w:pos="8381" w:val="left"/>
        </w:tabs>
        <w:bidi w:val="0"/>
        <w:spacing w:before="0" w:after="0" w:line="240" w:lineRule="auto"/>
        <w:ind w:left="7085" w:right="0" w:firstLine="0"/>
        <w:jc w:val="left"/>
      </w:pPr>
      <w:r>
        <w:rPr>
          <w:b/>
          <w:bCs/>
          <w:color w:val="000000"/>
          <w:spacing w:val="0"/>
          <w:w w:val="100"/>
          <w:position w:val="0"/>
        </w:rPr>
        <w:t>单位</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元</w:t>
        <w:tab/>
        <w:t>币种</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人民币</w:t>
      </w:r>
    </w:p>
    <w:tbl>
      <w:tblPr>
        <w:tblOverlap w:val="never"/>
        <w:jc w:val="center"/>
        <w:tblLayout w:type="fixed"/>
      </w:tblPr>
      <w:tblGrid>
        <w:gridCol w:w="3830"/>
        <w:gridCol w:w="1843"/>
        <w:gridCol w:w="1747"/>
        <w:gridCol w:w="1666"/>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r>
              <w:rPr>
                <w:rFonts w:ascii="Arial" w:eastAsia="Arial" w:hAnsi="Arial" w:cs="Arial"/>
                <w:color w:val="000000"/>
                <w:spacing w:val="0"/>
                <w:w w:val="100"/>
                <w:position w:val="0"/>
                <w:sz w:val="15"/>
                <w:szCs w:val="15"/>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调整数</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1,057,417,701.81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1,057,417,701.81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186,308,894.23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186,308,894.23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448,431.54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448,431.54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1,731,359,893.55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965,843,296.81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765,516,596.74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34,629,559.95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34,629,559.95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140,454,303.93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140,454,303.93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728,789,397.33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737,788,507.89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-8,999,110.56</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762,220,482.26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-762,220,482.26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26,255,585.72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26,255,585.72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3,905,663,768.06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3,911,366,764.14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b/>
                <w:bCs/>
                <w:color w:val="000000"/>
                <w:spacing w:val="0"/>
                <w:w w:val="100"/>
                <w:position w:val="0"/>
                <w:sz w:val="18"/>
                <w:szCs w:val="18"/>
              </w:rPr>
              <w:t>-5,702,996.08</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231,739,940.45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231,739,940.45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16,375,000.00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198,476,452.05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198,476,452.05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3,714,124.04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3,714,124.04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10,212,316.57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10,212,316.57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537,392.71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537,392.71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38,356,720.84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38,340,594.52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16,126.32</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216,940,386.62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218,193,833.90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-1,253,447.28</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716,352,333.28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b/>
                <w:bCs/>
                <w:color w:val="000000"/>
                <w:spacing w:val="0"/>
                <w:w w:val="100"/>
                <w:position w:val="0"/>
                <w:sz w:val="18"/>
                <w:szCs w:val="18"/>
              </w:rPr>
              <w:t>717,589,654.24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b/>
                <w:bCs/>
                <w:color w:val="000000"/>
                <w:spacing w:val="0"/>
                <w:w w:val="100"/>
                <w:position w:val="0"/>
                <w:sz w:val="18"/>
                <w:szCs w:val="18"/>
              </w:rPr>
              <w:t>-1,237,320.96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4,622,016,101.34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4,628,956,418.38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b/>
                <w:bCs/>
                <w:color w:val="000000"/>
                <w:spacing w:val="0"/>
                <w:w w:val="100"/>
                <w:position w:val="0"/>
                <w:sz w:val="18"/>
                <w:szCs w:val="18"/>
              </w:rPr>
              <w:t>-6,940,317.04</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465,720,000.00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465,720,000.00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937,378,771.47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937,378,771.47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185,009,159.69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185,009,159.69</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179,079,209.59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-179,079,209.59</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93,667,856.83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93,667,856.83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78,105,704.60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77,461,184.16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644,520.44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31,537,552.23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31,537,552.23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14,413,300.10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-14,413,300.10</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1,791,419,044.82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1,799,257,874.38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b/>
                <w:bCs/>
                <w:color w:val="000000"/>
                <w:spacing w:val="0"/>
                <w:w w:val="100"/>
                <w:position w:val="0"/>
                <w:sz w:val="18"/>
                <w:szCs w:val="18"/>
              </w:rPr>
              <w:t>-7,838,829.56</w:t>
            </w:r>
          </w:p>
        </w:tc>
      </w:tr>
    </w:tbl>
    <w:p>
      <w:pPr>
        <w:spacing w:lineRule="exact" w:line="1"/>
        <w:rPr>
          <w:sz w:val="2"/>
          <w:szCs w:val="2"/>
        </w:rPr>
      </w:pPr>
      <w:r>
        <w:br w:type="page"/>
      </w:r>
    </w:p>
    <w:tbl>
      <w:tblPr>
        <w:tblOverlap w:val="never"/>
        <w:jc w:val="center"/>
        <w:tblLayout w:type="fixed"/>
      </w:tblPr>
      <w:tblGrid>
        <w:gridCol w:w="3830"/>
        <w:gridCol w:w="1843"/>
        <w:gridCol w:w="1747"/>
        <w:gridCol w:w="1666"/>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226,334.13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226,334.13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226,334.13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226,334.13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b/>
                <w:bCs/>
                <w:color w:val="000000"/>
                <w:spacing w:val="0"/>
                <w:w w:val="100"/>
                <w:position w:val="0"/>
                <w:sz w:val="18"/>
                <w:szCs w:val="18"/>
              </w:rPr>
              <w:t>1,791,645,378.95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1,799,484,208.51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b/>
                <w:bCs/>
                <w:color w:val="000000"/>
                <w:spacing w:val="0"/>
                <w:w w:val="100"/>
                <w:position w:val="0"/>
                <w:sz w:val="18"/>
                <w:szCs w:val="18"/>
              </w:rPr>
              <w:t>-7,838,829.56</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220,746,347.00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220,746,347.00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1,404,452,245.18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1,404,452,245.18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51,645,664.09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51,645,664.09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126,302,331.71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126,212,480.46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89,851.25</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1,027,224,134.41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1,026,415,473.14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808,661.27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b/>
                <w:bCs/>
                <w:color w:val="000000"/>
                <w:spacing w:val="0"/>
                <w:w w:val="100"/>
                <w:position w:val="0"/>
                <w:sz w:val="18"/>
                <w:szCs w:val="18"/>
              </w:rPr>
              <w:t>2,830,370,722.39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2,829,472,209.87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898,512.52</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负债和所有者权益（或股东权益）总计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b/>
                <w:bCs/>
                <w:color w:val="000000"/>
                <w:spacing w:val="0"/>
                <w:w w:val="100"/>
                <w:position w:val="0"/>
                <w:sz w:val="18"/>
                <w:szCs w:val="18"/>
              </w:rPr>
              <w:t>4,622,016,101.34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4,628,956,418.38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b/>
                <w:bCs/>
                <w:color w:val="000000"/>
                <w:spacing w:val="0"/>
                <w:w w:val="100"/>
                <w:position w:val="0"/>
                <w:sz w:val="18"/>
                <w:szCs w:val="18"/>
              </w:rPr>
              <w:t>-6,940,317.04</w:t>
            </w:r>
          </w:p>
        </w:tc>
      </w:tr>
    </w:tbl>
    <w:p>
      <w:pPr>
        <w:widowControl w:val="0"/>
        <w:spacing w:after="119" w:line="1" w:lineRule="exact"/>
      </w:pPr>
    </w:p>
    <w:p>
      <w:pPr>
        <w:pStyle w:val="Style29"/>
        <w:keepNext w:val="0"/>
        <w:keepLines w:val="0"/>
        <w:widowControl w:val="0"/>
        <w:shd w:val="clear" w:color="auto" w:fill="auto"/>
        <w:bidi w:val="0"/>
        <w:spacing w:before="0" w:after="160" w:line="240" w:lineRule="auto"/>
        <w:ind w:left="0" w:right="0" w:firstLine="380"/>
        <w:jc w:val="left"/>
      </w:pPr>
      <w:r>
        <w:rPr>
          <w:color w:val="000000"/>
          <w:spacing w:val="0"/>
          <w:w w:val="100"/>
          <w:position w:val="0"/>
        </w:rPr>
        <w:t>各项目调整情况说明：</w:t>
      </w:r>
    </w:p>
    <w:p>
      <w:pPr>
        <w:pStyle w:val="Style29"/>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合同资产、应收账款、其他非流动资产</w:t>
      </w:r>
    </w:p>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日，本公司将尚未完成的合同中不满足无条件收款权的应收账款</w:t>
      </w:r>
      <w:r>
        <w:rPr>
          <w:rFonts w:ascii="Times New Roman" w:eastAsia="Times New Roman" w:hAnsi="Times New Roman" w:cs="Times New Roman"/>
          <w:color w:val="000000"/>
          <w:spacing w:val="0"/>
          <w:w w:val="100"/>
          <w:position w:val="0"/>
          <w:sz w:val="18"/>
          <w:szCs w:val="18"/>
        </w:rPr>
        <w:t>763,473,929.54</w:t>
      </w:r>
      <w:r>
        <w:rPr>
          <w:color w:val="000000"/>
          <w:spacing w:val="0"/>
          <w:w w:val="100"/>
          <w:position w:val="0"/>
        </w:rPr>
        <w:t xml:space="preserve">元重分类为合同资产, </w:t>
      </w:r>
      <w:r>
        <w:rPr>
          <w:color w:val="000000"/>
          <w:spacing w:val="0"/>
          <w:w w:val="100"/>
          <w:position w:val="0"/>
        </w:rPr>
        <w:t>其中预计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年以上收回的款项</w:t>
      </w:r>
      <w:r>
        <w:rPr>
          <w:rFonts w:ascii="Times New Roman" w:eastAsia="Times New Roman" w:hAnsi="Times New Roman" w:cs="Times New Roman"/>
          <w:color w:val="000000"/>
          <w:spacing w:val="0"/>
          <w:w w:val="100"/>
          <w:position w:val="0"/>
          <w:sz w:val="18"/>
          <w:szCs w:val="18"/>
        </w:rPr>
        <w:t>1,253,447.28</w:t>
      </w:r>
      <w:r>
        <w:rPr>
          <w:color w:val="000000"/>
          <w:spacing w:val="0"/>
          <w:w w:val="100"/>
          <w:position w:val="0"/>
        </w:rPr>
        <w:t>元列报为其他非流动资产。</w:t>
      </w:r>
    </w:p>
    <w:p>
      <w:pPr>
        <w:pStyle w:val="Style29"/>
        <w:keepNext w:val="0"/>
        <w:keepLines w:val="0"/>
        <w:widowControl w:val="0"/>
        <w:shd w:val="clear" w:color="auto" w:fill="auto"/>
        <w:bidi w:val="0"/>
        <w:spacing w:before="0" w:after="0" w:line="326" w:lineRule="exact"/>
        <w:ind w:left="0" w:right="0" w:firstLine="380"/>
        <w:jc w:val="left"/>
      </w:pPr>
      <w:r>
        <w:rPr>
          <w:color w:val="000000"/>
          <w:spacing w:val="0"/>
          <w:w w:val="100"/>
          <w:position w:val="0"/>
        </w:rPr>
        <w:t>合同负债、预收账款、其他流动负债</w:t>
      </w:r>
    </w:p>
    <w:p>
      <w:pPr>
        <w:pStyle w:val="Style29"/>
        <w:keepNext w:val="0"/>
        <w:keepLines w:val="0"/>
        <w:widowControl w:val="0"/>
        <w:shd w:val="clear" w:color="auto" w:fill="auto"/>
        <w:bidi w:val="0"/>
        <w:spacing w:before="0" w:after="340" w:line="326" w:lineRule="exact"/>
        <w:ind w:left="0" w:right="0" w:firstLine="38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日，本公司将与商品销售和提供劳务相关的预收款项</w:t>
      </w:r>
      <w:r>
        <w:rPr>
          <w:rFonts w:ascii="Times New Roman" w:eastAsia="Times New Roman" w:hAnsi="Times New Roman" w:cs="Times New Roman"/>
          <w:color w:val="000000"/>
          <w:spacing w:val="0"/>
          <w:w w:val="100"/>
          <w:position w:val="0"/>
          <w:sz w:val="18"/>
          <w:szCs w:val="18"/>
        </w:rPr>
        <w:t>179,079,209.59</w:t>
      </w:r>
      <w:r>
        <w:rPr>
          <w:color w:val="000000"/>
          <w:spacing w:val="0"/>
          <w:w w:val="100"/>
          <w:position w:val="0"/>
        </w:rPr>
        <w:t>元重分类至合同负债，将预收款 项中包含的尚未缴纳的税金</w:t>
      </w:r>
      <w:r>
        <w:rPr>
          <w:rFonts w:ascii="Times New Roman" w:eastAsia="Times New Roman" w:hAnsi="Times New Roman" w:cs="Times New Roman"/>
          <w:color w:val="000000"/>
          <w:spacing w:val="0"/>
          <w:w w:val="100"/>
          <w:position w:val="0"/>
          <w:sz w:val="18"/>
          <w:szCs w:val="18"/>
        </w:rPr>
        <w:t>14,413,300.10</w:t>
      </w:r>
      <w:r>
        <w:rPr>
          <w:color w:val="000000"/>
          <w:spacing w:val="0"/>
          <w:w w:val="100"/>
          <w:position w:val="0"/>
        </w:rPr>
        <w:t>元重分类至其他流动负债。</w:t>
      </w:r>
    </w:p>
    <w:p>
      <w:pPr>
        <w:pStyle w:val="Style25"/>
        <w:keepNext/>
        <w:keepLines/>
        <w:widowControl w:val="0"/>
        <w:shd w:val="clear" w:color="auto" w:fill="auto"/>
        <w:tabs>
          <w:tab w:pos="522" w:val="left"/>
        </w:tabs>
        <w:bidi w:val="0"/>
        <w:spacing w:before="0" w:after="26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sz w:val="24"/>
          <w:szCs w:val="24"/>
        </w:rPr>
        <w:t>七</w:t>
      </w:r>
      <w:bookmarkEnd w:id="317"/>
      <w:r>
        <w:rPr>
          <w:color w:val="000000"/>
          <w:spacing w:val="0"/>
          <w:w w:val="100"/>
          <w:position w:val="0"/>
          <w:sz w:val="24"/>
          <w:szCs w:val="24"/>
        </w:rPr>
        <w:t>、</w:t>
        <w:tab/>
        <w:t>报告期内发生重大会计差错更正需追溯重述的情况说明</w:t>
      </w:r>
      <w:bookmarkEnd w:id="315"/>
      <w:bookmarkEnd w:id="316"/>
      <w:bookmarkEnd w:id="318"/>
    </w:p>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公司报告期无重大会计差错更正需追溯重述的情况。</w:t>
      </w:r>
    </w:p>
    <w:p>
      <w:pPr>
        <w:pStyle w:val="Style25"/>
        <w:keepNext/>
        <w:keepLines/>
        <w:widowControl w:val="0"/>
        <w:shd w:val="clear" w:color="auto" w:fill="auto"/>
        <w:tabs>
          <w:tab w:pos="522" w:val="left"/>
        </w:tabs>
        <w:bidi w:val="0"/>
        <w:spacing w:before="0" w:after="26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八</w:t>
      </w:r>
      <w:bookmarkEnd w:id="321"/>
      <w:r>
        <w:rPr>
          <w:color w:val="000000"/>
          <w:spacing w:val="0"/>
          <w:w w:val="100"/>
          <w:position w:val="0"/>
          <w:sz w:val="24"/>
          <w:szCs w:val="24"/>
        </w:rPr>
        <w:t>、</w:t>
        <w:tab/>
        <w:t>与上年度财务报告相比，合并报表范围发生变化的情况说明</w:t>
      </w:r>
      <w:bookmarkEnd w:id="319"/>
      <w:bookmarkEnd w:id="320"/>
      <w:bookmarkEnd w:id="322"/>
    </w:p>
    <w:p>
      <w:pPr>
        <w:pStyle w:val="Style29"/>
        <w:keepNext w:val="0"/>
        <w:keepLines w:val="0"/>
        <w:widowControl w:val="0"/>
        <w:shd w:val="clear" w:color="auto" w:fill="auto"/>
        <w:bidi w:val="0"/>
        <w:spacing w:before="0" w:after="200" w:line="326"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158"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）本报告期末纳入合并范围的子公司</w:t>
      </w:r>
    </w:p>
    <w:tbl>
      <w:tblPr>
        <w:tblOverlap w:val="never"/>
        <w:jc w:val="center"/>
        <w:tblLayout w:type="fixed"/>
      </w:tblPr>
      <w:tblGrid>
        <w:gridCol w:w="811"/>
        <w:gridCol w:w="3168"/>
        <w:gridCol w:w="1272"/>
        <w:gridCol w:w="1843"/>
        <w:gridCol w:w="979"/>
        <w:gridCol w:w="1013"/>
      </w:tblGrid>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子公司全称</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子公司简称</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子公司关系</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color w:val="000000"/>
                <w:spacing w:val="0"/>
                <w:w w:val="100"/>
                <w:position w:val="0"/>
                <w:sz w:val="18"/>
                <w:szCs w:val="18"/>
              </w:rPr>
              <w:t>％</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广西诚本规划设计咨询有限公司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诚本规划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广西润联信息技术有限公司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润联信息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广州卓联科技有限公司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广州卓联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五象云谷有限公司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五象云谷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长嘉科技有限公司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长嘉科技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润沃科技（山东）有限公司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润沃科技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广州汇柠科技有限公司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汇柠科技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广东南粤云视科技有限公司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南粤云视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广西信安锐达科技有限公司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信安锐达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上海润建科技有限公司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上海润建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11"/>
        <w:gridCol w:w="3168"/>
        <w:gridCol w:w="1272"/>
        <w:gridCol w:w="1843"/>
        <w:gridCol w:w="979"/>
        <w:gridCol w:w="1013"/>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天津安可达科技有限公司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天津安可达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广东润建电力科技有限公司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广东润建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润建智慧能源有限责任公司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智慧能源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广州市赛皓达智能科技有限公司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赛皓达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泺立能源子公司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广州恒泰电力工程有限公司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恒泰电力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泺立能源子公司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广州市泺立能源科技有限公司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泺立能源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广州鑫广源电力设计有限公司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鑫广源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广东博深咨询有限公司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博深咨询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润建国际有限公司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润建国际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R&amp;J INTERNATIONAL(SINGAPORE)</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PTE.LTD.</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新加坡润建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PT.RJGF INTERNATIONAL</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INDONESIA</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印尼润建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新加坡润建子公司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49.00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PT.RJI INTERNATIONAL INDONESIA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印尼润建智能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新加坡润建子公司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67.00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RJGF PHILPPINE CORP</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菲律宾润建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新加坡润建子公司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99.99</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R&amp;J Technologies GmbH</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德国润建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山东旋几工业自动化有限公司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山东旋几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广东鹰扬电力设计有限公司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广东鹰扬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鑫广源子公司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广东禹尧数据科技有限公司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禹尧数据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广州云谷创智科技有限公司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云谷创智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62" w:right="0" w:firstLine="0"/>
        <w:jc w:val="left"/>
      </w:pPr>
      <w:r>
        <w:rPr>
          <w:color w:val="000000"/>
          <w:spacing w:val="0"/>
          <w:w w:val="100"/>
          <w:position w:val="0"/>
        </w:rPr>
        <w:t>上述子公司具体情况详见本附注七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after="159" w:line="1" w:lineRule="exact"/>
      </w:pPr>
    </w:p>
    <w:p>
      <w:pPr>
        <w:pStyle w:val="Style29"/>
        <w:keepNext w:val="0"/>
        <w:keepLines w:val="0"/>
        <w:widowControl w:val="0"/>
        <w:shd w:val="clear" w:color="auto" w:fill="auto"/>
        <w:bidi w:val="0"/>
        <w:spacing w:before="0" w:after="24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)本报告期内合并财务报表范围变化</w:t>
      </w:r>
    </w:p>
    <w:p>
      <w:pPr>
        <w:pStyle w:val="Style27"/>
        <w:keepNext w:val="0"/>
        <w:keepLines w:val="0"/>
        <w:widowControl w:val="0"/>
        <w:shd w:val="clear" w:color="auto" w:fill="auto"/>
        <w:bidi w:val="0"/>
        <w:spacing w:before="0" w:after="0" w:line="240" w:lineRule="auto"/>
        <w:ind w:left="62" w:right="0" w:firstLine="0"/>
        <w:jc w:val="left"/>
      </w:pPr>
      <w:r>
        <w:rPr>
          <w:color w:val="000000"/>
          <w:spacing w:val="0"/>
          <w:w w:val="100"/>
          <w:position w:val="0"/>
        </w:rPr>
        <w:t>本报告期内新增子公司：</w:t>
      </w:r>
    </w:p>
    <w:tbl>
      <w:tblPr>
        <w:tblOverlap w:val="never"/>
        <w:jc w:val="center"/>
        <w:tblLayout w:type="fixed"/>
      </w:tblPr>
      <w:tblGrid>
        <w:gridCol w:w="893"/>
        <w:gridCol w:w="3365"/>
        <w:gridCol w:w="1704"/>
        <w:gridCol w:w="1272"/>
        <w:gridCol w:w="1853"/>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纳入合并范围原因</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上海润建科技有限公司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上海润建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天津安可达科技有限公司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天津安可达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广东润建电力科技有限公司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广东润建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PT.RJGF INTERNATIONAL INDONESIA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印尼润建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PT.RJI INTERNATIONAL INDONESIA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印尼润建智能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RJGF PHILPPINE CORP</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菲律宾润建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R&amp;J Technologies GmbH</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德国润建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山东旋几工业自动化有限公司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山东旋几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并购合并</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广东鹰扬电力设计有限公司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广东鹰扬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并购合并</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广东禹尧数据科技有限公司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禹尧数据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并购合并</w:t>
            </w:r>
          </w:p>
        </w:tc>
      </w:tr>
    </w:tbl>
    <w:p>
      <w:pPr>
        <w:widowControl w:val="0"/>
        <w:spacing w:after="159" w:line="1" w:lineRule="exact"/>
      </w:pPr>
    </w:p>
    <w:p>
      <w:pPr>
        <w:pStyle w:val="Style27"/>
        <w:keepNext w:val="0"/>
        <w:keepLines w:val="0"/>
        <w:widowControl w:val="0"/>
        <w:shd w:val="clear" w:color="auto" w:fill="auto"/>
        <w:bidi w:val="0"/>
        <w:spacing w:before="0" w:after="0" w:line="240" w:lineRule="auto"/>
        <w:ind w:left="62" w:right="0" w:firstLine="0"/>
        <w:jc w:val="left"/>
      </w:pPr>
      <w:r>
        <w:rPr>
          <w:color w:val="000000"/>
          <w:spacing w:val="0"/>
          <w:w w:val="100"/>
          <w:position w:val="0"/>
        </w:rPr>
        <w:t>本报告期内减少子公司:</w:t>
      </w:r>
    </w:p>
    <w:tbl>
      <w:tblPr>
        <w:tblOverlap w:val="never"/>
        <w:jc w:val="center"/>
        <w:tblLayout w:type="fixed"/>
      </w:tblPr>
      <w:tblGrid>
        <w:gridCol w:w="888"/>
        <w:gridCol w:w="2942"/>
        <w:gridCol w:w="1704"/>
        <w:gridCol w:w="1133"/>
        <w:gridCol w:w="2419"/>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未纳入合并范围原因</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广州汇柠科技有限公司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汇柠科技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本期注销</w:t>
            </w:r>
          </w:p>
        </w:tc>
      </w:tr>
    </w:tbl>
    <w:p>
      <w:pPr>
        <w:pStyle w:val="Style25"/>
        <w:keepNext/>
        <w:keepLines/>
        <w:widowControl w:val="0"/>
        <w:shd w:val="clear" w:color="auto" w:fill="auto"/>
        <w:bidi w:val="0"/>
        <w:spacing w:before="0" w:line="240" w:lineRule="auto"/>
        <w:ind w:left="0" w:right="0" w:firstLine="0"/>
        <w:jc w:val="both"/>
      </w:pPr>
      <w:bookmarkStart w:id="323" w:name="bookmark323"/>
      <w:bookmarkStart w:id="324" w:name="bookmark324"/>
      <w:bookmarkStart w:id="325" w:name="bookmark325"/>
      <w:bookmarkStart w:id="326" w:name="bookmark326"/>
      <w:r>
        <w:rPr>
          <w:color w:val="000000"/>
          <w:spacing w:val="0"/>
          <w:w w:val="100"/>
          <w:position w:val="0"/>
          <w:sz w:val="24"/>
          <w:szCs w:val="24"/>
        </w:rPr>
        <w:t>九</w:t>
      </w:r>
      <w:bookmarkEnd w:id="325"/>
      <w:r>
        <w:rPr>
          <w:color w:val="000000"/>
          <w:spacing w:val="0"/>
          <w:w w:val="100"/>
          <w:position w:val="0"/>
          <w:sz w:val="24"/>
          <w:szCs w:val="24"/>
        </w:rPr>
        <w:t>、聘任、解聘会计师事务所情况</w:t>
      </w:r>
      <w:bookmarkEnd w:id="323"/>
      <w:bookmarkEnd w:id="324"/>
      <w:bookmarkEnd w:id="326"/>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纪玉红、崔勇趁、时静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3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当期是否改聘会计师事务所</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327" w:name="bookmark327"/>
      <w:bookmarkStart w:id="328" w:name="bookmark328"/>
      <w:bookmarkStart w:id="329" w:name="bookmark329"/>
      <w:r>
        <w:rPr>
          <w:color w:val="000000"/>
          <w:spacing w:val="0"/>
          <w:w w:val="100"/>
          <w:position w:val="0"/>
          <w:sz w:val="24"/>
          <w:szCs w:val="24"/>
        </w:rPr>
        <w:t>十、年度报告披露后面临退市情况</w:t>
      </w:r>
      <w:bookmarkEnd w:id="327"/>
      <w:bookmarkEnd w:id="328"/>
      <w:bookmarkEnd w:id="329"/>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330" w:name="bookmark330"/>
      <w:bookmarkStart w:id="331" w:name="bookmark331"/>
      <w:bookmarkStart w:id="332" w:name="bookmark332"/>
      <w:r>
        <w:rPr>
          <w:color w:val="000000"/>
          <w:spacing w:val="0"/>
          <w:w w:val="100"/>
          <w:position w:val="0"/>
          <w:sz w:val="24"/>
          <w:szCs w:val="24"/>
        </w:rPr>
        <w:t>十一、破产重整相关事项</w:t>
      </w:r>
      <w:bookmarkEnd w:id="330"/>
      <w:bookmarkEnd w:id="331"/>
      <w:bookmarkEnd w:id="332"/>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5"/>
        <w:keepNext/>
        <w:keepLines/>
        <w:widowControl w:val="0"/>
        <w:shd w:val="clear" w:color="auto" w:fill="auto"/>
        <w:bidi w:val="0"/>
        <w:spacing w:before="0" w:line="240" w:lineRule="auto"/>
        <w:ind w:left="0" w:right="0" w:firstLine="0"/>
        <w:jc w:val="both"/>
      </w:pPr>
      <w:bookmarkStart w:id="333" w:name="bookmark333"/>
      <w:bookmarkStart w:id="334" w:name="bookmark334"/>
      <w:bookmarkStart w:id="335" w:name="bookmark335"/>
      <w:r>
        <w:rPr>
          <w:color w:val="000000"/>
          <w:spacing w:val="0"/>
          <w:w w:val="100"/>
          <w:position w:val="0"/>
          <w:sz w:val="24"/>
          <w:szCs w:val="24"/>
        </w:rPr>
        <w:t>十二、重大诉讼、仲裁事项</w:t>
      </w:r>
      <w:bookmarkEnd w:id="333"/>
      <w:bookmarkEnd w:id="334"/>
      <w:bookmarkEnd w:id="335"/>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本报告期公司无重大诉讼、仲裁事项。</w:t>
      </w:r>
    </w:p>
    <w:p>
      <w:pPr>
        <w:pStyle w:val="Style25"/>
        <w:keepNext/>
        <w:keepLines/>
        <w:widowControl w:val="0"/>
        <w:shd w:val="clear" w:color="auto" w:fill="auto"/>
        <w:bidi w:val="0"/>
        <w:spacing w:before="0" w:line="240" w:lineRule="auto"/>
        <w:ind w:left="0" w:right="0" w:firstLine="0"/>
        <w:jc w:val="both"/>
      </w:pPr>
      <w:bookmarkStart w:id="336" w:name="bookmark336"/>
      <w:bookmarkStart w:id="337" w:name="bookmark337"/>
      <w:bookmarkStart w:id="338" w:name="bookmark338"/>
      <w:r>
        <w:rPr>
          <w:color w:val="000000"/>
          <w:spacing w:val="0"/>
          <w:w w:val="100"/>
          <w:position w:val="0"/>
          <w:sz w:val="24"/>
          <w:szCs w:val="24"/>
        </w:rPr>
        <w:t>十三、处罚及整改情况</w:t>
      </w:r>
      <w:bookmarkEnd w:id="336"/>
      <w:bookmarkEnd w:id="337"/>
      <w:bookmarkEnd w:id="338"/>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5"/>
        <w:keepNext/>
        <w:keepLines/>
        <w:widowControl w:val="0"/>
        <w:shd w:val="clear" w:color="auto" w:fill="auto"/>
        <w:bidi w:val="0"/>
        <w:spacing w:before="0" w:line="240" w:lineRule="auto"/>
        <w:ind w:left="0" w:right="0" w:firstLine="0"/>
        <w:jc w:val="both"/>
      </w:pPr>
      <w:bookmarkStart w:id="339" w:name="bookmark339"/>
      <w:bookmarkStart w:id="340" w:name="bookmark340"/>
      <w:bookmarkStart w:id="341" w:name="bookmark341"/>
      <w:r>
        <w:rPr>
          <w:color w:val="000000"/>
          <w:spacing w:val="0"/>
          <w:w w:val="100"/>
          <w:position w:val="0"/>
          <w:sz w:val="24"/>
          <w:szCs w:val="24"/>
        </w:rPr>
        <w:t>十四、公司及其控股股东、实际控制人的诚信状况</w:t>
      </w:r>
      <w:bookmarkEnd w:id="339"/>
      <w:bookmarkEnd w:id="340"/>
      <w:bookmarkEnd w:id="341"/>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342" w:name="bookmark342"/>
      <w:bookmarkStart w:id="343" w:name="bookmark343"/>
      <w:bookmarkStart w:id="344" w:name="bookmark344"/>
      <w:r>
        <w:rPr>
          <w:color w:val="000000"/>
          <w:spacing w:val="0"/>
          <w:w w:val="100"/>
          <w:position w:val="0"/>
          <w:sz w:val="24"/>
          <w:szCs w:val="24"/>
        </w:rPr>
        <w:t>十五、公司股权激励计划、员工持股计划或其他员工激励措施的实施情况</w:t>
      </w:r>
      <w:bookmarkEnd w:id="342"/>
      <w:bookmarkEnd w:id="343"/>
      <w:bookmarkEnd w:id="344"/>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日，公司召开第四届董事会第三次会议、第四届监事会第三次会议，审议通过了《关于公司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 期权激励计划（草案）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年第三次临时股东大会，审议通过了《关于公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w:t>
      </w:r>
    </w:p>
    <w:p>
      <w:pPr>
        <w:pStyle w:val="Style29"/>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年股票期权激励计划》已于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日股票期权授予登记完成。本次股票期权实际授予激励对象为</w:t>
      </w:r>
      <w:r>
        <w:rPr>
          <w:rFonts w:ascii="Times New Roman" w:eastAsia="Times New Roman" w:hAnsi="Times New Roman" w:cs="Times New Roman"/>
          <w:color w:val="000000"/>
          <w:spacing w:val="0"/>
          <w:w w:val="100"/>
          <w:position w:val="0"/>
          <w:sz w:val="18"/>
          <w:szCs w:val="18"/>
        </w:rPr>
        <w:t xml:space="preserve">185 </w:t>
      </w:r>
      <w:r>
        <w:rPr>
          <w:color w:val="000000"/>
          <w:spacing w:val="0"/>
          <w:w w:val="100"/>
          <w:position w:val="0"/>
        </w:rPr>
        <w:t>人，实际授予股票期权数量</w:t>
      </w:r>
      <w:r>
        <w:rPr>
          <w:rFonts w:ascii="Times New Roman" w:eastAsia="Times New Roman" w:hAnsi="Times New Roman" w:cs="Times New Roman"/>
          <w:color w:val="000000"/>
          <w:spacing w:val="0"/>
          <w:w w:val="100"/>
          <w:position w:val="0"/>
          <w:sz w:val="18"/>
          <w:szCs w:val="18"/>
        </w:rPr>
        <w:t>2,111.80</w:t>
      </w:r>
      <w:r>
        <w:rPr>
          <w:color w:val="000000"/>
          <w:spacing w:val="0"/>
          <w:w w:val="100"/>
          <w:position w:val="0"/>
        </w:rPr>
        <w:t>万份，股票期权授予日是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日，本激励计划股票期权的行权价格为</w:t>
      </w:r>
      <w:r>
        <w:rPr>
          <w:rFonts w:ascii="Times New Roman" w:eastAsia="Times New Roman" w:hAnsi="Times New Roman" w:cs="Times New Roman"/>
          <w:color w:val="000000"/>
          <w:spacing w:val="0"/>
          <w:w w:val="100"/>
          <w:position w:val="0"/>
          <w:sz w:val="18"/>
          <w:szCs w:val="18"/>
        </w:rPr>
        <w:t>21.69</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w:t>
      </w:r>
    </w:p>
    <w:p>
      <w:pPr>
        <w:pStyle w:val="Style29"/>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日刊登在《证券时报》、《中国证券报》、《上海证券报》 和《证券日报》及巨潮资讯网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上的相关公告。</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本公司依据《企业会计准则第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股份支付》的相关规定，选择</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模型来计算期权的公允价值，在报告期 内确认的费用总额为</w:t>
      </w:r>
      <w:r>
        <w:rPr>
          <w:rFonts w:ascii="Times New Roman" w:eastAsia="Times New Roman" w:hAnsi="Times New Roman" w:cs="Times New Roman"/>
          <w:color w:val="000000"/>
          <w:spacing w:val="0"/>
          <w:w w:val="100"/>
          <w:position w:val="0"/>
          <w:sz w:val="18"/>
          <w:szCs w:val="18"/>
        </w:rPr>
        <w:t>18,391,613.4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元，本激励计划的成本将依据授予人员成本归属，分别在管理费用、销售费用、研发费用 和营业成本中列支，其中核心研发人员费用约占</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w:t>
      </w:r>
    </w:p>
    <w:p>
      <w:pPr>
        <w:pStyle w:val="Style29"/>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以目前情况估计，在不考虑本激励计划对公司业绩的刺激作用情况下，本激励计划费用的摊销对有效期内各年净利润有 所影响，但影响程度不大。考虑本计划对公司发展产生的正向作用，由此激发管理团队的积极性，提高经营效率，降低代理 人成本，本激励计划带来的业绩提升将远高于因其带来的费用增加。</w:t>
      </w:r>
    </w:p>
    <w:p>
      <w:pPr>
        <w:pStyle w:val="Style25"/>
        <w:keepNext/>
        <w:keepLines/>
        <w:widowControl w:val="0"/>
        <w:shd w:val="clear" w:color="auto" w:fill="auto"/>
        <w:bidi w:val="0"/>
        <w:spacing w:before="0" w:after="380" w:line="240" w:lineRule="auto"/>
        <w:ind w:left="0" w:right="0" w:firstLine="0"/>
        <w:jc w:val="left"/>
      </w:pPr>
      <w:bookmarkStart w:id="345" w:name="bookmark345"/>
      <w:bookmarkStart w:id="346" w:name="bookmark346"/>
      <w:bookmarkStart w:id="347" w:name="bookmark347"/>
      <w:r>
        <w:rPr>
          <w:color w:val="000000"/>
          <w:spacing w:val="0"/>
          <w:w w:val="100"/>
          <w:position w:val="0"/>
          <w:sz w:val="24"/>
          <w:szCs w:val="24"/>
        </w:rPr>
        <w:t>十六、重大关联交易</w:t>
      </w:r>
      <w:bookmarkEnd w:id="345"/>
      <w:bookmarkEnd w:id="346"/>
      <w:bookmarkEnd w:id="347"/>
    </w:p>
    <w:p>
      <w:pPr>
        <w:pStyle w:val="Style33"/>
        <w:keepNext/>
        <w:keepLines/>
        <w:widowControl w:val="0"/>
        <w:shd w:val="clear" w:color="auto" w:fill="auto"/>
        <w:tabs>
          <w:tab w:pos="368" w:val="left"/>
        </w:tabs>
        <w:bidi w:val="0"/>
        <w:spacing w:before="0" w:after="38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w:t>
        <w:tab/>
        <w:t>与日常经营相关的关联交易</w:t>
      </w:r>
      <w:bookmarkEnd w:id="348"/>
      <w:bookmarkEnd w:id="349"/>
      <w:bookmarkEnd w:id="351"/>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2</w:t>
      </w:r>
      <w:bookmarkEnd w:id="354"/>
      <w:r>
        <w:rPr>
          <w:color w:val="000000"/>
          <w:spacing w:val="0"/>
          <w:w w:val="100"/>
          <w:position w:val="0"/>
        </w:rPr>
        <w:t>、</w:t>
        <w:tab/>
        <w:t>资产或股权收购、出售发生的关联交易</w:t>
      </w:r>
      <w:bookmarkEnd w:id="352"/>
      <w:bookmarkEnd w:id="353"/>
      <w:bookmarkEnd w:id="355"/>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3</w:t>
      </w:r>
      <w:bookmarkEnd w:id="358"/>
      <w:r>
        <w:rPr>
          <w:color w:val="000000"/>
          <w:spacing w:val="0"/>
          <w:w w:val="100"/>
          <w:position w:val="0"/>
        </w:rPr>
        <w:t>、</w:t>
        <w:tab/>
        <w:t>共同对外投资的关联交易</w:t>
      </w:r>
      <w:bookmarkEnd w:id="356"/>
      <w:bookmarkEnd w:id="357"/>
      <w:bookmarkEnd w:id="359"/>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4</w:t>
      </w:r>
      <w:bookmarkEnd w:id="362"/>
      <w:r>
        <w:rPr>
          <w:color w:val="000000"/>
          <w:spacing w:val="0"/>
          <w:w w:val="100"/>
          <w:position w:val="0"/>
        </w:rPr>
        <w:t>、</w:t>
        <w:tab/>
        <w:t>关联债权债务往来</w:t>
      </w:r>
      <w:bookmarkEnd w:id="360"/>
      <w:bookmarkEnd w:id="361"/>
      <w:bookmarkEnd w:id="363"/>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bidi w:val="0"/>
        <w:spacing w:before="0" w:after="38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5</w:t>
      </w:r>
      <w:bookmarkEnd w:id="366"/>
      <w:r>
        <w:rPr>
          <w:color w:val="000000"/>
          <w:spacing w:val="0"/>
          <w:w w:val="100"/>
          <w:position w:val="0"/>
        </w:rPr>
        <w:t>、其他重大关联交易</w:t>
      </w:r>
      <w:bookmarkEnd w:id="364"/>
      <w:bookmarkEnd w:id="365"/>
      <w:bookmarkEnd w:id="367"/>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after="380" w:line="240" w:lineRule="auto"/>
        <w:ind w:left="0" w:right="0" w:firstLine="0"/>
        <w:jc w:val="left"/>
      </w:pPr>
      <w:bookmarkStart w:id="368" w:name="bookmark368"/>
      <w:bookmarkStart w:id="369" w:name="bookmark369"/>
      <w:bookmarkStart w:id="370" w:name="bookmark370"/>
      <w:r>
        <w:rPr>
          <w:color w:val="000000"/>
          <w:spacing w:val="0"/>
          <w:w w:val="100"/>
          <w:position w:val="0"/>
          <w:sz w:val="24"/>
          <w:szCs w:val="24"/>
        </w:rPr>
        <w:t>十七、重大合同及其履行情况</w:t>
      </w:r>
      <w:bookmarkEnd w:id="368"/>
      <w:bookmarkEnd w:id="369"/>
      <w:bookmarkEnd w:id="370"/>
    </w:p>
    <w:p>
      <w:pPr>
        <w:pStyle w:val="Style33"/>
        <w:keepNext/>
        <w:keepLines/>
        <w:widowControl w:val="0"/>
        <w:shd w:val="clear" w:color="auto" w:fill="auto"/>
        <w:tabs>
          <w:tab w:pos="368" w:val="left"/>
        </w:tabs>
        <w:bidi w:val="0"/>
        <w:spacing w:before="0" w:after="38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1</w:t>
      </w:r>
      <w:bookmarkEnd w:id="373"/>
      <w:r>
        <w:rPr>
          <w:color w:val="000000"/>
          <w:spacing w:val="0"/>
          <w:w w:val="100"/>
          <w:position w:val="0"/>
        </w:rPr>
        <w:t>、</w:t>
        <w:tab/>
        <w:t>托管、承包、租赁事项情况</w:t>
      </w:r>
      <w:bookmarkEnd w:id="371"/>
      <w:bookmarkEnd w:id="372"/>
      <w:bookmarkEnd w:id="374"/>
    </w:p>
    <w:p>
      <w:pPr>
        <w:pStyle w:val="Style33"/>
        <w:keepNext/>
        <w:keepLines/>
        <w:widowControl w:val="0"/>
        <w:numPr>
          <w:ilvl w:val="0"/>
          <w:numId w:val="11"/>
        </w:numPr>
        <w:shd w:val="clear" w:color="auto" w:fill="auto"/>
        <w:tabs>
          <w:tab w:pos="493" w:val="left"/>
        </w:tabs>
        <w:bidi w:val="0"/>
        <w:spacing w:before="0" w:after="380" w:line="240" w:lineRule="auto"/>
        <w:ind w:left="0" w:right="0" w:firstLine="0"/>
        <w:jc w:val="left"/>
      </w:pPr>
      <w:bookmarkStart w:id="371" w:name="bookmark371"/>
      <w:bookmarkStart w:id="372" w:name="bookmark372"/>
      <w:bookmarkStart w:id="375" w:name="bookmark375"/>
      <w:bookmarkStart w:id="376" w:name="bookmark376"/>
      <w:bookmarkEnd w:id="375"/>
      <w:r>
        <w:rPr>
          <w:color w:val="000000"/>
          <w:spacing w:val="0"/>
          <w:w w:val="100"/>
          <w:position w:val="0"/>
        </w:rPr>
        <w:t>托管情况</w:t>
      </w:r>
      <w:bookmarkEnd w:id="371"/>
      <w:bookmarkEnd w:id="372"/>
      <w:bookmarkEnd w:id="376"/>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22"/>
        <w:keepNext w:val="0"/>
        <w:keepLines w:val="0"/>
        <w:widowControl w:val="0"/>
        <w:numPr>
          <w:ilvl w:val="0"/>
          <w:numId w:val="11"/>
        </w:numPr>
        <w:shd w:val="clear" w:color="auto" w:fill="auto"/>
        <w:tabs>
          <w:tab w:pos="493" w:val="left"/>
        </w:tabs>
        <w:bidi w:val="0"/>
        <w:spacing w:before="0" w:after="380" w:line="240" w:lineRule="auto"/>
        <w:ind w:left="0" w:right="0" w:firstLine="0"/>
        <w:jc w:val="left"/>
        <w:rPr>
          <w:sz w:val="20"/>
          <w:szCs w:val="20"/>
        </w:rPr>
      </w:pPr>
      <w:bookmarkStart w:id="377" w:name="bookmark377"/>
      <w:bookmarkStart w:id="378" w:name="bookmark378"/>
      <w:bookmarkEnd w:id="377"/>
      <w:r>
        <w:rPr>
          <w:b/>
          <w:bCs/>
          <w:color w:val="000000"/>
          <w:spacing w:val="0"/>
          <w:w w:val="100"/>
          <w:position w:val="0"/>
          <w:sz w:val="20"/>
          <w:szCs w:val="20"/>
        </w:rPr>
        <w:t>承包情况</w:t>
      </w:r>
      <w:bookmarkEnd w:id="378"/>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22"/>
        <w:keepNext w:val="0"/>
        <w:keepLines w:val="0"/>
        <w:widowControl w:val="0"/>
        <w:numPr>
          <w:ilvl w:val="0"/>
          <w:numId w:val="11"/>
        </w:numPr>
        <w:shd w:val="clear" w:color="auto" w:fill="auto"/>
        <w:tabs>
          <w:tab w:pos="493" w:val="left"/>
        </w:tabs>
        <w:bidi w:val="0"/>
        <w:spacing w:before="0" w:after="380" w:line="240" w:lineRule="auto"/>
        <w:ind w:left="0" w:right="0" w:firstLine="0"/>
        <w:jc w:val="left"/>
        <w:rPr>
          <w:sz w:val="20"/>
          <w:szCs w:val="20"/>
        </w:rPr>
      </w:pPr>
      <w:bookmarkStart w:id="379" w:name="bookmark379"/>
      <w:bookmarkStart w:id="380" w:name="bookmark380"/>
      <w:bookmarkEnd w:id="379"/>
      <w:r>
        <w:rPr>
          <w:b/>
          <w:bCs/>
          <w:color w:val="000000"/>
          <w:spacing w:val="0"/>
          <w:w w:val="100"/>
          <w:position w:val="0"/>
          <w:sz w:val="20"/>
          <w:szCs w:val="20"/>
        </w:rPr>
        <w:t>租赁情况</w:t>
      </w:r>
      <w:bookmarkEnd w:id="380"/>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2</w:t>
      </w:r>
      <w:bookmarkEnd w:id="383"/>
      <w:r>
        <w:rPr>
          <w:color w:val="000000"/>
          <w:spacing w:val="0"/>
          <w:w w:val="100"/>
          <w:position w:val="0"/>
        </w:rPr>
        <w:t>、</w:t>
        <w:tab/>
        <w:t>重大担保</w:t>
      </w:r>
      <w:bookmarkEnd w:id="381"/>
      <w:bookmarkEnd w:id="382"/>
      <w:bookmarkEnd w:id="384"/>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3</w:t>
      </w:r>
      <w:bookmarkEnd w:id="387"/>
      <w:r>
        <w:rPr>
          <w:color w:val="000000"/>
          <w:spacing w:val="0"/>
          <w:w w:val="100"/>
          <w:position w:val="0"/>
        </w:rPr>
        <w:t>、</w:t>
        <w:tab/>
        <w:t>委托他人进行现金资产管理情况</w:t>
      </w:r>
      <w:bookmarkEnd w:id="385"/>
      <w:bookmarkEnd w:id="386"/>
      <w:bookmarkEnd w:id="388"/>
    </w:p>
    <w:p>
      <w:pPr>
        <w:pStyle w:val="Style48"/>
        <w:keepNext/>
        <w:keepLines/>
        <w:widowControl w:val="0"/>
        <w:numPr>
          <w:ilvl w:val="0"/>
          <w:numId w:val="13"/>
        </w:numPr>
        <w:shd w:val="clear" w:color="auto" w:fill="auto"/>
        <w:bidi w:val="0"/>
        <w:spacing w:before="0" w:line="240" w:lineRule="auto"/>
        <w:ind w:left="0" w:right="0" w:firstLine="0"/>
        <w:jc w:val="left"/>
      </w:pPr>
      <w:bookmarkStart w:id="389" w:name="bookmark389"/>
      <w:bookmarkStart w:id="390" w:name="bookmark390"/>
      <w:bookmarkStart w:id="391" w:name="bookmark391"/>
      <w:bookmarkStart w:id="392" w:name="bookmark392"/>
      <w:bookmarkEnd w:id="391"/>
      <w:r>
        <w:rPr>
          <w:color w:val="000000"/>
          <w:spacing w:val="0"/>
          <w:w w:val="100"/>
          <w:position w:val="0"/>
        </w:rPr>
        <w:t>委托理财情况</w:t>
      </w:r>
      <w:bookmarkEnd w:id="389"/>
      <w:bookmarkEnd w:id="390"/>
      <w:bookmarkEnd w:id="392"/>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63"/>
        <w:gridCol w:w="1982"/>
        <w:gridCol w:w="1906"/>
        <w:gridCol w:w="18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闲置自有资金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闲置自有资金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3,959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单项金额重大或安全性较低、流动性较差、不保本的高风险委托理财具体情况</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委托理财出现预期无法收回本金或存在其他可能导致减值的情形</w:t>
      </w:r>
    </w:p>
    <w:p>
      <w:pPr>
        <w:pStyle w:val="Style29"/>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bidi w:val="0"/>
        <w:spacing w:before="0" w:after="28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3"/>
      <w:bookmarkEnd w:id="394"/>
      <w:bookmarkEnd w:id="396"/>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公司报告期不存在委托贷款。</w:t>
      </w:r>
    </w:p>
    <w:p>
      <w:pPr>
        <w:pStyle w:val="Style33"/>
        <w:keepNext/>
        <w:keepLines/>
        <w:widowControl w:val="0"/>
        <w:shd w:val="clear" w:color="auto" w:fill="auto"/>
        <w:tabs>
          <w:tab w:pos="372" w:val="left"/>
        </w:tabs>
        <w:bidi w:val="0"/>
        <w:spacing w:before="0" w:after="28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4</w:t>
      </w:r>
      <w:bookmarkEnd w:id="399"/>
      <w:r>
        <w:rPr>
          <w:color w:val="000000"/>
          <w:spacing w:val="0"/>
          <w:w w:val="100"/>
          <w:position w:val="0"/>
        </w:rPr>
        <w:t>、</w:t>
        <w:tab/>
        <w:t>日常经营重大合同</w:t>
      </w:r>
      <w:bookmarkEnd w:id="397"/>
      <w:bookmarkEnd w:id="398"/>
      <w:bookmarkEnd w:id="400"/>
    </w:p>
    <w:p>
      <w:pPr>
        <w:pStyle w:val="Style29"/>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2" w:val="left"/>
        </w:tabs>
        <w:bidi w:val="0"/>
        <w:spacing w:before="0" w:after="28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5</w:t>
      </w:r>
      <w:bookmarkEnd w:id="403"/>
      <w:r>
        <w:rPr>
          <w:color w:val="000000"/>
          <w:spacing w:val="0"/>
          <w:w w:val="100"/>
          <w:position w:val="0"/>
        </w:rPr>
        <w:t>、</w:t>
        <w:tab/>
        <w:t>其他重大合同</w:t>
      </w:r>
      <w:bookmarkEnd w:id="401"/>
      <w:bookmarkEnd w:id="402"/>
      <w:bookmarkEnd w:id="404"/>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line="240" w:lineRule="auto"/>
        <w:ind w:left="0" w:right="0" w:firstLine="0"/>
        <w:jc w:val="left"/>
      </w:pPr>
      <w:bookmarkStart w:id="405" w:name="bookmark405"/>
      <w:bookmarkStart w:id="406" w:name="bookmark406"/>
      <w:bookmarkStart w:id="407" w:name="bookmark407"/>
      <w:r>
        <w:rPr>
          <w:color w:val="000000"/>
          <w:spacing w:val="0"/>
          <w:w w:val="100"/>
          <w:position w:val="0"/>
          <w:sz w:val="24"/>
          <w:szCs w:val="24"/>
        </w:rPr>
        <w:t>十八、社会责任情况</w:t>
      </w:r>
      <w:bookmarkEnd w:id="405"/>
      <w:bookmarkEnd w:id="406"/>
      <w:bookmarkEnd w:id="407"/>
    </w:p>
    <w:p>
      <w:pPr>
        <w:pStyle w:val="Style33"/>
        <w:keepNext/>
        <w:keepLines/>
        <w:widowControl w:val="0"/>
        <w:shd w:val="clear" w:color="auto" w:fill="auto"/>
        <w:bidi w:val="0"/>
        <w:spacing w:before="0" w:after="28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1</w:t>
      </w:r>
      <w:bookmarkEnd w:id="410"/>
      <w:r>
        <w:rPr>
          <w:color w:val="000000"/>
          <w:spacing w:val="0"/>
          <w:w w:val="100"/>
          <w:position w:val="0"/>
        </w:rPr>
        <w:t>、履行社会责任情况</w:t>
      </w:r>
      <w:bookmarkEnd w:id="408"/>
      <w:bookmarkEnd w:id="409"/>
      <w:bookmarkEnd w:id="411"/>
    </w:p>
    <w:p>
      <w:pPr>
        <w:pStyle w:val="Style29"/>
        <w:keepNext w:val="0"/>
        <w:keepLines w:val="0"/>
        <w:widowControl w:val="0"/>
        <w:shd w:val="clear" w:color="auto" w:fill="auto"/>
        <w:bidi w:val="0"/>
        <w:spacing w:before="0" w:line="313" w:lineRule="exact"/>
        <w:ind w:left="0" w:right="0" w:firstLine="380"/>
        <w:jc w:val="both"/>
      </w:pPr>
      <w:r>
        <w:rPr>
          <w:color w:val="000000"/>
          <w:spacing w:val="0"/>
          <w:w w:val="100"/>
          <w:position w:val="0"/>
        </w:rPr>
        <w:t>公司自成立以来，一直积极履行企业应尽的义务，并积极承担社会责任。公司致力于建立健全内部管理和控制制度，组 织协调各职能部门工作，提高公司的治理水平。公司秉持公平、公正、公开的原则对待全体投资者，维护广大投资者特别是 中小投资者的利益</w:t>
      </w:r>
      <w:r>
        <w:rPr>
          <w:color w:val="000000"/>
          <w:spacing w:val="0"/>
          <w:w w:val="100"/>
          <w:position w:val="0"/>
          <w:sz w:val="18"/>
          <w:szCs w:val="18"/>
        </w:rPr>
        <w:t>，</w:t>
      </w:r>
      <w:r>
        <w:rPr>
          <w:color w:val="000000"/>
          <w:spacing w:val="0"/>
          <w:w w:val="100"/>
          <w:position w:val="0"/>
        </w:rPr>
        <w:t>严格按照《公司法》、《公司章程》等的规定和要求，规范股东大会的召集、召开及表决程序，通过现 场、网络等合法有效的方式，让更多的中小股东能够便捷有效参与其中，享有中小股东应有的权利，确保股东对公司重大事 项的知情权、参与权和表决权；同时，公司认真履行信息披露义务，通过投资者电话、电子邮箱、公司网站和投资者关系互 动平台等多种方式与投资者进行沟通交流，加深广大投资者对公司的认识和了解；公司重视对投资者的合理回报，制定了相 对稳定的利润分配政策和分红方案以回报股东。</w:t>
      </w:r>
    </w:p>
    <w:p>
      <w:pPr>
        <w:pStyle w:val="Style29"/>
        <w:keepNext w:val="0"/>
        <w:keepLines w:val="0"/>
        <w:widowControl w:val="0"/>
        <w:shd w:val="clear" w:color="auto" w:fill="auto"/>
        <w:bidi w:val="0"/>
        <w:spacing w:before="0" w:line="317" w:lineRule="exact"/>
        <w:ind w:left="0" w:right="0" w:firstLine="380"/>
        <w:jc w:val="both"/>
      </w:pPr>
      <w:r>
        <w:rPr>
          <w:color w:val="000000"/>
          <w:spacing w:val="0"/>
          <w:w w:val="100"/>
          <w:position w:val="0"/>
        </w:rPr>
        <w:t>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以客户为中心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的价值导向，围绕客户需求进行产品、技术和服务创新。遵循平等、互利、共赢的原则，与客户、 供应商建立良好的合作关系。为客户提供合格产品，优质服务，实现共赢。</w:t>
      </w:r>
    </w:p>
    <w:p>
      <w:pPr>
        <w:pStyle w:val="Style29"/>
        <w:keepNext w:val="0"/>
        <w:keepLines w:val="0"/>
        <w:widowControl w:val="0"/>
        <w:shd w:val="clear" w:color="auto" w:fill="auto"/>
        <w:bidi w:val="0"/>
        <w:spacing w:before="0" w:line="314" w:lineRule="exact"/>
        <w:ind w:left="0" w:right="0" w:firstLine="380"/>
        <w:jc w:val="both"/>
      </w:pPr>
      <w:r>
        <w:rPr>
          <w:color w:val="000000"/>
          <w:spacing w:val="0"/>
          <w:w w:val="100"/>
          <w:position w:val="0"/>
        </w:rPr>
        <w:t>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情义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凭良心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的经营哲学，坚持以人为本，注重人才战略发展。严格按照《劳动法》《劳动合同法》等 法律法规的要求，制定了保障员工权益的制度，构建了一个较为完善的职业健康安全管理体系和薪酬管理体系，组织员工进 行免费常规体检，关爱员工的身心健康。公司为职工缴纳了医疗保险、养老保险、失业保险、工伤保险、生育保险和住房公 积金，为更好地保障员工的权益。</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公司将安全生产管理提升至战略高度，提出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安全就是我们的生命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发展观，从管理原则、制度设置、组织基础、现场管 控等多维度强化安全生产管理，持续提升安全投入。不仅定期开展员工安全生产与技能方面的培训，随机评估管理层安全红 线、生产安全知识和安全管理履职的能力，建立起完整的安全防范与管控项目管理体系，还从技术上研究智能化的安全防护 用品和手段，在技术和装备的加持上保证安全有效管理。</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此外，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年，面对抗击新型冠状病毒疫情的严峻形势，公司积极响应政府号召和要求，在包括湖北武汉火神山等疫情 严重地区在内的全国二十余个省份（自治区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市），加强通信建设与抢修、网络维护、重大抗击疫情单位保障等工作，全力 以赴保障通信和电力畅通，维护通信和电力安全。为更好履行社会责任，公司对外捐赠总额约人民币</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 xml:space="preserve">万元的物资以助力 </w:t>
      </w:r>
      <w:r>
        <w:rPr>
          <w:color w:val="000000"/>
          <w:spacing w:val="0"/>
          <w:w w:val="100"/>
          <w:position w:val="0"/>
        </w:rPr>
        <w:t>新型冠状病毒疫情防控。</w:t>
      </w:r>
    </w:p>
    <w:p>
      <w:pPr>
        <w:pStyle w:val="Style29"/>
        <w:keepNext w:val="0"/>
        <w:keepLines w:val="0"/>
        <w:widowControl w:val="0"/>
        <w:shd w:val="clear" w:color="auto" w:fill="auto"/>
        <w:bidi w:val="0"/>
        <w:spacing w:before="0" w:after="400" w:line="307" w:lineRule="exact"/>
        <w:ind w:left="0" w:right="0" w:firstLine="380"/>
        <w:jc w:val="both"/>
      </w:pPr>
      <w:r>
        <w:rPr>
          <w:color w:val="000000"/>
          <w:spacing w:val="0"/>
          <w:w w:val="100"/>
          <w:position w:val="0"/>
        </w:rPr>
        <w:t>为了支持教育事业发展，重点培育人才，以及公益扶贫爱心募捐，公司对北京师范大学附属实验中学教育基金会、天津 慈善协会捐赠、山东禹城市张庄镇、疏勒县巴仁乡人民政府、宕昌县扶贫办公室、新疆维吾尔自治区克孜勒苏柯尔克孜自治 州阿克陶县、海南省白沙黎族自治县人民政府、中共洛浦县委组织部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年合计捐赠了 </w:t>
      </w:r>
      <w:r>
        <w:rPr>
          <w:rFonts w:ascii="Times New Roman" w:eastAsia="Times New Roman" w:hAnsi="Times New Roman" w:cs="Times New Roman"/>
          <w:color w:val="000000"/>
          <w:spacing w:val="0"/>
          <w:w w:val="100"/>
          <w:position w:val="0"/>
          <w:sz w:val="18"/>
          <w:szCs w:val="18"/>
        </w:rPr>
        <w:t>198.16</w:t>
      </w:r>
      <w:r>
        <w:rPr>
          <w:color w:val="000000"/>
          <w:spacing w:val="0"/>
          <w:w w:val="100"/>
          <w:position w:val="0"/>
        </w:rPr>
        <w:t>万。</w:t>
      </w:r>
    </w:p>
    <w:p>
      <w:pPr>
        <w:pStyle w:val="Style33"/>
        <w:keepNext/>
        <w:keepLines/>
        <w:widowControl w:val="0"/>
        <w:shd w:val="clear" w:color="auto" w:fill="auto"/>
        <w:tabs>
          <w:tab w:pos="378" w:val="left"/>
        </w:tabs>
        <w:bidi w:val="0"/>
        <w:spacing w:before="0" w:after="28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2</w:t>
      </w:r>
      <w:bookmarkEnd w:id="414"/>
      <w:r>
        <w:rPr>
          <w:color w:val="000000"/>
          <w:spacing w:val="0"/>
          <w:w w:val="100"/>
          <w:position w:val="0"/>
        </w:rPr>
        <w:t>、</w:t>
        <w:tab/>
        <w:t>履行精准扶贫社会责任情况</w:t>
      </w:r>
      <w:bookmarkEnd w:id="412"/>
      <w:bookmarkEnd w:id="413"/>
      <w:bookmarkEnd w:id="415"/>
    </w:p>
    <w:p>
      <w:pPr>
        <w:pStyle w:val="Style29"/>
        <w:keepNext w:val="0"/>
        <w:keepLines w:val="0"/>
        <w:widowControl w:val="0"/>
        <w:shd w:val="clear" w:color="auto" w:fill="auto"/>
        <w:bidi w:val="0"/>
        <w:spacing w:before="0" w:after="400" w:line="307" w:lineRule="exact"/>
        <w:ind w:left="0" w:right="0" w:firstLine="0"/>
        <w:jc w:val="left"/>
      </w:pPr>
      <w:r>
        <w:rPr>
          <w:color w:val="000000"/>
          <w:spacing w:val="0"/>
          <w:w w:val="100"/>
          <w:position w:val="0"/>
        </w:rPr>
        <w:t>公司报告年度暂未开展精准扶贫工作，也暂无后续精准扶贫计划。</w:t>
      </w:r>
    </w:p>
    <w:p>
      <w:pPr>
        <w:pStyle w:val="Style33"/>
        <w:keepNext/>
        <w:keepLines/>
        <w:widowControl w:val="0"/>
        <w:shd w:val="clear" w:color="auto" w:fill="auto"/>
        <w:tabs>
          <w:tab w:pos="378" w:val="left"/>
        </w:tabs>
        <w:bidi w:val="0"/>
        <w:spacing w:before="0" w:after="28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3</w:t>
      </w:r>
      <w:bookmarkEnd w:id="418"/>
      <w:r>
        <w:rPr>
          <w:color w:val="000000"/>
          <w:spacing w:val="0"/>
          <w:w w:val="100"/>
          <w:position w:val="0"/>
        </w:rPr>
        <w:t>、</w:t>
        <w:tab/>
        <w:t>环境保护相关的情况</w:t>
      </w:r>
      <w:bookmarkEnd w:id="416"/>
      <w:bookmarkEnd w:id="417"/>
      <w:bookmarkEnd w:id="419"/>
    </w:p>
    <w:p>
      <w:pPr>
        <w:pStyle w:val="Style29"/>
        <w:keepNext w:val="0"/>
        <w:keepLines w:val="0"/>
        <w:widowControl w:val="0"/>
        <w:shd w:val="clear" w:color="auto" w:fill="auto"/>
        <w:bidi w:val="0"/>
        <w:spacing w:before="0" w:line="307" w:lineRule="exact"/>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680" w:line="307" w:lineRule="exact"/>
        <w:ind w:left="0" w:right="0" w:firstLine="0"/>
        <w:jc w:val="left"/>
      </w:pPr>
      <w:r>
        <w:rPr>
          <w:color w:val="000000"/>
          <w:spacing w:val="0"/>
          <w:w w:val="100"/>
          <w:position w:val="0"/>
        </w:rPr>
        <w:t>公司及子公司不属于环境保护部门公布的重点排污单位。</w:t>
      </w:r>
    </w:p>
    <w:p>
      <w:pPr>
        <w:pStyle w:val="Style25"/>
        <w:keepNext/>
        <w:keepLines/>
        <w:widowControl w:val="0"/>
        <w:shd w:val="clear" w:color="auto" w:fill="auto"/>
        <w:bidi w:val="0"/>
        <w:spacing w:before="0" w:after="400" w:line="240" w:lineRule="auto"/>
        <w:ind w:left="0" w:right="0" w:firstLine="0"/>
        <w:jc w:val="left"/>
      </w:pPr>
      <w:bookmarkStart w:id="420" w:name="bookmark420"/>
      <w:bookmarkStart w:id="421" w:name="bookmark421"/>
      <w:bookmarkStart w:id="422" w:name="bookmark422"/>
      <w:r>
        <w:rPr>
          <w:color w:val="000000"/>
          <w:spacing w:val="0"/>
          <w:w w:val="100"/>
          <w:position w:val="0"/>
          <w:sz w:val="24"/>
          <w:szCs w:val="24"/>
        </w:rPr>
        <w:t>十九、其他重大事项的说明</w:t>
      </w:r>
      <w:bookmarkEnd w:id="420"/>
      <w:bookmarkEnd w:id="421"/>
      <w:bookmarkEnd w:id="422"/>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公司报告期不存在需要说明的其他重大事项。</w:t>
      </w:r>
    </w:p>
    <w:p>
      <w:pPr>
        <w:pStyle w:val="Style25"/>
        <w:keepNext/>
        <w:keepLines/>
        <w:widowControl w:val="0"/>
        <w:shd w:val="clear" w:color="auto" w:fill="auto"/>
        <w:bidi w:val="0"/>
        <w:spacing w:before="0" w:after="400" w:line="240" w:lineRule="auto"/>
        <w:ind w:left="0" w:right="0" w:firstLine="0"/>
        <w:jc w:val="left"/>
      </w:pPr>
      <w:bookmarkStart w:id="423" w:name="bookmark423"/>
      <w:bookmarkStart w:id="424" w:name="bookmark424"/>
      <w:bookmarkStart w:id="425" w:name="bookmark425"/>
      <w:r>
        <w:rPr>
          <w:color w:val="000000"/>
          <w:spacing w:val="0"/>
          <w:w w:val="100"/>
          <w:position w:val="0"/>
          <w:sz w:val="24"/>
          <w:szCs w:val="24"/>
        </w:rPr>
        <w:t>二十、公司子公司重大事项</w:t>
      </w:r>
      <w:bookmarkEnd w:id="423"/>
      <w:bookmarkEnd w:id="424"/>
      <w:bookmarkEnd w:id="425"/>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07" w:lineRule="exact"/>
        <w:ind w:left="0" w:right="0" w:firstLine="0"/>
        <w:jc w:val="left"/>
      </w:pPr>
      <w:r>
        <w:rPr>
          <w:color w:val="000000"/>
          <w:spacing w:val="0"/>
          <w:w w:val="100"/>
          <w:position w:val="0"/>
        </w:rPr>
        <w:t>详见公司刊登在巨潮资讯网的《关于向控股子公司广东禹尧数据科技有限公司增资的公告》。</w:t>
      </w:r>
      <w:r>
        <w:br w:type="page"/>
      </w:r>
    </w:p>
    <w:p>
      <w:pPr>
        <w:pStyle w:val="Style14"/>
        <w:keepNext/>
        <w:keepLines/>
        <w:widowControl w:val="0"/>
        <w:shd w:val="clear" w:color="auto" w:fill="auto"/>
        <w:bidi w:val="0"/>
        <w:spacing w:before="0" w:after="520" w:line="240" w:lineRule="auto"/>
        <w:ind w:left="0" w:right="0" w:firstLine="0"/>
        <w:jc w:val="center"/>
      </w:pPr>
      <w:bookmarkStart w:id="426" w:name="bookmark426"/>
      <w:bookmarkStart w:id="427" w:name="bookmark427"/>
      <w:bookmarkStart w:id="428" w:name="bookmark428"/>
      <w:r>
        <w:rPr>
          <w:color w:val="000000"/>
          <w:spacing w:val="0"/>
          <w:w w:val="100"/>
          <w:position w:val="0"/>
        </w:rPr>
        <w:t>第六节股份变动及股东情况</w:t>
      </w:r>
      <w:bookmarkEnd w:id="426"/>
      <w:bookmarkEnd w:id="427"/>
      <w:bookmarkEnd w:id="428"/>
    </w:p>
    <w:p>
      <w:pPr>
        <w:pStyle w:val="Style25"/>
        <w:keepNext/>
        <w:keepLines/>
        <w:widowControl w:val="0"/>
        <w:shd w:val="clear" w:color="auto" w:fill="auto"/>
        <w:bidi w:val="0"/>
        <w:spacing w:before="0" w:after="380" w:line="240" w:lineRule="auto"/>
        <w:ind w:left="0" w:right="0" w:firstLine="0"/>
        <w:jc w:val="left"/>
      </w:pPr>
      <w:bookmarkStart w:id="429" w:name="bookmark429"/>
      <w:bookmarkStart w:id="430" w:name="bookmark430"/>
      <w:bookmarkStart w:id="431" w:name="bookmark431"/>
      <w:bookmarkStart w:id="432" w:name="bookmark432"/>
      <w:bookmarkStart w:id="433" w:name="bookmark433"/>
      <w:r>
        <w:rPr>
          <w:color w:val="000000"/>
          <w:spacing w:val="0"/>
          <w:w w:val="100"/>
          <w:position w:val="0"/>
          <w:sz w:val="24"/>
          <w:szCs w:val="24"/>
        </w:rPr>
        <w:t>一</w:t>
      </w:r>
      <w:bookmarkEnd w:id="432"/>
      <w:r>
        <w:rPr>
          <w:color w:val="000000"/>
          <w:spacing w:val="0"/>
          <w:w w:val="100"/>
          <w:position w:val="0"/>
          <w:sz w:val="24"/>
          <w:szCs w:val="24"/>
        </w:rPr>
        <w:t>、股份变动情况</w:t>
      </w:r>
      <w:bookmarkEnd w:id="430"/>
      <w:bookmarkEnd w:id="431"/>
      <w:bookmarkEnd w:id="433"/>
      <w:bookmarkEnd w:id="429"/>
    </w:p>
    <w:p>
      <w:pPr>
        <w:pStyle w:val="Style33"/>
        <w:keepNext/>
        <w:keepLines/>
        <w:widowControl w:val="0"/>
        <w:shd w:val="clear" w:color="auto" w:fill="auto"/>
        <w:bidi w:val="0"/>
        <w:spacing w:before="0" w:after="38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1</w:t>
      </w:r>
      <w:bookmarkEnd w:id="436"/>
      <w:r>
        <w:rPr>
          <w:color w:val="000000"/>
          <w:spacing w:val="0"/>
          <w:w w:val="100"/>
          <w:position w:val="0"/>
        </w:rPr>
        <w:t>、股份变动情况</w:t>
      </w:r>
      <w:bookmarkEnd w:id="434"/>
      <w:bookmarkEnd w:id="435"/>
      <w:bookmarkEnd w:id="43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1176"/>
        <w:gridCol w:w="850"/>
        <w:gridCol w:w="850"/>
        <w:gridCol w:w="427"/>
        <w:gridCol w:w="994"/>
        <w:gridCol w:w="566"/>
        <w:gridCol w:w="566"/>
        <w:gridCol w:w="1123"/>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144,144,974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144,145,049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144,144,974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144,145,049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65,729,308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65,729,308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78,415,666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78,415,741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76,601,373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76,601,298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76,601,373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76,601,298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220,746,347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220,746,347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365" w:lineRule="exact"/>
        <w:ind w:left="0" w:right="0" w:firstLine="0"/>
        <w:jc w:val="left"/>
      </w:pPr>
      <w:r>
        <w:rPr>
          <w:color w:val="000000"/>
          <w:spacing w:val="0"/>
          <w:w w:val="100"/>
          <w:position w:val="0"/>
        </w:rPr>
        <w:t>公司董事、监事、高级管理人员在任职期间增持公司的股票，按</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自动锁定。 股份变动的批准情况</w:t>
      </w:r>
    </w:p>
    <w:p>
      <w:pPr>
        <w:pStyle w:val="Style29"/>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line="365" w:lineRule="exact"/>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line="365" w:lineRule="exact"/>
        <w:ind w:left="0" w:right="0" w:firstLine="0"/>
        <w:jc w:val="left"/>
      </w:pPr>
      <w:r>
        <w:rPr>
          <w:color w:val="000000"/>
          <w:spacing w:val="0"/>
          <w:w w:val="100"/>
          <w:position w:val="0"/>
        </w:rPr>
        <w:t>股份回购的实施进展情况</w:t>
      </w:r>
    </w:p>
    <w:p>
      <w:pPr>
        <w:pStyle w:val="Style29"/>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line="365" w:lineRule="exact"/>
        <w:ind w:left="0" w:right="0" w:firstLine="0"/>
        <w:jc w:val="left"/>
      </w:pPr>
      <w:r>
        <w:rPr>
          <w:color w:val="000000"/>
          <w:spacing w:val="0"/>
          <w:w w:val="100"/>
          <w:position w:val="0"/>
        </w:rPr>
        <w:t>采用集中竞价方式减持回购股份的实施进展情况</w:t>
      </w:r>
    </w:p>
    <w:p>
      <w:pPr>
        <w:pStyle w:val="Style29"/>
        <w:keepNext w:val="0"/>
        <w:keepLines w:val="0"/>
        <w:widowControl w:val="0"/>
        <w:shd w:val="clear" w:color="auto" w:fill="auto"/>
        <w:bidi w:val="0"/>
        <w:spacing w:before="0" w:line="42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341" w:lineRule="exact"/>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240" w:line="39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bookmarkEnd w:id="440"/>
      <w:r>
        <w:rPr>
          <w:color w:val="000000"/>
          <w:spacing w:val="0"/>
          <w:w w:val="100"/>
          <w:position w:val="0"/>
        </w:rPr>
        <w:t>、限售股份变动情况</w:t>
      </w:r>
      <w:bookmarkEnd w:id="438"/>
      <w:bookmarkEnd w:id="439"/>
      <w:bookmarkEnd w:id="441"/>
    </w:p>
    <w:p>
      <w:pPr>
        <w:pStyle w:val="Style29"/>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54"/>
        <w:gridCol w:w="710"/>
        <w:gridCol w:w="850"/>
        <w:gridCol w:w="850"/>
        <w:gridCol w:w="710"/>
        <w:gridCol w:w="3259"/>
        <w:gridCol w:w="235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期初限</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期末限</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在任职公司董事、监事、高级管理人员期 间所持有的公司股票，按</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高管锁定股每年第一个交易 日解锁其拥有股份的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sz w:val="24"/>
          <w:szCs w:val="24"/>
        </w:rPr>
        <w:t>二</w:t>
      </w:r>
      <w:bookmarkEnd w:id="444"/>
      <w:r>
        <w:rPr>
          <w:color w:val="000000"/>
          <w:spacing w:val="0"/>
          <w:w w:val="100"/>
          <w:position w:val="0"/>
          <w:sz w:val="24"/>
          <w:szCs w:val="24"/>
        </w:rPr>
        <w:t>、证券发行与上市情况</w:t>
      </w:r>
      <w:bookmarkEnd w:id="442"/>
      <w:bookmarkEnd w:id="443"/>
      <w:bookmarkEnd w:id="445"/>
    </w:p>
    <w:p>
      <w:pPr>
        <w:pStyle w:val="Style33"/>
        <w:keepNext/>
        <w:keepLines/>
        <w:widowControl w:val="0"/>
        <w:shd w:val="clear" w:color="auto" w:fill="auto"/>
        <w:bidi w:val="0"/>
        <w:spacing w:before="0" w:after="32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1</w:t>
      </w:r>
      <w:bookmarkEnd w:id="448"/>
      <w:r>
        <w:rPr>
          <w:color w:val="000000"/>
          <w:spacing w:val="0"/>
          <w:w w:val="100"/>
          <w:position w:val="0"/>
        </w:rPr>
        <w:t>、报告期内证券发行（不含优先股）情况</w:t>
      </w:r>
      <w:bookmarkEnd w:id="446"/>
      <w:bookmarkEnd w:id="447"/>
      <w:bookmarkEnd w:id="449"/>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066"/>
        <w:gridCol w:w="926"/>
        <w:gridCol w:w="989"/>
        <w:gridCol w:w="994"/>
        <w:gridCol w:w="1133"/>
        <w:gridCol w:w="994"/>
        <w:gridCol w:w="710"/>
        <w:gridCol w:w="1699"/>
        <w:gridCol w:w="107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发行价格</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交易终 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润建转债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 cn</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（润建股份：公开发 行可转换公司债券上 市公告书）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29"/>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[2020]2953</w:t>
      </w:r>
      <w:r>
        <w:rPr>
          <w:color w:val="000000"/>
          <w:spacing w:val="0"/>
          <w:w w:val="100"/>
          <w:position w:val="0"/>
        </w:rPr>
        <w:t>号批复核准，公司于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日公开发行了 </w:t>
      </w:r>
      <w:r>
        <w:rPr>
          <w:rFonts w:ascii="Times New Roman" w:eastAsia="Times New Roman" w:hAnsi="Times New Roman" w:cs="Times New Roman"/>
          <w:color w:val="000000"/>
          <w:spacing w:val="0"/>
          <w:w w:val="100"/>
          <w:position w:val="0"/>
          <w:sz w:val="18"/>
          <w:szCs w:val="18"/>
        </w:rPr>
        <w:t>1,090</w:t>
      </w:r>
      <w:r>
        <w:rPr>
          <w:color w:val="000000"/>
          <w:spacing w:val="0"/>
          <w:w w:val="100"/>
          <w:position w:val="0"/>
        </w:rPr>
        <w:t>万张可转换公 司债券，每张面值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元，发行总额</w:t>
      </w:r>
      <w:r>
        <w:rPr>
          <w:rFonts w:ascii="Times New Roman" w:eastAsia="Times New Roman" w:hAnsi="Times New Roman" w:cs="Times New Roman"/>
          <w:color w:val="000000"/>
          <w:spacing w:val="0"/>
          <w:w w:val="100"/>
          <w:position w:val="0"/>
          <w:sz w:val="18"/>
          <w:szCs w:val="18"/>
        </w:rPr>
        <w:t>109,000</w:t>
      </w:r>
      <w:r>
        <w:rPr>
          <w:color w:val="000000"/>
          <w:spacing w:val="0"/>
          <w:w w:val="100"/>
          <w:position w:val="0"/>
        </w:rPr>
        <w:t>万元。本次发行的可转债的存续期限为自发行之日起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年，即自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日，可转债票面利率具体为：第一年为</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,第二年为</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，第三年为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，第四年为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，第 五年为</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，第六年为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。经深圳证券交易所、中国证券登记结算有限责任公司深圳分公司审核确认，本次公开发行的 可转换公司债券于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日起上市流通。</w:t>
      </w:r>
    </w:p>
    <w:p>
      <w:pPr>
        <w:pStyle w:val="Style33"/>
        <w:keepNext/>
        <w:keepLines/>
        <w:widowControl w:val="0"/>
        <w:shd w:val="clear" w:color="auto" w:fill="auto"/>
        <w:bidi w:val="0"/>
        <w:spacing w:before="0" w:after="380" w:line="240" w:lineRule="auto"/>
        <w:ind w:left="0" w:right="0" w:firstLine="0"/>
        <w:jc w:val="both"/>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2</w:t>
      </w:r>
      <w:bookmarkEnd w:id="452"/>
      <w:r>
        <w:rPr>
          <w:color w:val="000000"/>
          <w:spacing w:val="0"/>
          <w:w w:val="100"/>
          <w:position w:val="0"/>
        </w:rPr>
        <w:t>、公司股份总数及股东结构的变动、公司资产和负债结构的变动情况说明</w:t>
      </w:r>
      <w:bookmarkEnd w:id="450"/>
      <w:bookmarkEnd w:id="451"/>
      <w:bookmarkEnd w:id="453"/>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日公开发行了 </w:t>
      </w:r>
      <w:r>
        <w:rPr>
          <w:rFonts w:ascii="Times New Roman" w:eastAsia="Times New Roman" w:hAnsi="Times New Roman" w:cs="Times New Roman"/>
          <w:color w:val="000000"/>
          <w:spacing w:val="0"/>
          <w:w w:val="100"/>
          <w:position w:val="0"/>
          <w:sz w:val="18"/>
          <w:szCs w:val="18"/>
        </w:rPr>
        <w:t>1,090</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元，发行总额</w:t>
      </w:r>
      <w:r>
        <w:rPr>
          <w:rFonts w:ascii="Times New Roman" w:eastAsia="Times New Roman" w:hAnsi="Times New Roman" w:cs="Times New Roman"/>
          <w:color w:val="000000"/>
          <w:spacing w:val="0"/>
          <w:w w:val="100"/>
          <w:position w:val="0"/>
          <w:sz w:val="18"/>
          <w:szCs w:val="18"/>
        </w:rPr>
        <w:t>109,000</w:t>
      </w:r>
      <w:r>
        <w:rPr>
          <w:color w:val="000000"/>
          <w:spacing w:val="0"/>
          <w:w w:val="100"/>
          <w:position w:val="0"/>
        </w:rPr>
        <w:t>万元，扣除发行 费用后募集资金净额为人民币</w:t>
      </w:r>
      <w:r>
        <w:rPr>
          <w:rFonts w:ascii="Times New Roman" w:eastAsia="Times New Roman" w:hAnsi="Times New Roman" w:cs="Times New Roman"/>
          <w:color w:val="000000"/>
          <w:spacing w:val="0"/>
          <w:w w:val="100"/>
          <w:position w:val="0"/>
          <w:sz w:val="18"/>
          <w:szCs w:val="18"/>
        </w:rPr>
        <w:t>1,080,222,985.89</w:t>
      </w:r>
      <w:r>
        <w:rPr>
          <w:color w:val="000000"/>
          <w:spacing w:val="0"/>
          <w:w w:val="100"/>
          <w:position w:val="0"/>
        </w:rPr>
        <w:t>元。可转换公司债券募集资金到账且可转换公司债券尚未转股，导致公司负</w:t>
        <w:br w:type="page"/>
      </w:r>
      <w:r>
        <w:rPr>
          <w:color w:val="000000"/>
          <w:spacing w:val="0"/>
          <w:w w:val="100"/>
          <w:position w:val="0"/>
        </w:rPr>
        <w:t>债有所增加。</w:t>
      </w:r>
    </w:p>
    <w:p>
      <w:pPr>
        <w:pStyle w:val="Style33"/>
        <w:keepNext/>
        <w:keepLines/>
        <w:widowControl w:val="0"/>
        <w:shd w:val="clear" w:color="auto" w:fill="auto"/>
        <w:bidi w:val="0"/>
        <w:spacing w:before="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3</w:t>
      </w:r>
      <w:bookmarkEnd w:id="456"/>
      <w:r>
        <w:rPr>
          <w:color w:val="000000"/>
          <w:spacing w:val="0"/>
          <w:w w:val="100"/>
          <w:position w:val="0"/>
        </w:rPr>
        <w:t>、现存的内部职工股情况</w:t>
      </w:r>
      <w:bookmarkEnd w:id="454"/>
      <w:bookmarkEnd w:id="455"/>
      <w:bookmarkEnd w:id="45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sz w:val="24"/>
          <w:szCs w:val="24"/>
        </w:rPr>
        <w:t>三</w:t>
      </w:r>
      <w:bookmarkEnd w:id="460"/>
      <w:r>
        <w:rPr>
          <w:color w:val="000000"/>
          <w:spacing w:val="0"/>
          <w:w w:val="100"/>
          <w:position w:val="0"/>
          <w:sz w:val="24"/>
          <w:szCs w:val="24"/>
        </w:rPr>
        <w:t>、股东和实际控制人情况</w:t>
      </w:r>
      <w:bookmarkEnd w:id="458"/>
      <w:bookmarkEnd w:id="459"/>
      <w:bookmarkEnd w:id="461"/>
    </w:p>
    <w:p>
      <w:pPr>
        <w:pStyle w:val="Style33"/>
        <w:keepNext/>
        <w:keepLines/>
        <w:widowControl w:val="0"/>
        <w:shd w:val="clear" w:color="auto" w:fill="auto"/>
        <w:bidi w:val="0"/>
        <w:spacing w:before="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1</w:t>
      </w:r>
      <w:bookmarkEnd w:id="464"/>
      <w:r>
        <w:rPr>
          <w:color w:val="000000"/>
          <w:spacing w:val="0"/>
          <w:w w:val="100"/>
          <w:position w:val="0"/>
        </w:rPr>
        <w:t>、公司股东数量及持股情况</w:t>
      </w:r>
      <w:bookmarkEnd w:id="462"/>
      <w:bookmarkEnd w:id="463"/>
      <w:bookmarkEnd w:id="46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499"/>
        <w:gridCol w:w="696"/>
        <w:gridCol w:w="298"/>
        <w:gridCol w:w="850"/>
        <w:gridCol w:w="182"/>
        <w:gridCol w:w="811"/>
        <w:gridCol w:w="850"/>
        <w:gridCol w:w="864"/>
        <w:gridCol w:w="130"/>
        <w:gridCol w:w="984"/>
        <w:gridCol w:w="1282"/>
        <w:gridCol w:w="936"/>
      </w:tblGrid>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24,851</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22,457</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报告期末表决权恢复 的优先股股东总数</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 增减变动 情况</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2"/>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2"/>
              <w:keepNext w:val="0"/>
              <w:keepLines w:val="0"/>
              <w:widowControl w:val="0"/>
              <w:shd w:val="clear" w:color="auto" w:fill="auto"/>
              <w:bidi w:val="0"/>
              <w:spacing w:before="0" w:after="120" w:line="240" w:lineRule="auto"/>
              <w:ind w:left="0" w:right="280" w:firstLine="0"/>
              <w:jc w:val="right"/>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李建国</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35.52%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78,415,666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78,415,666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47,039,200</w:t>
            </w: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珠海弘泽熙元投资管 理中心（有限合伙）</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23.60%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52,103,829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52,103,829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29,590,000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广西威克德力投资管 理中心（有限合伙）</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13,625,479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13,625,479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平潭盛欧投资中心</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5,595,210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3,315,649</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北京汇金嘉业投资有 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徐建华</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911,149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911,149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香港中央结算有限公 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0.33%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733,991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733,991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杨添翼</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559,154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559,154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谢馄</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北京新龙脉壹号投资 基金管理中心（有限 合伙）</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9"/>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698"/>
        <w:gridCol w:w="4680"/>
        <w:gridCol w:w="1272"/>
        <w:gridCol w:w="936"/>
      </w:tblGrid>
      <w:tr>
        <w:trPr>
          <w:trHeight w:val="169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 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74"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蒋鹂北女士系李建国先生配偶、公司共同实际控制人；蒋鹂北女士为珠海弘泽熙元 投资管理中心（有限合伙）的普通合伙人，蒋鹂北女士与李建国先生持有该合伙企业全 部合伙份额；</w:t>
            </w:r>
          </w:p>
          <w:p>
            <w:pPr>
              <w:pStyle w:val="Style22"/>
              <w:keepNext w:val="0"/>
              <w:keepLines w:val="0"/>
              <w:widowControl w:val="0"/>
              <w:shd w:val="clear" w:color="auto" w:fill="auto"/>
              <w:tabs>
                <w:tab w:pos="235"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广西威克德力投资管理中心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系公司为激励管理层及骨干员工所设立的持股 平台，李建国先生持有威克德力</w:t>
            </w:r>
            <w:r>
              <w:rPr>
                <w:rFonts w:ascii="Times New Roman" w:eastAsia="Times New Roman" w:hAnsi="Times New Roman" w:cs="Times New Roman"/>
                <w:color w:val="000000"/>
                <w:spacing w:val="0"/>
                <w:w w:val="100"/>
                <w:position w:val="0"/>
                <w:sz w:val="18"/>
                <w:szCs w:val="18"/>
              </w:rPr>
              <w:t>73.39%</w:t>
            </w:r>
            <w:r>
              <w:rPr>
                <w:color w:val="000000"/>
                <w:spacing w:val="0"/>
                <w:w w:val="100"/>
                <w:position w:val="0"/>
              </w:rPr>
              <w:t>的合伙份额，为该合伙企业的执行事务合伙人。</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 放弃表决权情况的说明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平潭盛欧投资中心（有限合伙）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5,595,210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北京汇金嘉业投资有限公司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徐建华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060" w:right="0" w:firstLine="0"/>
              <w:jc w:val="both"/>
              <w:rPr>
                <w:sz w:val="18"/>
                <w:szCs w:val="18"/>
              </w:rPr>
            </w:pPr>
            <w:r>
              <w:rPr>
                <w:rFonts w:ascii="Times New Roman" w:eastAsia="Times New Roman" w:hAnsi="Times New Roman" w:cs="Times New Roman"/>
                <w:color w:val="000000"/>
                <w:spacing w:val="0"/>
                <w:w w:val="100"/>
                <w:position w:val="0"/>
                <w:sz w:val="18"/>
                <w:szCs w:val="18"/>
              </w:rPr>
              <w:t>911,149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911,149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060" w:right="0" w:firstLine="0"/>
              <w:jc w:val="both"/>
              <w:rPr>
                <w:sz w:val="18"/>
                <w:szCs w:val="18"/>
              </w:rPr>
            </w:pPr>
            <w:r>
              <w:rPr>
                <w:rFonts w:ascii="Times New Roman" w:eastAsia="Times New Roman" w:hAnsi="Times New Roman" w:cs="Times New Roman"/>
                <w:color w:val="000000"/>
                <w:spacing w:val="0"/>
                <w:w w:val="100"/>
                <w:position w:val="0"/>
                <w:sz w:val="18"/>
                <w:szCs w:val="18"/>
              </w:rPr>
              <w:t>733,991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杨添翼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060" w:right="0" w:firstLine="0"/>
              <w:jc w:val="both"/>
              <w:rPr>
                <w:sz w:val="18"/>
                <w:szCs w:val="18"/>
              </w:rPr>
            </w:pPr>
            <w:r>
              <w:rPr>
                <w:rFonts w:ascii="Times New Roman" w:eastAsia="Times New Roman" w:hAnsi="Times New Roman" w:cs="Times New Roman"/>
                <w:color w:val="000000"/>
                <w:spacing w:val="0"/>
                <w:w w:val="100"/>
                <w:position w:val="0"/>
                <w:sz w:val="18"/>
                <w:szCs w:val="18"/>
              </w:rPr>
              <w:t>559,154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06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北京新龙脉壹号投资基金管理中 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06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北京德丰杰复华创业投资基金管 理中心（有限合伙）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06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许正兰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060" w:right="0" w:firstLine="0"/>
              <w:jc w:val="both"/>
              <w:rPr>
                <w:sz w:val="18"/>
                <w:szCs w:val="18"/>
              </w:rPr>
            </w:pPr>
            <w:r>
              <w:rPr>
                <w:rFonts w:ascii="Times New Roman" w:eastAsia="Times New Roman" w:hAnsi="Times New Roman" w:cs="Times New Roman"/>
                <w:color w:val="000000"/>
                <w:spacing w:val="0"/>
                <w:w w:val="100"/>
                <w:position w:val="0"/>
                <w:sz w:val="18"/>
                <w:szCs w:val="18"/>
              </w:rPr>
              <w:t>380,500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060" w:right="0" w:firstLine="0"/>
              <w:jc w:val="both"/>
              <w:rPr>
                <w:sz w:val="18"/>
                <w:szCs w:val="18"/>
              </w:rPr>
            </w:pPr>
            <w:r>
              <w:rPr>
                <w:rFonts w:ascii="Times New Roman" w:eastAsia="Times New Roman" w:hAnsi="Times New Roman" w:cs="Times New Roman"/>
                <w:color w:val="000000"/>
                <w:spacing w:val="0"/>
                <w:w w:val="100"/>
                <w:position w:val="0"/>
                <w:sz w:val="18"/>
                <w:szCs w:val="18"/>
              </w:rPr>
              <w:t>368,600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368,600</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公司未知前十名无限售条件普通股股东之间是否存在关联关系，也未知是否属于一致行 动人。公司未知前十名无限售条件普通股股东和前十名普通股股东之间是否存在关联关 系，也未知是否属于一致行动人。</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 业务情况说明（如有）（参见注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8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、公司控股股东情况</w:t>
      </w:r>
      <w:bookmarkEnd w:id="466"/>
      <w:bookmarkEnd w:id="467"/>
      <w:bookmarkEnd w:id="469"/>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422"/>
        <w:gridCol w:w="61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李建国系润建股份有限公司董事长</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38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3</w:t>
      </w:r>
      <w:bookmarkEnd w:id="472"/>
      <w:r>
        <w:rPr>
          <w:color w:val="000000"/>
          <w:spacing w:val="0"/>
          <w:w w:val="100"/>
          <w:position w:val="0"/>
        </w:rPr>
        <w:t>、公司实际控制人及其一致行动人</w:t>
      </w:r>
      <w:bookmarkEnd w:id="470"/>
      <w:bookmarkEnd w:id="471"/>
      <w:bookmarkEnd w:id="473"/>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990"/>
        <w:gridCol w:w="1565"/>
        <w:gridCol w:w="263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蒋鹂北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蒋鹂北女士系李建国先生配偶、公司共同实际控制人；蒋鹂北女士为珠海弘泽熙元投资管理 中心（有限合伙）的普通合伙人，蒋鹂北女士与李建国先生持有该合伙企业全部合伙份额</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176784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7"/>
                    <a:stretch/>
                  </pic:blipFill>
                  <pic:spPr>
                    <a:xfrm>
                      <a:ext cx="3060065" cy="1767840"/>
                    </a:xfrm>
                    <a:prstGeom prst="rect"/>
                  </pic:spPr>
                </pic:pic>
              </a:graphicData>
            </a:graphic>
          </wp:inline>
        </w:drawing>
      </w:r>
    </w:p>
    <w:p>
      <w:pPr>
        <w:widowControl w:val="0"/>
        <w:spacing w:after="139" w:line="1" w:lineRule="exact"/>
      </w:pPr>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实际控制人通过信托或其他资产管理方式控制公司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4</w:t>
      </w:r>
      <w:bookmarkEnd w:id="476"/>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4"/>
      <w:bookmarkEnd w:id="475"/>
      <w:bookmarkEnd w:id="477"/>
    </w:p>
    <w:p>
      <w:pPr>
        <w:pStyle w:val="Style29"/>
        <w:keepNext w:val="0"/>
        <w:keepLines w:val="0"/>
        <w:widowControl w:val="0"/>
        <w:shd w:val="clear" w:color="auto" w:fill="auto"/>
        <w:bidi w:val="0"/>
        <w:spacing w:before="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5</w:t>
      </w:r>
      <w:bookmarkEnd w:id="480"/>
      <w:r>
        <w:rPr>
          <w:color w:val="000000"/>
          <w:spacing w:val="0"/>
          <w:w w:val="100"/>
          <w:position w:val="0"/>
        </w:rPr>
        <w:t>、控股股东、实际控制人、重组方及其他承诺主体股份限制减持情况</w:t>
      </w:r>
      <w:bookmarkEnd w:id="478"/>
      <w:bookmarkEnd w:id="479"/>
      <w:bookmarkEnd w:id="481"/>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64" w:right="1066" w:bottom="1441" w:left="104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8" behindDoc="0" locked="0" layoutInCell="1" allowOverlap="1">
                <wp:simplePos x="0" y="0"/>
                <wp:positionH relativeFrom="page">
                  <wp:posOffset>2693035</wp:posOffset>
                </wp:positionH>
                <wp:positionV relativeFrom="paragraph">
                  <wp:posOffset>0</wp:posOffset>
                </wp:positionV>
                <wp:extent cx="2170430" cy="247015"/>
                <wp:wrapTopAndBottom/>
                <wp:docPr id="29" name="Shape 29"/>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82" w:name="bookmark482"/>
                            <w:bookmarkStart w:id="483" w:name="bookmark483"/>
                            <w:bookmarkStart w:id="484" w:name="bookmark484"/>
                            <w:r>
                              <w:rPr>
                                <w:color w:val="000000"/>
                                <w:spacing w:val="0"/>
                                <w:w w:val="100"/>
                                <w:position w:val="0"/>
                              </w:rPr>
                              <w:t>第七节优先股相关情况</w:t>
                            </w:r>
                            <w:bookmarkEnd w:id="482"/>
                            <w:bookmarkEnd w:id="483"/>
                            <w:bookmarkEnd w:id="484"/>
                          </w:p>
                        </w:txbxContent>
                      </wps:txbx>
                      <wps:bodyPr wrap="none" lIns="0" tIns="0" rIns="0" bIns="0">
                        <a:noAutoFit/>
                      </wps:bodyPr>
                    </wps:wsp>
                  </a:graphicData>
                </a:graphic>
              </wp:anchor>
            </w:drawing>
          </mc:Choice>
          <mc:Fallback>
            <w:pict>
              <v:shape id="_x0000_s1055" type="#_x0000_t202" style="position:absolute;margin-left:212.05000000000001pt;margin-top:0;width:170.90000000000001pt;height:19.449999999999999pt;z-index:-12582936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82" w:name="bookmark482"/>
                      <w:bookmarkStart w:id="483" w:name="bookmark483"/>
                      <w:bookmarkStart w:id="484" w:name="bookmark484"/>
                      <w:r>
                        <w:rPr>
                          <w:color w:val="000000"/>
                          <w:spacing w:val="0"/>
                          <w:w w:val="100"/>
                          <w:position w:val="0"/>
                        </w:rPr>
                        <w:t>第七节优先股相关情况</w:t>
                      </w:r>
                      <w:bookmarkEnd w:id="482"/>
                      <w:bookmarkEnd w:id="483"/>
                      <w:bookmarkEnd w:id="484"/>
                    </w:p>
                  </w:txbxContent>
                </v:textbox>
                <w10:wrap type="topAndBottom" anchorx="page"/>
              </v:shape>
            </w:pict>
          </mc:Fallback>
        </mc:AlternateContent>
      </w:r>
    </w:p>
    <w:p>
      <w:pPr>
        <w:pStyle w:val="Style29"/>
        <w:keepNext w:val="0"/>
        <w:keepLines w:val="0"/>
        <w:widowControl w:val="0"/>
        <w:shd w:val="clear" w:color="auto" w:fill="auto"/>
        <w:bidi w:val="0"/>
        <w:spacing w:before="0" w:line="240" w:lineRule="auto"/>
        <w:ind w:left="0" w:right="0" w:firstLine="0"/>
        <w:jc w:val="left"/>
      </w:pPr>
      <w:bookmarkStart w:id="485" w:name="bookmark48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85"/>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480" w:after="560" w:line="240" w:lineRule="auto"/>
        <w:ind w:left="0" w:right="0" w:firstLine="0"/>
        <w:jc w:val="center"/>
      </w:pPr>
      <w:bookmarkStart w:id="486" w:name="bookmark486"/>
      <w:bookmarkStart w:id="487" w:name="bookmark487"/>
      <w:bookmarkStart w:id="488" w:name="bookmark488"/>
      <w:r>
        <w:rPr>
          <w:color w:val="000000"/>
          <w:spacing w:val="0"/>
          <w:w w:val="100"/>
          <w:position w:val="0"/>
        </w:rPr>
        <w:t>第八节可转换公司债券相关情况</w:t>
      </w:r>
      <w:bookmarkEnd w:id="486"/>
      <w:bookmarkEnd w:id="487"/>
      <w:bookmarkEnd w:id="488"/>
    </w:p>
    <w:p>
      <w:pPr>
        <w:pStyle w:val="Style29"/>
        <w:keepNext w:val="0"/>
        <w:keepLines w:val="0"/>
        <w:widowControl w:val="0"/>
        <w:shd w:val="clear" w:color="auto" w:fill="auto"/>
        <w:bidi w:val="0"/>
        <w:spacing w:before="0" w:after="360" w:line="240" w:lineRule="auto"/>
        <w:ind w:left="0" w:right="0" w:firstLine="0"/>
        <w:jc w:val="left"/>
      </w:pPr>
      <w:bookmarkStart w:id="489" w:name="bookmark489"/>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bookmarkEnd w:id="489"/>
    </w:p>
    <w:p>
      <w:pPr>
        <w:pStyle w:val="Style25"/>
        <w:keepNext/>
        <w:keepLines/>
        <w:widowControl w:val="0"/>
        <w:shd w:val="clear" w:color="auto" w:fill="auto"/>
        <w:tabs>
          <w:tab w:pos="517" w:val="left"/>
        </w:tabs>
        <w:bidi w:val="0"/>
        <w:spacing w:before="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sz w:val="24"/>
          <w:szCs w:val="24"/>
        </w:rPr>
        <w:t>一</w:t>
      </w:r>
      <w:bookmarkEnd w:id="492"/>
      <w:r>
        <w:rPr>
          <w:color w:val="000000"/>
          <w:spacing w:val="0"/>
          <w:w w:val="100"/>
          <w:position w:val="0"/>
          <w:sz w:val="24"/>
          <w:szCs w:val="24"/>
        </w:rPr>
        <w:t>、</w:t>
        <w:tab/>
        <w:t>转股价格历次调整情况</w:t>
      </w:r>
      <w:bookmarkEnd w:id="490"/>
      <w:bookmarkEnd w:id="491"/>
      <w:bookmarkEnd w:id="49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sz w:val="24"/>
          <w:szCs w:val="24"/>
        </w:rPr>
        <w:t>二</w:t>
      </w:r>
      <w:bookmarkEnd w:id="496"/>
      <w:r>
        <w:rPr>
          <w:color w:val="000000"/>
          <w:spacing w:val="0"/>
          <w:w w:val="100"/>
          <w:position w:val="0"/>
          <w:sz w:val="24"/>
          <w:szCs w:val="24"/>
        </w:rPr>
        <w:t>、</w:t>
        <w:tab/>
        <w:t>累计转股情况</w:t>
      </w:r>
      <w:bookmarkEnd w:id="494"/>
      <w:bookmarkEnd w:id="495"/>
      <w:bookmarkEnd w:id="49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sz w:val="24"/>
          <w:szCs w:val="24"/>
        </w:rPr>
        <w:t>三</w:t>
      </w:r>
      <w:bookmarkEnd w:id="500"/>
      <w:r>
        <w:rPr>
          <w:color w:val="000000"/>
          <w:spacing w:val="0"/>
          <w:w w:val="100"/>
          <w:position w:val="0"/>
          <w:sz w:val="24"/>
          <w:szCs w:val="24"/>
        </w:rPr>
        <w:t>、</w:t>
        <w:tab/>
        <w:t>前十名可转债持有人情况</w:t>
      </w:r>
      <w:bookmarkEnd w:id="498"/>
      <w:bookmarkEnd w:id="499"/>
      <w:bookmarkEnd w:id="50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571"/>
        <w:gridCol w:w="2837"/>
        <w:gridCol w:w="1382"/>
        <w:gridCol w:w="1594"/>
        <w:gridCol w:w="1594"/>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可转债持有人名称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可转债持有人性</w:t>
            </w:r>
          </w:p>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报告期末持有可转 债数量（张）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报告期末持有可转 债金额（元）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报告期末持有可转 债占比</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387,193,000.00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珠海弘泽熙元投资管理中心（有限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257,273,100.00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广西威克德力投资管理中心（有限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67,278,500.00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平潭盛欧投资中心（有限合伙）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27,627,500.00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富国富民固定收益型养老金产品一 中国建设银行股份有限公司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16,423,600.00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富国富益进取固定收益型养老金产 品一中国工商银行股份有限公司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11,696,100.00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UBS AG</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7,027,000.00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中国工商银行股份有限公司一富国 天兴回报混合型证券投资基金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6,034,300.00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兴业银行股份有限公司一兴全汇享 一年持有期混合型证券投资基金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5,830,700.00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富国基金一招商银行一德州银行股 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sz w:val="24"/>
          <w:szCs w:val="24"/>
        </w:rPr>
        <w:t>四</w:t>
      </w:r>
      <w:bookmarkEnd w:id="504"/>
      <w:r>
        <w:rPr>
          <w:color w:val="000000"/>
          <w:spacing w:val="0"/>
          <w:w w:val="100"/>
          <w:position w:val="0"/>
          <w:sz w:val="24"/>
          <w:szCs w:val="24"/>
        </w:rPr>
        <w:t>、担保人盈利能力、资产状况和信用状况发生重大变化的情况</w:t>
      </w:r>
      <w:bookmarkEnd w:id="502"/>
      <w:bookmarkEnd w:id="503"/>
      <w:bookmarkEnd w:id="50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25"/>
        <w:keepNext/>
        <w:keepLines/>
        <w:widowControl w:val="0"/>
        <w:shd w:val="clear" w:color="auto" w:fill="auto"/>
        <w:bidi w:val="0"/>
        <w:spacing w:before="0" w:after="40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sz w:val="24"/>
          <w:szCs w:val="24"/>
        </w:rPr>
        <w:t>五</w:t>
      </w:r>
      <w:bookmarkEnd w:id="508"/>
      <w:r>
        <w:rPr>
          <w:color w:val="000000"/>
          <w:spacing w:val="0"/>
          <w:w w:val="100"/>
          <w:position w:val="0"/>
          <w:sz w:val="24"/>
          <w:szCs w:val="24"/>
        </w:rPr>
        <w:t>、报告期末公司的负债情况、资信变化情况以及在未来年度还债的现金安排</w:t>
      </w:r>
      <w:bookmarkEnd w:id="506"/>
      <w:bookmarkEnd w:id="507"/>
      <w:bookmarkEnd w:id="509"/>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报告期末资产负债率、利息保障倍数、贷款偿还率、利息偿付率等相关指标及同期对比变动情况。</w:t>
      </w:r>
    </w:p>
    <w:tbl>
      <w:tblPr>
        <w:tblOverlap w:val="never"/>
        <w:jc w:val="left"/>
        <w:tblLayout w:type="fixed"/>
      </w:tblPr>
      <w:tblGrid>
        <w:gridCol w:w="2136"/>
        <w:gridCol w:w="1694"/>
        <w:gridCol w:w="1421"/>
        <w:gridCol w:w="143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500" w:firstLine="0"/>
              <w:jc w:val="right"/>
            </w:pPr>
            <w:r>
              <w:rPr>
                <w:b/>
                <w:bCs/>
                <w:color w:val="000000"/>
                <w:spacing w:val="0"/>
                <w:w w:val="100"/>
                <w:position w:val="0"/>
              </w:rPr>
              <w:t>上期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同比增减</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319"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日，中证鹏元资信评估股份有限公司出具了《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年润建股份有限公司可转换公司债券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年跟踪信用评级 报告》，对润建股份有限公司及其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日发行的可转换公司债券的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年度跟踪评级结果为：本期债券信用等级维 持为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r>
        <w:rPr>
          <w:color w:val="000000"/>
          <w:spacing w:val="0"/>
          <w:w w:val="100"/>
          <w:position w:val="0"/>
        </w:rPr>
        <w:t>发行主体长期信用等级维持为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r>
        <w:rPr>
          <w:color w:val="000000"/>
          <w:spacing w:val="0"/>
          <w:w w:val="100"/>
          <w:position w:val="0"/>
        </w:rPr>
        <w:t>评级展望维持为稳定。</w:t>
      </w:r>
    </w:p>
    <w:p>
      <w:pPr>
        <w:pStyle w:val="Style29"/>
        <w:keepNext w:val="0"/>
        <w:keepLines w:val="0"/>
        <w:widowControl w:val="0"/>
        <w:shd w:val="clear" w:color="auto" w:fill="auto"/>
        <w:bidi w:val="0"/>
        <w:spacing w:before="0" w:after="0" w:line="319" w:lineRule="exact"/>
        <w:ind w:left="0" w:right="0"/>
        <w:jc w:val="both"/>
        <w:sectPr>
          <w:footnotePr>
            <w:pos w:val="pageBottom"/>
            <w:numFmt w:val="decimal"/>
            <w:numRestart w:val="continuous"/>
          </w:footnotePr>
          <w:pgSz w:w="11900" w:h="16840"/>
          <w:pgMar w:top="1446" w:right="1125" w:bottom="1849" w:left="1089" w:header="0" w:footer="3" w:gutter="0"/>
          <w:cols w:space="720"/>
          <w:noEndnote/>
          <w:rtlGutter w:val="0"/>
          <w:docGrid w:linePitch="360"/>
        </w:sectPr>
      </w:pPr>
      <w:r>
        <w:rPr>
          <w:color w:val="000000"/>
          <w:spacing w:val="0"/>
          <w:w w:val="100"/>
          <w:position w:val="0"/>
        </w:rPr>
        <w:t>债券信用等级为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年度评级结果相比没有发生变化。</w:t>
      </w:r>
    </w:p>
    <w:p>
      <w:pPr>
        <w:pStyle w:val="Style14"/>
        <w:keepNext/>
        <w:keepLines/>
        <w:widowControl w:val="0"/>
        <w:shd w:val="clear" w:color="auto" w:fill="auto"/>
        <w:bidi w:val="0"/>
        <w:spacing w:before="600" w:after="500" w:line="240" w:lineRule="auto"/>
        <w:ind w:left="0" w:right="0" w:firstLine="0"/>
        <w:jc w:val="center"/>
      </w:pPr>
      <w:bookmarkStart w:id="510" w:name="bookmark510"/>
      <w:bookmarkStart w:id="511" w:name="bookmark511"/>
      <w:bookmarkStart w:id="512" w:name="bookmark512"/>
      <w:r>
        <w:rPr>
          <w:color w:val="000000"/>
          <w:spacing w:val="0"/>
          <w:w w:val="100"/>
          <w:position w:val="0"/>
        </w:rPr>
        <w:t>第九节 董事、监事、高级管理人员和员工情况</w:t>
      </w:r>
      <w:bookmarkEnd w:id="510"/>
      <w:bookmarkEnd w:id="511"/>
      <w:bookmarkEnd w:id="512"/>
    </w:p>
    <w:p>
      <w:pPr>
        <w:pStyle w:val="Style25"/>
        <w:keepNext/>
        <w:keepLines/>
        <w:widowControl w:val="0"/>
        <w:shd w:val="clear" w:color="auto" w:fill="auto"/>
        <w:bidi w:val="0"/>
        <w:spacing w:before="0" w:after="340" w:line="240" w:lineRule="auto"/>
        <w:ind w:left="0" w:right="0" w:firstLine="260"/>
        <w:jc w:val="left"/>
      </w:pPr>
      <w:bookmarkStart w:id="513" w:name="bookmark513"/>
      <w:bookmarkStart w:id="514" w:name="bookmark514"/>
      <w:bookmarkStart w:id="515" w:name="bookmark515"/>
      <w:bookmarkStart w:id="516" w:name="bookmark516"/>
      <w:r>
        <w:rPr>
          <w:color w:val="000000"/>
          <w:spacing w:val="0"/>
          <w:w w:val="100"/>
          <w:position w:val="0"/>
          <w:sz w:val="24"/>
          <w:szCs w:val="24"/>
        </w:rPr>
        <w:t>、董事、监事和高级管理人员持股变动</w:t>
      </w:r>
      <w:bookmarkEnd w:id="514"/>
      <w:bookmarkEnd w:id="515"/>
      <w:bookmarkEnd w:id="516"/>
      <w:bookmarkEnd w:id="513"/>
    </w:p>
    <w:tbl>
      <w:tblPr>
        <w:tblOverlap w:val="never"/>
        <w:jc w:val="center"/>
        <w:tblLayout w:type="fixed"/>
      </w:tblPr>
      <w:tblGrid>
        <w:gridCol w:w="571"/>
        <w:gridCol w:w="994"/>
        <w:gridCol w:w="566"/>
        <w:gridCol w:w="566"/>
        <w:gridCol w:w="566"/>
        <w:gridCol w:w="850"/>
        <w:gridCol w:w="854"/>
        <w:gridCol w:w="850"/>
        <w:gridCol w:w="994"/>
        <w:gridCol w:w="989"/>
        <w:gridCol w:w="850"/>
        <w:gridCol w:w="936"/>
      </w:tblGrid>
      <w:tr>
        <w:trPr>
          <w:trHeight w:val="365"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期末持股</w:t>
            </w:r>
          </w:p>
        </w:tc>
      </w:tr>
      <w:tr>
        <w:trPr>
          <w:trHeight w:val="35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份数量（股）</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份数量（股）</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变动（股）</w:t>
            </w:r>
          </w:p>
        </w:tc>
        <w:tc>
          <w:tcPr>
            <w:tcBorders>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299" w:line="1" w:lineRule="exact"/>
      </w:pPr>
    </w:p>
    <w:p>
      <w:pPr>
        <w:pStyle w:val="Style25"/>
        <w:keepNext/>
        <w:keepLines/>
        <w:widowControl w:val="0"/>
        <w:shd w:val="clear" w:color="auto" w:fill="auto"/>
        <w:bidi w:val="0"/>
        <w:spacing w:before="0" w:after="340" w:line="240" w:lineRule="auto"/>
        <w:ind w:left="0" w:right="0" w:firstLine="0"/>
        <w:jc w:val="both"/>
      </w:pPr>
      <w:bookmarkStart w:id="517" w:name="bookmark517"/>
      <w:bookmarkStart w:id="518" w:name="bookmark518"/>
      <w:bookmarkStart w:id="519" w:name="bookmark519"/>
      <w:bookmarkStart w:id="520" w:name="bookmark520"/>
      <w:r>
        <w:rPr>
          <w:color w:val="000000"/>
          <w:spacing w:val="0"/>
          <w:w w:val="100"/>
          <w:position w:val="0"/>
          <w:sz w:val="24"/>
          <w:szCs w:val="24"/>
        </w:rPr>
        <w:t>二</w:t>
      </w:r>
      <w:bookmarkEnd w:id="519"/>
      <w:r>
        <w:rPr>
          <w:color w:val="000000"/>
          <w:spacing w:val="0"/>
          <w:w w:val="100"/>
          <w:position w:val="0"/>
          <w:sz w:val="24"/>
          <w:szCs w:val="24"/>
        </w:rPr>
        <w:t>、公司董事、监事、高级管理人员变动情况</w:t>
      </w:r>
      <w:bookmarkEnd w:id="517"/>
      <w:bookmarkEnd w:id="518"/>
      <w:bookmarkEnd w:id="520"/>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171"/>
        <w:gridCol w:w="1488"/>
        <w:gridCol w:w="42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沈湘平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董事、副总经理、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任期届满离任，不再担任公司董事、副总经理、董事 会秘书职务，公司另有任用。</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杨兆云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任期届满离任，不再担任公司副总经理职务，公司另 有任用。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周冠宇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被选举为第四届董事会非独立董事。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胡永乐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被选举为第四届董事会非独立董事、聘任为公司副总 经理。</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罗剑涛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聘任为董事会秘书。</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both"/>
      </w:pPr>
      <w:bookmarkStart w:id="521" w:name="bookmark521"/>
      <w:bookmarkStart w:id="522" w:name="bookmark522"/>
      <w:bookmarkStart w:id="523" w:name="bookmark523"/>
      <w:bookmarkStart w:id="524" w:name="bookmark524"/>
      <w:r>
        <w:rPr>
          <w:color w:val="000000"/>
          <w:spacing w:val="0"/>
          <w:w w:val="100"/>
          <w:position w:val="0"/>
          <w:sz w:val="24"/>
          <w:szCs w:val="24"/>
        </w:rPr>
        <w:t>三</w:t>
      </w:r>
      <w:bookmarkEnd w:id="523"/>
      <w:r>
        <w:rPr>
          <w:color w:val="000000"/>
          <w:spacing w:val="0"/>
          <w:w w:val="100"/>
          <w:position w:val="0"/>
          <w:sz w:val="24"/>
          <w:szCs w:val="24"/>
        </w:rPr>
        <w:t>、任职情况</w:t>
      </w:r>
      <w:bookmarkEnd w:id="521"/>
      <w:bookmarkEnd w:id="522"/>
      <w:bookmarkEnd w:id="524"/>
    </w:p>
    <w:p>
      <w:pPr>
        <w:pStyle w:val="Style29"/>
        <w:keepNext w:val="0"/>
        <w:keepLines w:val="0"/>
        <w:widowControl w:val="0"/>
        <w:shd w:val="clear" w:color="auto" w:fill="auto"/>
        <w:bidi w:val="0"/>
        <w:spacing w:before="0" w:line="318"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0" w:line="360" w:lineRule="auto"/>
        <w:ind w:left="0" w:right="0" w:firstLine="380"/>
        <w:jc w:val="both"/>
      </w:pPr>
      <w:bookmarkStart w:id="525" w:name="bookmark525"/>
      <w:r>
        <w:rPr>
          <w:rFonts w:ascii="Times New Roman" w:eastAsia="Times New Roman" w:hAnsi="Times New Roman" w:cs="Times New Roman"/>
          <w:color w:val="000000"/>
          <w:spacing w:val="0"/>
          <w:w w:val="100"/>
          <w:position w:val="0"/>
          <w:sz w:val="18"/>
          <w:szCs w:val="18"/>
        </w:rPr>
        <w:t>1</w:t>
      </w:r>
      <w:bookmarkEnd w:id="525"/>
      <w:r>
        <w:rPr>
          <w:color w:val="000000"/>
          <w:spacing w:val="0"/>
          <w:w w:val="100"/>
          <w:position w:val="0"/>
        </w:rPr>
        <w:t>、董事会成员</w:t>
      </w:r>
    </w:p>
    <w:p>
      <w:pPr>
        <w:pStyle w:val="Style29"/>
        <w:keepNext w:val="0"/>
        <w:keepLines w:val="0"/>
        <w:widowControl w:val="0"/>
        <w:shd w:val="clear" w:color="auto" w:fill="auto"/>
        <w:bidi w:val="0"/>
        <w:spacing w:before="0" w:after="0" w:line="318" w:lineRule="exact"/>
        <w:ind w:left="0" w:right="0" w:firstLine="380"/>
        <w:jc w:val="both"/>
      </w:pPr>
      <w:r>
        <w:rPr>
          <w:color w:val="000000"/>
          <w:spacing w:val="0"/>
          <w:w w:val="100"/>
          <w:position w:val="0"/>
        </w:rPr>
        <w:t>李建国先生：</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月出生，中国国籍，无境外永久居留权，本科学历，高级工程师。曾任在海南军区守备</w:t>
      </w:r>
      <w:r>
        <w:rPr>
          <w:rFonts w:ascii="Times New Roman" w:eastAsia="Times New Roman" w:hAnsi="Times New Roman" w:cs="Times New Roman"/>
          <w:color w:val="000000"/>
          <w:spacing w:val="0"/>
          <w:w w:val="100"/>
          <w:position w:val="0"/>
          <w:sz w:val="18"/>
          <w:szCs w:val="18"/>
        </w:rPr>
        <w:t>121</w:t>
      </w:r>
      <w:r>
        <w:rPr>
          <w:color w:val="000000"/>
          <w:spacing w:val="0"/>
          <w:w w:val="100"/>
          <w:position w:val="0"/>
        </w:rPr>
        <w:t>师战 士，桂林陆军学院学员，广州军区第二通信总站军官，广东中人企业（集团）有限公司项目经理，广东中人集团建设有限公 司项目经理，广西润建通信发展有限公司（以下简称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润建有限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）执行董事、董事长；现任公司董事长。</w:t>
      </w:r>
    </w:p>
    <w:p>
      <w:pPr>
        <w:pStyle w:val="Style29"/>
        <w:keepNext w:val="0"/>
        <w:keepLines w:val="0"/>
        <w:widowControl w:val="0"/>
        <w:shd w:val="clear" w:color="auto" w:fill="auto"/>
        <w:bidi w:val="0"/>
        <w:spacing w:before="0" w:after="0" w:line="318" w:lineRule="exact"/>
        <w:ind w:left="0" w:right="0" w:firstLine="380"/>
        <w:jc w:val="both"/>
      </w:pPr>
      <w:r>
        <w:rPr>
          <w:color w:val="000000"/>
          <w:spacing w:val="0"/>
          <w:w w:val="100"/>
          <w:position w:val="0"/>
        </w:rPr>
        <w:t>许文杰先生：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月出生，中国国籍，无境外永久居留权，研究生学历，高级工程师。曾任广州环信信息有限公司 项目经理，润建有限执行董事、总经理；现任公司副董事长、总经理。</w:t>
      </w:r>
    </w:p>
    <w:p>
      <w:pPr>
        <w:pStyle w:val="Style29"/>
        <w:keepNext w:val="0"/>
        <w:keepLines w:val="0"/>
        <w:widowControl w:val="0"/>
        <w:shd w:val="clear" w:color="auto" w:fill="auto"/>
        <w:bidi w:val="0"/>
        <w:spacing w:before="0" w:after="0" w:line="318" w:lineRule="exact"/>
        <w:ind w:left="0" w:right="0" w:firstLine="380"/>
        <w:jc w:val="both"/>
      </w:pPr>
      <w:r>
        <w:rPr>
          <w:color w:val="000000"/>
          <w:spacing w:val="0"/>
          <w:w w:val="100"/>
          <w:position w:val="0"/>
        </w:rPr>
        <w:t xml:space="preserve">梁姬女士： </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月出生，中国国籍，无境外永久居留权，研究生学历。曾任南宁市钢精厂工业会计，广东中人润建 发展有限公司财务经理，润建有限财务部经理、审计结算部经理、财务总监；现任公司董事、财务总监。</w:t>
      </w:r>
    </w:p>
    <w:p>
      <w:pPr>
        <w:pStyle w:val="Style29"/>
        <w:keepNext w:val="0"/>
        <w:keepLines w:val="0"/>
        <w:widowControl w:val="0"/>
        <w:shd w:val="clear" w:color="auto" w:fill="auto"/>
        <w:bidi w:val="0"/>
        <w:spacing w:before="0" w:after="0" w:line="318" w:lineRule="exact"/>
        <w:ind w:left="0" w:right="0" w:firstLine="380"/>
        <w:jc w:val="both"/>
      </w:pPr>
      <w:r>
        <w:rPr>
          <w:color w:val="000000"/>
          <w:spacing w:val="0"/>
          <w:w w:val="100"/>
          <w:position w:val="0"/>
        </w:rPr>
        <w:t>方培豪先生：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月出生，中国国籍，无境外永久居留权，本科学历，工程师。曾任广东邮电学院教师，广东粤讯 工程有限公司经理，惠州邮电工程有限公司经理，广州逸信电子科技有限公司董事长、总经理；现任公司董事、副总裁。</w:t>
      </w:r>
    </w:p>
    <w:p>
      <w:pPr>
        <w:pStyle w:val="Style29"/>
        <w:keepNext w:val="0"/>
        <w:keepLines w:val="0"/>
        <w:widowControl w:val="0"/>
        <w:shd w:val="clear" w:color="auto" w:fill="auto"/>
        <w:bidi w:val="0"/>
        <w:spacing w:before="0" w:after="300" w:line="318" w:lineRule="exact"/>
        <w:ind w:left="0" w:right="0" w:firstLine="380"/>
        <w:jc w:val="both"/>
      </w:pPr>
      <w:r>
        <w:rPr>
          <w:color w:val="000000"/>
          <w:spacing w:val="0"/>
          <w:w w:val="100"/>
          <w:position w:val="0"/>
        </w:rPr>
        <w:t>胡永乐先生：</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月出生，中国国籍，无境外永久居留权，研究生学历，高级工程师。曾任</w:t>
      </w:r>
      <w:r>
        <w:rPr>
          <w:rFonts w:ascii="Times New Roman" w:eastAsia="Times New Roman" w:hAnsi="Times New Roman" w:cs="Times New Roman"/>
          <w:color w:val="000000"/>
          <w:spacing w:val="0"/>
          <w:w w:val="100"/>
          <w:position w:val="0"/>
          <w:sz w:val="18"/>
          <w:szCs w:val="18"/>
        </w:rPr>
        <w:t>Shinki Corporation of Hong Kong Limited</w:t>
      </w:r>
      <w:r>
        <w:rPr>
          <w:color w:val="000000"/>
          <w:spacing w:val="0"/>
          <w:w w:val="100"/>
          <w:position w:val="0"/>
        </w:rPr>
        <w:t>工程师，华为技术有限公司工程师，润建有限网络部、研发部总经理；现任公司董事、副总经理、创新研发院 院长。</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周冠宇先生：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月出生，中国国籍，无境外永久居留权，大学本科学历。曾任中国电科第七研究所移动通信网核 心网设计工程师，广州杰赛科技股份有限公司通信规划设计院专业总工程师、云计算中心副总工程师兼公司专家、政企事业 部总工程师，现任公司董事、副总裁、数字平台研发院院长。</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 xml:space="preserve">李胜兰女士： </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月出生，中国国籍，无境外永久居留权，博士研究生学历，教授。曾任兰州市公交公司四车队文 书，西北师范大学政治系讲师，兰州大学管理科学系担任系副主任（主持工作），中山大学岭南学院经济学系担任系主任， 中山大学岭南学院担任副院长；现任任中山大学岭南学院经济学教授、博士生导师，中山大学自贸区综合研究院副院长，广 弘股份有限公司独立董事，广西粤桂广业控股股份有限公司独立董事，箭牌家居集团股份有限公司独立董事，广州好莱客创 意家居股份有限公司独立董事，公司独立董事。</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 xml:space="preserve">马英华女士： </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月出生，中国国籍，无境外永久居留权，本科学历，教授。曾任哈尔滨财贸大学教师，广西财经 学院会计系副主任；现任广西财经学院会计与审计学院教授，公司独立董事。</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万海斌先生：</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月出生，中国国籍，无境外永久居留权，博士研究生学历，副教授。曾任广西大学电子科学与技 术系助教、讲师，广西大学通信工程系教师；现任广西大学通信工程系副教授，公司独立董事。</w:t>
      </w:r>
    </w:p>
    <w:p>
      <w:pPr>
        <w:pStyle w:val="Style29"/>
        <w:keepNext w:val="0"/>
        <w:keepLines w:val="0"/>
        <w:widowControl w:val="0"/>
        <w:shd w:val="clear" w:color="auto" w:fill="auto"/>
        <w:tabs>
          <w:tab w:pos="700" w:val="left"/>
        </w:tabs>
        <w:bidi w:val="0"/>
        <w:spacing w:before="0" w:after="0" w:line="316" w:lineRule="exact"/>
        <w:ind w:left="0" w:right="0" w:firstLine="380"/>
        <w:jc w:val="both"/>
      </w:pPr>
      <w:bookmarkStart w:id="526" w:name="bookmark526"/>
      <w:r>
        <w:rPr>
          <w:rFonts w:ascii="Times New Roman" w:eastAsia="Times New Roman" w:hAnsi="Times New Roman" w:cs="Times New Roman"/>
          <w:color w:val="000000"/>
          <w:spacing w:val="0"/>
          <w:w w:val="100"/>
          <w:position w:val="0"/>
          <w:sz w:val="18"/>
          <w:szCs w:val="18"/>
        </w:rPr>
        <w:t>2</w:t>
      </w:r>
      <w:bookmarkEnd w:id="526"/>
      <w:r>
        <w:rPr>
          <w:color w:val="000000"/>
          <w:spacing w:val="0"/>
          <w:w w:val="100"/>
          <w:position w:val="0"/>
        </w:rPr>
        <w:t>、</w:t>
        <w:tab/>
        <w:t>监事会成员</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 xml:space="preserve">唐敏女士： </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月出生，中国国籍，无境外永久居留权，本科学历。曾任广西鑫辉通讯有限公司市场部职员，广西 东冠投资有限公司市场部职员，润建有限审计部客户经理、线路工程部客户经理、工程建设部主管、工程建设部副主任、审 计部主管，公司审计部总经理助理、广西公司经管部副经理、经管部副总经理、综合管理部总经理；现任公司监事会主席。</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 xml:space="preserve">陶秋鸿女士： </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月出生，中国国籍，无境外永久居留权，本科学历。曾任中铁寻呼有限公司，广东怡创科技有限 公司无线工程项目部综合支撑经理，润建有限工程建设部主管，公司工程建设部主管、工程建设部总经理助理、工程建设部 经理、交付管理部总经理；现任公司监事。</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 xml:space="preserve">欧宇菲女士： </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月出生，中国国籍，无境外永久居留权，本科学历。曾任公司人事专员、人事主管；现任公司职 工代表监事。</w:t>
      </w:r>
    </w:p>
    <w:p>
      <w:pPr>
        <w:pStyle w:val="Style29"/>
        <w:keepNext w:val="0"/>
        <w:keepLines w:val="0"/>
        <w:widowControl w:val="0"/>
        <w:shd w:val="clear" w:color="auto" w:fill="auto"/>
        <w:tabs>
          <w:tab w:pos="690" w:val="left"/>
        </w:tabs>
        <w:bidi w:val="0"/>
        <w:spacing w:before="0" w:after="0" w:line="316" w:lineRule="exact"/>
        <w:ind w:left="0" w:right="0" w:firstLine="380"/>
        <w:jc w:val="both"/>
      </w:pPr>
      <w:bookmarkStart w:id="527" w:name="bookmark527"/>
      <w:r>
        <w:rPr>
          <w:rFonts w:ascii="Times New Roman" w:eastAsia="Times New Roman" w:hAnsi="Times New Roman" w:cs="Times New Roman"/>
          <w:color w:val="000000"/>
          <w:spacing w:val="0"/>
          <w:w w:val="100"/>
          <w:position w:val="0"/>
          <w:sz w:val="18"/>
          <w:szCs w:val="18"/>
        </w:rPr>
        <w:t>3</w:t>
      </w:r>
      <w:bookmarkEnd w:id="527"/>
      <w:r>
        <w:rPr>
          <w:color w:val="000000"/>
          <w:spacing w:val="0"/>
          <w:w w:val="100"/>
          <w:position w:val="0"/>
        </w:rPr>
        <w:t>、</w:t>
        <w:tab/>
        <w:t>高级管理人员</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许文杰先生：公司总经理，简历参阅本年度报告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第九节、三、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316" w:lineRule="exact"/>
        <w:ind w:left="0" w:right="0" w:firstLine="380"/>
        <w:jc w:val="left"/>
      </w:pPr>
      <w:r>
        <w:rPr>
          <w:color w:val="000000"/>
          <w:spacing w:val="0"/>
          <w:w w:val="100"/>
          <w:position w:val="0"/>
        </w:rPr>
        <w:t>胡永乐先生：公司副总经理，简历参阅本年度报告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第九节、三、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316" w:lineRule="exact"/>
        <w:ind w:left="0" w:right="0" w:firstLine="380"/>
        <w:jc w:val="left"/>
      </w:pPr>
      <w:r>
        <w:rPr>
          <w:color w:val="000000"/>
          <w:spacing w:val="0"/>
          <w:w w:val="100"/>
          <w:position w:val="0"/>
        </w:rPr>
        <w:t>梁姬女士：公司财务总监，简历参阅本年度报告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第九节、三、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100" w:line="341" w:lineRule="exact"/>
        <w:ind w:left="0" w:right="0" w:firstLine="380"/>
        <w:jc w:val="left"/>
      </w:pPr>
      <w:r>
        <w:rPr>
          <w:color w:val="000000"/>
          <w:spacing w:val="0"/>
          <w:w w:val="100"/>
          <w:position w:val="0"/>
        </w:rPr>
        <w:t>罗剑涛先生：</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月出生，中国国籍，无境外永久居留权，硕士研究生学历，工程师，中级经济师，取得董事会秘 书资格证书。历任公司综合部负责人，市场部副总经理、证券与公共事务部总经理、证券事务代表，现任公司董事会秘书。 在股东单位任职情况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317"/>
        <w:gridCol w:w="1416"/>
        <w:gridCol w:w="1560"/>
        <w:gridCol w:w="710"/>
        <w:gridCol w:w="135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 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广西威克德力投资管理中心（有限合伙）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平潭盛欧投资管理中心（有限合伙）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在股东单位任 职情况的说明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均为合伙企业执行事务合伙人。</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2453"/>
        <w:gridCol w:w="1982"/>
        <w:gridCol w:w="1704"/>
        <w:gridCol w:w="816"/>
        <w:gridCol w:w="138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长嘉科技有限公司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润建阈降有限公司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2453"/>
        <w:gridCol w:w="1982"/>
        <w:gridCol w:w="1704"/>
        <w:gridCol w:w="816"/>
        <w:gridCol w:w="1387"/>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李建国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五象云谷有限公司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许文杰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长嘉科技有限公司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许文杰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润沃科技（山东）有限公司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许文杰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润建阈隙有限公司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许文杰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R&amp;J INTERNATIONAL</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(SINGAPORE) PTE.LTD.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董事兼法定代表人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许文杰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山东旋几工业自动化有限公司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许文杰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广州市泺立能源科技有限公司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许文杰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广东鹰扬电力设计有限公司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许文杰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广东禹尧数据科技有限公司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山东旋几工业自动化有限公司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长嘉科技有限公司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润建阈隙有限公司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五象云谷有限公司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广州市泺立能源科技有限公司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R&amp;J INTERNATIONAL</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(SINGAPORE) PTE.LTD.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董事兼法定代表人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广州市明锐电气技术有限公司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广东鹰扬电力设计有限公司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广东禹尧数据科技有限公司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广州市旗鱼软件科技有限公司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广东润建电力科技有限公司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胡永乐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广州云谷创智科技有限公司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执行董事兼总经理、法定 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胡永乐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山东旋几工业自动化有限公司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胡永乐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上海润建科技有限公司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执行董事兼法定代表人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胡永乐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天津安可达科技有限公司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执行董事兼总经理、法定 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胡永乐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广西梯度科技有限公司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胡永乐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山东旋几工业自动化有限公司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万海斌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广西大学计算机与电子信息学 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万海斌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广西悦捷信息科技有限公司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李胜兰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中山大学岭南学院经济学系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李胜兰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广东广弘控股股份有限公司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2453"/>
        <w:gridCol w:w="1982"/>
        <w:gridCol w:w="1704"/>
        <w:gridCol w:w="816"/>
        <w:gridCol w:w="1387"/>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李胜兰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left"/>
            </w:pPr>
            <w:r>
              <w:rPr>
                <w:color w:val="000000"/>
                <w:spacing w:val="0"/>
                <w:w w:val="100"/>
                <w:position w:val="0"/>
              </w:rPr>
              <w:t>广西粤桂广业控股股份有限公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李胜兰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箭牌家居集团股份有限公司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李胜兰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广州好莱客创意家居股份有限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马英华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南宁市信华财务信息咨询工作</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广西盛唐国医养生有限责任公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五象云谷有限公司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广州卓联科技有限公司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执行董事兼总经理、法定 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润建智慧能源有限责任公司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执行董事兼法定代表人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润建智慧能源有限责任公司深 圳分公司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广东润建电力科技有限公司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广东鹰扬电力设计有限公司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在其他单位任 职情况的说明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340" w:line="350"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sz w:val="24"/>
          <w:szCs w:val="24"/>
        </w:rPr>
        <w:t>四</w:t>
      </w:r>
      <w:bookmarkEnd w:id="530"/>
      <w:r>
        <w:rPr>
          <w:color w:val="000000"/>
          <w:spacing w:val="0"/>
          <w:w w:val="100"/>
          <w:position w:val="0"/>
          <w:sz w:val="24"/>
          <w:szCs w:val="24"/>
        </w:rPr>
        <w:t>、董事、监事、高级管理人员报酬情况</w:t>
      </w:r>
      <w:bookmarkEnd w:id="528"/>
      <w:bookmarkEnd w:id="529"/>
      <w:bookmarkEnd w:id="531"/>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董事、监事、高级管理人员报酬的决策程序：董事、监事的薪酬在年度报告中列示并提交由公司股东大会审议，高级管 理人员报酬由公司董事会决定。公司董事会薪酬与考核委员会按照《董事会薪酬与考核委员会实施细则》认真履行职责，对 公司年度报告中董事和高管人员所披露薪酬事项进行了审核，核查意见如下：</w:t>
      </w:r>
    </w:p>
    <w:p>
      <w:pPr>
        <w:pStyle w:val="Style29"/>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年度公司董事、监事及高管人员披露的薪酬情况符合公司薪酬管理制度，未有违反公司薪酬管理制度及与公司薪酬 管理制度不一致的情形发生。独立董事对公司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年年度报告中关于董事、高级管理人员薪酬进行了审核，并发表了同意的 独立董事意见，认为公司能严格按照公司董事和高级管理人员薪酬和有关业绩考核制度执行，薪酬发放的程序符合有关法律 法规及《公司章程》的规定，不存在损害公司和全体股东利益的情形，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年年度报告中关于董事、高级管理人员薪酬的披 露内容与实际情况一致。</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董事、监事、高级管理人员报酬确定依据：董事长、副董事长、董事、监事薪酬按其在公司担任的实际工作岗位领取薪 酬，不领取董事、监事津贴；实际报酬依据公司盈利水平及各董事、监事、高级管理人员的分工及履职情况、绩效考核情况 确定。</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董事、监事和高级管理人员报酬的实际支付情况：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年度公司实际支付董事、监事、高级管理人员报酬共计</w:t>
      </w:r>
      <w:r>
        <w:rPr>
          <w:rFonts w:ascii="Times New Roman" w:eastAsia="Times New Roman" w:hAnsi="Times New Roman" w:cs="Times New Roman"/>
          <w:color w:val="000000"/>
          <w:spacing w:val="0"/>
          <w:w w:val="100"/>
          <w:position w:val="0"/>
          <w:sz w:val="18"/>
          <w:szCs w:val="18"/>
        </w:rPr>
        <w:t xml:space="preserve">243.13 </w:t>
      </w:r>
      <w:r>
        <w:rPr>
          <w:color w:val="000000"/>
          <w:spacing w:val="0"/>
          <w:w w:val="100"/>
          <w:position w:val="0"/>
        </w:rPr>
        <w:t>万兀。</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line="316" w:lineRule="exact"/>
        <w:ind w:left="0" w:right="0" w:firstLine="0"/>
        <w:jc w:val="right"/>
      </w:pPr>
      <w:r>
        <w:rPr>
          <w:color w:val="000000"/>
          <w:spacing w:val="0"/>
          <w:w w:val="100"/>
          <w:position w:val="0"/>
        </w:rPr>
        <w:t>单位：万元</w:t>
      </w:r>
      <w:r>
        <w:br w:type="page"/>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副董事长兼总经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胡永乐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方培豪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周冠宇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万海斌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马英华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李胜兰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罗剑涛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陶秋鸿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欧宇菲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沈湘平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董事、副总经理、 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杨兆云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已行权股</w:t>
            </w:r>
          </w:p>
          <w:p>
            <w:pPr>
              <w:pStyle w:val="Style22"/>
              <w:keepNext w:val="0"/>
              <w:keepLines w:val="0"/>
              <w:widowControl w:val="0"/>
              <w:shd w:val="clear" w:color="auto" w:fill="auto"/>
              <w:bidi w:val="0"/>
              <w:spacing w:before="0" w:after="0" w:line="307"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right"/>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本期已解</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锁股份数</w:t>
            </w:r>
          </w:p>
          <w:p>
            <w:pPr>
              <w:pStyle w:val="Style22"/>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22"/>
              <w:keepNext w:val="0"/>
              <w:keepLines w:val="0"/>
              <w:widowControl w:val="0"/>
              <w:shd w:val="clear" w:color="auto" w:fill="auto"/>
              <w:bidi w:val="0"/>
              <w:spacing w:before="0" w:after="0" w:line="312" w:lineRule="exact"/>
              <w:ind w:left="0" w:right="320" w:firstLine="0"/>
              <w:jc w:val="right"/>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307" w:lineRule="exact"/>
              <w:ind w:left="0" w:right="24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董事、财务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胡永乐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方培豪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周冠宇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罗剑涛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738"/>
        <w:gridCol w:w="78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tabs>
                <w:tab w:pos="1200" w:val="left"/>
              </w:tabs>
              <w:bidi w:val="0"/>
              <w:spacing w:before="0" w:after="0" w:line="240" w:lineRule="auto"/>
              <w:ind w:left="0" w:right="0" w:firstLine="0"/>
              <w:jc w:val="left"/>
              <w:rPr>
                <w:sz w:val="18"/>
                <w:szCs w:val="18"/>
              </w:rPr>
            </w:pPr>
            <w:r>
              <w:rPr>
                <w:color w:val="000000"/>
                <w:spacing w:val="0"/>
                <w:w w:val="100"/>
                <w:position w:val="0"/>
                <w:sz w:val="17"/>
                <w:szCs w:val="17"/>
              </w:rPr>
              <w:t>合计</w:t>
              <w:tab/>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1609" w:val="left"/>
                <w:tab w:pos="2098" w:val="left"/>
                <w:tab w:pos="2967" w:val="left"/>
                <w:tab w:pos="4220" w:val="left"/>
                <w:tab w:pos="5089" w:val="left"/>
                <w:tab w:pos="5962" w:val="left"/>
                <w:tab w:pos="6452" w:val="left"/>
                <w:tab w:pos="7700" w:val="left"/>
              </w:tabs>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tab/>
              <w:t>0</w:t>
              <w:tab/>
            </w:r>
            <w:r>
              <w:rPr>
                <w:rFonts w:ascii="Times New Roman" w:eastAsia="Times New Roman" w:hAnsi="Times New Roman" w:cs="Times New Roman"/>
                <w:color w:val="000000"/>
                <w:spacing w:val="0"/>
                <w:w w:val="100"/>
                <w:position w:val="0"/>
                <w:sz w:val="18"/>
                <w:szCs w:val="18"/>
              </w:rPr>
              <w:t>--</w:t>
              <w:tab/>
              <w:t>--</w:t>
              <w:tab/>
            </w:r>
            <w:r>
              <w:rPr>
                <w:rFonts w:ascii="Times New Roman" w:eastAsia="Times New Roman" w:hAnsi="Times New Roman" w:cs="Times New Roman"/>
                <w:color w:val="000000"/>
                <w:spacing w:val="0"/>
                <w:w w:val="100"/>
                <w:position w:val="0"/>
                <w:sz w:val="18"/>
                <w:szCs w:val="18"/>
              </w:rPr>
              <w:t>0</w:t>
              <w:tab/>
              <w:t>0</w:t>
              <w:tab/>
              <w:t>0</w:t>
              <w:tab/>
            </w: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0</w:t>
            </w:r>
          </w:p>
        </w:tc>
      </w:tr>
      <w:tr>
        <w:trPr>
          <w:trHeight w:val="16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日公司召开第四届董事会第四次会议和第四届监事会第四次会议，审议通过《关于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年股票期权激励计划授予相关事项的议案》，董事会认为公司本次股票期权激励计划的授 予条件已经成就，同意以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日为授予日，向</w:t>
            </w:r>
            <w:r>
              <w:rPr>
                <w:rFonts w:ascii="Times New Roman" w:eastAsia="Times New Roman" w:hAnsi="Times New Roman" w:cs="Times New Roman"/>
                <w:color w:val="000000"/>
                <w:spacing w:val="0"/>
                <w:w w:val="100"/>
                <w:position w:val="0"/>
                <w:sz w:val="18"/>
                <w:szCs w:val="18"/>
              </w:rPr>
              <w:t>185</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2,111.80</w:t>
            </w:r>
            <w:r>
              <w:rPr>
                <w:color w:val="000000"/>
                <w:spacing w:val="0"/>
                <w:w w:val="100"/>
                <w:position w:val="0"/>
              </w:rPr>
              <w:t>万份股票期 权，行权价格为</w:t>
            </w:r>
            <w:r>
              <w:rPr>
                <w:rFonts w:ascii="Times New Roman" w:eastAsia="Times New Roman" w:hAnsi="Times New Roman" w:cs="Times New Roman"/>
                <w:color w:val="000000"/>
                <w:spacing w:val="0"/>
                <w:w w:val="100"/>
                <w:position w:val="0"/>
                <w:sz w:val="18"/>
                <w:szCs w:val="18"/>
              </w:rPr>
              <w:t>21.69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份。本次激励计划授予的股票期权等待期分别为自授予日起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日，公司公司股票期权激励计划处于等待期。</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sz w:val="24"/>
          <w:szCs w:val="24"/>
        </w:rPr>
        <w:t>五</w:t>
      </w:r>
      <w:bookmarkEnd w:id="534"/>
      <w:r>
        <w:rPr>
          <w:color w:val="000000"/>
          <w:spacing w:val="0"/>
          <w:w w:val="100"/>
          <w:position w:val="0"/>
          <w:sz w:val="24"/>
          <w:szCs w:val="24"/>
        </w:rPr>
        <w:t>、公司员工情况</w:t>
      </w:r>
      <w:bookmarkEnd w:id="532"/>
      <w:bookmarkEnd w:id="533"/>
      <w:bookmarkEnd w:id="535"/>
    </w:p>
    <w:p>
      <w:pPr>
        <w:pStyle w:val="Style33"/>
        <w:keepNext/>
        <w:keepLines/>
        <w:widowControl w:val="0"/>
        <w:shd w:val="clear" w:color="auto" w:fill="auto"/>
        <w:bidi w:val="0"/>
        <w:spacing w:before="0" w:after="30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1</w:t>
      </w:r>
      <w:bookmarkEnd w:id="538"/>
      <w:r>
        <w:rPr>
          <w:color w:val="000000"/>
          <w:spacing w:val="0"/>
          <w:w w:val="100"/>
          <w:position w:val="0"/>
        </w:rPr>
        <w:t>、员工数量、专业构成及教育程度</w:t>
      </w:r>
      <w:bookmarkEnd w:id="536"/>
      <w:bookmarkEnd w:id="537"/>
      <w:bookmarkEnd w:id="539"/>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3,588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4,182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4,182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57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3,066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707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4,182</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1,617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1,527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4,182</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2</w:t>
      </w:r>
      <w:bookmarkEnd w:id="542"/>
      <w:r>
        <w:rPr>
          <w:color w:val="000000"/>
          <w:spacing w:val="0"/>
          <w:w w:val="100"/>
          <w:position w:val="0"/>
        </w:rPr>
        <w:t>、薪酬政策</w:t>
      </w:r>
      <w:bookmarkEnd w:id="540"/>
      <w:bookmarkEnd w:id="541"/>
      <w:bookmarkEnd w:id="543"/>
    </w:p>
    <w:p>
      <w:pPr>
        <w:pStyle w:val="Style29"/>
        <w:keepNext w:val="0"/>
        <w:keepLines w:val="0"/>
        <w:widowControl w:val="0"/>
        <w:shd w:val="clear" w:color="auto" w:fill="auto"/>
        <w:bidi w:val="0"/>
        <w:spacing w:before="0" w:after="40" w:line="307" w:lineRule="exact"/>
        <w:ind w:left="0" w:right="0" w:firstLine="380"/>
        <w:jc w:val="left"/>
      </w:pPr>
      <w:r>
        <w:rPr>
          <w:color w:val="000000"/>
          <w:spacing w:val="0"/>
          <w:w w:val="100"/>
          <w:position w:val="0"/>
        </w:rPr>
        <w:t>公司具有完善的薪酬体系，公司结合市场薪资提升情况，参照同行业内薪资水平，以及内部员工晋升发展需要，每年度 都会进行不等幅度的调薪，采取不同的激励措施，提升员工的满意度，更能极大地提升员工的工作积极性，提高工作效率， 为企业创造更多的利润。</w:t>
      </w:r>
    </w:p>
    <w:p>
      <w:pPr>
        <w:pStyle w:val="Style29"/>
        <w:keepNext w:val="0"/>
        <w:keepLines w:val="0"/>
        <w:widowControl w:val="0"/>
        <w:shd w:val="clear" w:color="auto" w:fill="auto"/>
        <w:bidi w:val="0"/>
        <w:spacing w:before="0" w:after="300" w:line="307"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本报告期，职工薪酬总额计入成本金额</w:t>
      </w:r>
      <w:r>
        <w:rPr>
          <w:rFonts w:ascii="Times New Roman" w:eastAsia="Times New Roman" w:hAnsi="Times New Roman" w:cs="Times New Roman"/>
          <w:color w:val="000000"/>
          <w:spacing w:val="0"/>
          <w:w w:val="100"/>
          <w:position w:val="0"/>
          <w:sz w:val="18"/>
          <w:szCs w:val="18"/>
        </w:rPr>
        <w:t>13,995.4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万元，占公司成本总额比例</w:t>
      </w:r>
      <w:r>
        <w:rPr>
          <w:rFonts w:ascii="Times New Roman" w:eastAsia="Times New Roman" w:hAnsi="Times New Roman" w:cs="Times New Roman"/>
          <w:color w:val="000000"/>
          <w:spacing w:val="0"/>
          <w:w w:val="100"/>
          <w:position w:val="0"/>
          <w:sz w:val="18"/>
          <w:szCs w:val="18"/>
        </w:rPr>
        <w:t>4.03%</w:t>
      </w:r>
      <w:r>
        <w:rPr>
          <w:color w:val="000000"/>
          <w:spacing w:val="0"/>
          <w:w w:val="100"/>
          <w:position w:val="0"/>
        </w:rPr>
        <w:t>；核心技术人员职工薪酬支出</w:t>
      </w:r>
      <w:r>
        <w:rPr>
          <w:rFonts w:ascii="Times New Roman" w:eastAsia="Times New Roman" w:hAnsi="Times New Roman" w:cs="Times New Roman"/>
          <w:color w:val="000000"/>
          <w:spacing w:val="0"/>
          <w:w w:val="100"/>
          <w:position w:val="0"/>
          <w:sz w:val="18"/>
          <w:szCs w:val="18"/>
        </w:rPr>
        <w:t xml:space="preserve">107.43 </w:t>
      </w:r>
      <w:r>
        <w:rPr>
          <w:color w:val="000000"/>
          <w:spacing w:val="0"/>
          <w:w w:val="100"/>
          <w:position w:val="0"/>
        </w:rPr>
        <w:t>万元，占本报告期职工薪酬总额比</w:t>
      </w:r>
      <w:r>
        <w:rPr>
          <w:rFonts w:ascii="Times New Roman" w:eastAsia="Times New Roman" w:hAnsi="Times New Roman" w:cs="Times New Roman"/>
          <w:color w:val="000000"/>
          <w:spacing w:val="0"/>
          <w:w w:val="100"/>
          <w:position w:val="0"/>
          <w:sz w:val="18"/>
          <w:szCs w:val="18"/>
        </w:rPr>
        <w:t>0.33%</w:t>
      </w:r>
      <w:r>
        <w:rPr>
          <w:color w:val="000000"/>
          <w:spacing w:val="0"/>
          <w:w w:val="100"/>
          <w:position w:val="0"/>
        </w:rPr>
        <w:t>。</w:t>
      </w:r>
    </w:p>
    <w:p>
      <w:pPr>
        <w:pStyle w:val="Style33"/>
        <w:keepNext/>
        <w:keepLines/>
        <w:widowControl w:val="0"/>
        <w:shd w:val="clear" w:color="auto" w:fill="auto"/>
        <w:tabs>
          <w:tab w:pos="378" w:val="left"/>
        </w:tabs>
        <w:bidi w:val="0"/>
        <w:spacing w:before="0" w:after="260" w:line="240" w:lineRule="auto"/>
        <w:ind w:left="0" w:right="0" w:firstLine="0"/>
        <w:jc w:val="both"/>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3</w:t>
      </w:r>
      <w:bookmarkEnd w:id="546"/>
      <w:r>
        <w:rPr>
          <w:color w:val="000000"/>
          <w:spacing w:val="0"/>
          <w:w w:val="100"/>
          <w:position w:val="0"/>
        </w:rPr>
        <w:t>、</w:t>
        <w:tab/>
        <w:t>培训计划</w:t>
      </w:r>
      <w:bookmarkEnd w:id="544"/>
      <w:bookmarkEnd w:id="545"/>
      <w:bookmarkEnd w:id="547"/>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公司具有完善的培训体系，采用内训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外训结合的模式，提升员工的综合素质和工作技能，以及管理者的管理能力。针 对不同阶段的员工，公司开展不同的培训，有新员工入职培训，在职人员技能提升培训等。针对工程师，公司有完善的考试 晋升制度，畅通的提升通道。</w:t>
      </w:r>
    </w:p>
    <w:p>
      <w:pPr>
        <w:pStyle w:val="Style33"/>
        <w:keepNext/>
        <w:keepLines/>
        <w:widowControl w:val="0"/>
        <w:shd w:val="clear" w:color="auto" w:fill="auto"/>
        <w:tabs>
          <w:tab w:pos="378" w:val="left"/>
        </w:tabs>
        <w:bidi w:val="0"/>
        <w:spacing w:before="0" w:after="380" w:line="240" w:lineRule="auto"/>
        <w:ind w:left="0" w:right="0" w:firstLine="0"/>
        <w:jc w:val="both"/>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4</w:t>
      </w:r>
      <w:bookmarkEnd w:id="550"/>
      <w:r>
        <w:rPr>
          <w:color w:val="000000"/>
          <w:spacing w:val="0"/>
          <w:w w:val="100"/>
          <w:position w:val="0"/>
        </w:rPr>
        <w:t>、</w:t>
        <w:tab/>
        <w:t>劳务外包情况</w:t>
      </w:r>
      <w:bookmarkEnd w:id="548"/>
      <w:bookmarkEnd w:id="549"/>
      <w:bookmarkEnd w:id="551"/>
    </w:p>
    <w:p>
      <w:pPr>
        <w:pStyle w:val="Style29"/>
        <w:keepNext w:val="0"/>
        <w:keepLines w:val="0"/>
        <w:widowControl w:val="0"/>
        <w:shd w:val="clear" w:color="auto" w:fill="auto"/>
        <w:bidi w:val="0"/>
        <w:spacing w:before="0" w:after="380" w:line="360" w:lineRule="auto"/>
        <w:ind w:left="0" w:right="0" w:firstLine="0"/>
        <w:jc w:val="both"/>
        <w:sectPr>
          <w:footnotePr>
            <w:pos w:val="pageBottom"/>
            <w:numFmt w:val="decimal"/>
            <w:numRestart w:val="continuous"/>
          </w:footnotePr>
          <w:pgSz w:w="11900" w:h="16840"/>
          <w:pgMar w:top="1388" w:right="1063" w:bottom="1513" w:left="107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520" w:after="540" w:line="240" w:lineRule="auto"/>
        <w:ind w:left="0" w:right="0" w:firstLine="0"/>
        <w:jc w:val="center"/>
      </w:pPr>
      <w:bookmarkStart w:id="552" w:name="bookmark552"/>
      <w:bookmarkStart w:id="553" w:name="bookmark553"/>
      <w:bookmarkStart w:id="554" w:name="bookmark554"/>
      <w:r>
        <w:rPr>
          <w:color w:val="000000"/>
          <w:spacing w:val="0"/>
          <w:w w:val="100"/>
          <w:position w:val="0"/>
        </w:rPr>
        <w:t>第十节公司治理</w:t>
      </w:r>
      <w:bookmarkEnd w:id="552"/>
      <w:bookmarkEnd w:id="553"/>
      <w:bookmarkEnd w:id="554"/>
    </w:p>
    <w:p>
      <w:pPr>
        <w:pStyle w:val="Style25"/>
        <w:keepNext/>
        <w:keepLines/>
        <w:widowControl w:val="0"/>
        <w:shd w:val="clear" w:color="auto" w:fill="auto"/>
        <w:bidi w:val="0"/>
        <w:spacing w:before="0" w:after="260" w:line="240" w:lineRule="auto"/>
        <w:ind w:left="0" w:right="0" w:firstLine="0"/>
        <w:jc w:val="left"/>
      </w:pPr>
      <w:bookmarkStart w:id="555" w:name="bookmark555"/>
      <w:bookmarkStart w:id="556" w:name="bookmark556"/>
      <w:bookmarkStart w:id="557" w:name="bookmark557"/>
      <w:bookmarkStart w:id="558" w:name="bookmark558"/>
      <w:bookmarkStart w:id="559" w:name="bookmark559"/>
      <w:r>
        <w:rPr>
          <w:color w:val="000000"/>
          <w:spacing w:val="0"/>
          <w:w w:val="100"/>
          <w:position w:val="0"/>
          <w:sz w:val="24"/>
          <w:szCs w:val="24"/>
        </w:rPr>
        <w:t>一</w:t>
      </w:r>
      <w:bookmarkEnd w:id="558"/>
      <w:r>
        <w:rPr>
          <w:color w:val="000000"/>
          <w:spacing w:val="0"/>
          <w:w w:val="100"/>
          <w:position w:val="0"/>
          <w:sz w:val="24"/>
          <w:szCs w:val="24"/>
        </w:rPr>
        <w:t>、公司治理的基本状况</w:t>
      </w:r>
      <w:bookmarkEnd w:id="556"/>
      <w:bookmarkEnd w:id="557"/>
      <w:bookmarkEnd w:id="559"/>
      <w:bookmarkEnd w:id="555"/>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报告期内，公司严格按照《公司法》、《证券法》、《上市公司治理准则》、《深圳证券交易所股票上市规则》、《深 圳证券交易所上市公司规范运作指引》等法律法规的要求，不断完善公司的法人治理结构，建立健全公司内部管理和控制制 度，持续深入开展公司治理活动，促进了公司规范运作，提高了公司治理水平。报告期内，公司整体运作规范、独立性强、 信息披露规范，公司治理的实际状况符合《上市公司治理准则》和《深圳证券交易所上市公司规范运作指引》的要求。</w:t>
      </w:r>
    </w:p>
    <w:p>
      <w:pPr>
        <w:pStyle w:val="Style29"/>
        <w:keepNext w:val="0"/>
        <w:keepLines w:val="0"/>
        <w:widowControl w:val="0"/>
        <w:shd w:val="clear" w:color="auto" w:fill="auto"/>
        <w:tabs>
          <w:tab w:pos="893" w:val="left"/>
        </w:tabs>
        <w:bidi w:val="0"/>
        <w:spacing w:before="0" w:after="0" w:line="314" w:lineRule="exact"/>
        <w:ind w:left="0" w:right="0" w:firstLine="380"/>
        <w:jc w:val="left"/>
      </w:pPr>
      <w:bookmarkStart w:id="560" w:name="bookmark560"/>
      <w:r>
        <w:rPr>
          <w:color w:val="000000"/>
          <w:spacing w:val="0"/>
          <w:w w:val="100"/>
          <w:position w:val="0"/>
        </w:rPr>
        <w:t>（</w:t>
      </w:r>
      <w:bookmarkEnd w:id="560"/>
      <w:r>
        <w:rPr>
          <w:color w:val="000000"/>
          <w:spacing w:val="0"/>
          <w:w w:val="100"/>
          <w:position w:val="0"/>
        </w:rPr>
        <w:t>一）</w:t>
        <w:tab/>
        <w:t>关于股东与股东大会</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公司严格按照《公司章程》、《股东大会议事规则》等规定和要求，规范股东大会召集、召开、表决程序，切实保证中 小股东的权益，平等对待所有投资者，使他们能够充分行使自己的权利。聘请律师列席股东大会并对股东大会的召开和表决 程序出具法律意见书，充分尊重和维护全体股东的合法权益。</w:t>
      </w:r>
    </w:p>
    <w:p>
      <w:pPr>
        <w:pStyle w:val="Style29"/>
        <w:keepNext w:val="0"/>
        <w:keepLines w:val="0"/>
        <w:widowControl w:val="0"/>
        <w:shd w:val="clear" w:color="auto" w:fill="auto"/>
        <w:tabs>
          <w:tab w:pos="893" w:val="left"/>
        </w:tabs>
        <w:bidi w:val="0"/>
        <w:spacing w:before="0" w:after="0" w:line="314" w:lineRule="exact"/>
        <w:ind w:left="0" w:right="0" w:firstLine="380"/>
        <w:jc w:val="left"/>
      </w:pPr>
      <w:bookmarkStart w:id="561" w:name="bookmark561"/>
      <w:r>
        <w:rPr>
          <w:color w:val="000000"/>
          <w:spacing w:val="0"/>
          <w:w w:val="100"/>
          <w:position w:val="0"/>
        </w:rPr>
        <w:t>（</w:t>
      </w:r>
      <w:bookmarkEnd w:id="561"/>
      <w:r>
        <w:rPr>
          <w:color w:val="000000"/>
          <w:spacing w:val="0"/>
          <w:w w:val="100"/>
          <w:position w:val="0"/>
        </w:rPr>
        <w:t>二）</w:t>
        <w:tab/>
        <w:t>关于公司与控股股东</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公司控股股东积极参加监管部门的培训，加强对有关控股股东行为规范的法律、法规的学习，严格规范自己的行为，未 出现超越股东大会直接或间接干预公司的决策和经营活动。公司拥有独立完整的业务和自主经营能力，在业务、资产、人员、 机构、财务上独立于控股股东，公司董事会、监事会和内部机构能够独立运作。</w:t>
      </w:r>
    </w:p>
    <w:p>
      <w:pPr>
        <w:pStyle w:val="Style29"/>
        <w:keepNext w:val="0"/>
        <w:keepLines w:val="0"/>
        <w:widowControl w:val="0"/>
        <w:shd w:val="clear" w:color="auto" w:fill="auto"/>
        <w:tabs>
          <w:tab w:pos="893" w:val="left"/>
        </w:tabs>
        <w:bidi w:val="0"/>
        <w:spacing w:before="0" w:after="0" w:line="314" w:lineRule="exact"/>
        <w:ind w:left="0" w:right="0" w:firstLine="380"/>
        <w:jc w:val="left"/>
      </w:pPr>
      <w:bookmarkStart w:id="562" w:name="bookmark562"/>
      <w:r>
        <w:rPr>
          <w:color w:val="000000"/>
          <w:spacing w:val="0"/>
          <w:w w:val="100"/>
          <w:position w:val="0"/>
        </w:rPr>
        <w:t>（</w:t>
      </w:r>
      <w:bookmarkEnd w:id="562"/>
      <w:r>
        <w:rPr>
          <w:color w:val="000000"/>
          <w:spacing w:val="0"/>
          <w:w w:val="100"/>
          <w:position w:val="0"/>
        </w:rPr>
        <w:t>三）</w:t>
        <w:tab/>
        <w:t>关于董事和董事会</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公司严格按照《公司法》、《公司章程》的规定，严格董事的选聘程序，确保公司董事选聘公开、公平、公正、独立。 各位董事能够依据《董事会议事规则》、《独立董事工作制度》、《深圳证券交易所上市公司规范运作指引》等开展工作， 出席董事会和股东大会，勤勉尽责地履行职责和义务，同时积极参加相关培训，熟悉相关法律法规。董事会下设的专门委员 会，各尽其责，提高了董事会的办事效率。公司董事会由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名，董事会的人数及构成符合相关 法律、法规和《公司章程》的要求。独立董事中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名为会计专业人士，符合中国证监会《关于在上市公司建立独立董事制度 的指导意见》的要求。</w:t>
      </w:r>
    </w:p>
    <w:p>
      <w:pPr>
        <w:pStyle w:val="Style29"/>
        <w:keepNext w:val="0"/>
        <w:keepLines w:val="0"/>
        <w:widowControl w:val="0"/>
        <w:shd w:val="clear" w:color="auto" w:fill="auto"/>
        <w:tabs>
          <w:tab w:pos="893" w:val="left"/>
        </w:tabs>
        <w:bidi w:val="0"/>
        <w:spacing w:before="0" w:after="0" w:line="314" w:lineRule="exact"/>
        <w:ind w:left="0" w:right="0" w:firstLine="380"/>
        <w:jc w:val="left"/>
      </w:pPr>
      <w:bookmarkStart w:id="563" w:name="bookmark563"/>
      <w:r>
        <w:rPr>
          <w:color w:val="000000"/>
          <w:spacing w:val="0"/>
          <w:w w:val="100"/>
          <w:position w:val="0"/>
        </w:rPr>
        <w:t>（</w:t>
      </w:r>
      <w:bookmarkEnd w:id="563"/>
      <w:r>
        <w:rPr>
          <w:color w:val="000000"/>
          <w:spacing w:val="0"/>
          <w:w w:val="100"/>
          <w:position w:val="0"/>
        </w:rPr>
        <w:t>四）</w:t>
        <w:tab/>
        <w:t>关于监事和监事会</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名，监事会的人数和构成符合法律、法规和《公司章程》的要求。各位监事能 够按照《监事会议事规则》的要求，认真履行自己的职责，对公司重要事项、财务状况以及董事、高管人员、财务负责人履 行职责的合法合规性进行监督。</w:t>
      </w:r>
    </w:p>
    <w:p>
      <w:pPr>
        <w:pStyle w:val="Style29"/>
        <w:keepNext w:val="0"/>
        <w:keepLines w:val="0"/>
        <w:widowControl w:val="0"/>
        <w:shd w:val="clear" w:color="auto" w:fill="auto"/>
        <w:bidi w:val="0"/>
        <w:spacing w:before="0" w:after="0" w:line="314" w:lineRule="exact"/>
        <w:ind w:left="0" w:right="0" w:firstLine="380"/>
        <w:jc w:val="left"/>
      </w:pPr>
      <w:bookmarkStart w:id="564" w:name="bookmark564"/>
      <w:r>
        <w:rPr>
          <w:rFonts w:ascii="Times New Roman" w:eastAsia="Times New Roman" w:hAnsi="Times New Roman" w:cs="Times New Roman"/>
          <w:color w:val="000000"/>
          <w:spacing w:val="0"/>
          <w:w w:val="100"/>
          <w:position w:val="0"/>
          <w:sz w:val="18"/>
          <w:szCs w:val="18"/>
        </w:rPr>
        <w:t>（</w:t>
      </w:r>
      <w:bookmarkEnd w:id="564"/>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关于绩效评价与激励约束</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公司正逐步完善和建立公正、透明的董事、监事和经理人员的绩效评价标准和激励约束机制，公司经理人员的聘任公开、 透明，符合法律法规的规定。经营者的收入与企业经营业绩挂钩，报告期内，高级管理人员均认真履行了工作职责，较好地 完成了经营管理任务。</w:t>
      </w:r>
    </w:p>
    <w:p>
      <w:pPr>
        <w:pStyle w:val="Style29"/>
        <w:keepNext w:val="0"/>
        <w:keepLines w:val="0"/>
        <w:widowControl w:val="0"/>
        <w:shd w:val="clear" w:color="auto" w:fill="auto"/>
        <w:tabs>
          <w:tab w:pos="893" w:val="left"/>
        </w:tabs>
        <w:bidi w:val="0"/>
        <w:spacing w:before="0" w:after="0" w:line="314" w:lineRule="exact"/>
        <w:ind w:left="0" w:right="0" w:firstLine="380"/>
        <w:jc w:val="left"/>
      </w:pPr>
      <w:bookmarkStart w:id="565" w:name="bookmark565"/>
      <w:r>
        <w:rPr>
          <w:color w:val="000000"/>
          <w:spacing w:val="0"/>
          <w:w w:val="100"/>
          <w:position w:val="0"/>
        </w:rPr>
        <w:t>（</w:t>
      </w:r>
      <w:bookmarkEnd w:id="565"/>
      <w:r>
        <w:rPr>
          <w:color w:val="000000"/>
          <w:spacing w:val="0"/>
          <w:w w:val="100"/>
          <w:position w:val="0"/>
        </w:rPr>
        <w:t>六）</w:t>
        <w:tab/>
        <w:t>关于相关利益者</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公司充分尊重和维护相关利益者的合法权益，积极与相关利益者合作，加强与各方的沟通和交流，实现股东、员工、社 会等各方利益的协调平衡，共同推动公司持续、健康的发展。</w:t>
      </w:r>
    </w:p>
    <w:p>
      <w:pPr>
        <w:pStyle w:val="Style29"/>
        <w:keepNext w:val="0"/>
        <w:keepLines w:val="0"/>
        <w:widowControl w:val="0"/>
        <w:shd w:val="clear" w:color="auto" w:fill="auto"/>
        <w:tabs>
          <w:tab w:pos="893" w:val="left"/>
        </w:tabs>
        <w:bidi w:val="0"/>
        <w:spacing w:before="0" w:after="0" w:line="314" w:lineRule="exact"/>
        <w:ind w:left="0" w:right="0" w:firstLine="380"/>
        <w:jc w:val="left"/>
      </w:pPr>
      <w:bookmarkStart w:id="566" w:name="bookmark566"/>
      <w:r>
        <w:rPr>
          <w:color w:val="000000"/>
          <w:spacing w:val="0"/>
          <w:w w:val="100"/>
          <w:position w:val="0"/>
        </w:rPr>
        <w:t>（</w:t>
      </w:r>
      <w:bookmarkEnd w:id="566"/>
      <w:r>
        <w:rPr>
          <w:color w:val="000000"/>
          <w:spacing w:val="0"/>
          <w:w w:val="100"/>
          <w:position w:val="0"/>
        </w:rPr>
        <w:t>七）</w:t>
        <w:tab/>
        <w:t>关于信息披露与透明度</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公司严格按照有关法律法规以及《公司章程》、《信息披露制度》等的要求，真实、准确、及时、公平、完整地披露有 关信息；公司董事会秘书负责信息披露工作，并指定《证券时报》、《中国证券报》、《上海证券报》和《证券日报》和中 国证监会指定信息披露网站为公司信息披露的指定报纸和网站，确保公司所有股东能够以平等的机会获得信息。</w:t>
      </w:r>
    </w:p>
    <w:p>
      <w:pPr>
        <w:pStyle w:val="Style29"/>
        <w:keepNext w:val="0"/>
        <w:keepLines w:val="0"/>
        <w:widowControl w:val="0"/>
        <w:shd w:val="clear" w:color="auto" w:fill="auto"/>
        <w:bidi w:val="0"/>
        <w:spacing w:before="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80" w:line="314"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592" w:val="left"/>
        </w:tabs>
        <w:bidi w:val="0"/>
        <w:spacing w:before="0" w:line="240" w:lineRule="auto"/>
        <w:ind w:left="0" w:right="0" w:firstLine="0"/>
        <w:jc w:val="both"/>
      </w:pPr>
      <w:bookmarkStart w:id="567" w:name="bookmark567"/>
      <w:bookmarkStart w:id="568" w:name="bookmark568"/>
      <w:bookmarkStart w:id="569" w:name="bookmark569"/>
      <w:bookmarkStart w:id="570" w:name="bookmark570"/>
      <w:r>
        <w:rPr>
          <w:color w:val="000000"/>
          <w:spacing w:val="0"/>
          <w:w w:val="100"/>
          <w:position w:val="0"/>
          <w:sz w:val="24"/>
          <w:szCs w:val="24"/>
        </w:rPr>
        <w:t>二</w:t>
      </w:r>
      <w:bookmarkEnd w:id="569"/>
      <w:r>
        <w:rPr>
          <w:color w:val="000000"/>
          <w:spacing w:val="0"/>
          <w:w w:val="100"/>
          <w:position w:val="0"/>
          <w:sz w:val="24"/>
          <w:szCs w:val="24"/>
        </w:rPr>
        <w:t>、</w:t>
        <w:tab/>
        <w:t>公司相对于控股股东在业务、人员、资产、机构、财务等方面的独立情况</w:t>
      </w:r>
      <w:bookmarkEnd w:id="567"/>
      <w:bookmarkEnd w:id="568"/>
      <w:bookmarkEnd w:id="570"/>
    </w:p>
    <w:p>
      <w:pPr>
        <w:pStyle w:val="Style29"/>
        <w:keepNext w:val="0"/>
        <w:keepLines w:val="0"/>
        <w:widowControl w:val="0"/>
        <w:shd w:val="clear" w:color="auto" w:fill="auto"/>
        <w:tabs>
          <w:tab w:pos="714" w:val="left"/>
        </w:tabs>
        <w:bidi w:val="0"/>
        <w:spacing w:before="0" w:after="0" w:line="360" w:lineRule="auto"/>
        <w:ind w:left="0" w:right="0" w:firstLine="380"/>
        <w:jc w:val="both"/>
      </w:pPr>
      <w:bookmarkStart w:id="571" w:name="bookmark571"/>
      <w:r>
        <w:rPr>
          <w:rFonts w:ascii="Times New Roman" w:eastAsia="Times New Roman" w:hAnsi="Times New Roman" w:cs="Times New Roman"/>
          <w:color w:val="000000"/>
          <w:spacing w:val="0"/>
          <w:w w:val="100"/>
          <w:position w:val="0"/>
          <w:sz w:val="18"/>
          <w:szCs w:val="18"/>
        </w:rPr>
        <w:t>1</w:t>
      </w:r>
      <w:bookmarkEnd w:id="571"/>
      <w:r>
        <w:rPr>
          <w:color w:val="000000"/>
          <w:spacing w:val="0"/>
          <w:w w:val="100"/>
          <w:position w:val="0"/>
        </w:rPr>
        <w:t>、</w:t>
        <w:tab/>
        <w:t>业务</w:t>
      </w:r>
    </w:p>
    <w:p>
      <w:pPr>
        <w:pStyle w:val="Style29"/>
        <w:keepNext w:val="0"/>
        <w:keepLines w:val="0"/>
        <w:widowControl w:val="0"/>
        <w:shd w:val="clear" w:color="auto" w:fill="auto"/>
        <w:bidi w:val="0"/>
        <w:spacing w:before="0" w:after="100" w:line="313" w:lineRule="exact"/>
        <w:ind w:left="0" w:right="0" w:firstLine="380"/>
        <w:jc w:val="left"/>
      </w:pPr>
      <w:r>
        <w:rPr>
          <w:color w:val="000000"/>
          <w:spacing w:val="0"/>
          <w:w w:val="100"/>
          <w:position w:val="0"/>
        </w:rPr>
        <w:t>公司拥有独立开展经营活动的资产、人员、资质和能力，具有面向市场独立自主持续经营的能力。不以依法行使股东权 利以外的任何方式干预上市公司的重大决策事项。公司业务独立于控股股东，拥有独立完整的经营管理部、研发部门、技术 部门、财务核算等部门，独立开展业务，与实际控制人控制的其他单位之间无同业竞争，不依赖于股东或其它任何关联方。</w:t>
      </w:r>
    </w:p>
    <w:p>
      <w:pPr>
        <w:pStyle w:val="Style29"/>
        <w:keepNext w:val="0"/>
        <w:keepLines w:val="0"/>
        <w:widowControl w:val="0"/>
        <w:shd w:val="clear" w:color="auto" w:fill="auto"/>
        <w:tabs>
          <w:tab w:pos="734" w:val="left"/>
        </w:tabs>
        <w:bidi w:val="0"/>
        <w:spacing w:before="0" w:after="0" w:line="360" w:lineRule="auto"/>
        <w:ind w:left="0" w:right="0" w:firstLine="380"/>
        <w:jc w:val="both"/>
      </w:pPr>
      <w:bookmarkStart w:id="572" w:name="bookmark572"/>
      <w:r>
        <w:rPr>
          <w:rFonts w:ascii="Times New Roman" w:eastAsia="Times New Roman" w:hAnsi="Times New Roman" w:cs="Times New Roman"/>
          <w:color w:val="000000"/>
          <w:spacing w:val="0"/>
          <w:w w:val="100"/>
          <w:position w:val="0"/>
          <w:sz w:val="18"/>
          <w:szCs w:val="18"/>
        </w:rPr>
        <w:t>2</w:t>
      </w:r>
      <w:bookmarkEnd w:id="572"/>
      <w:r>
        <w:rPr>
          <w:color w:val="000000"/>
          <w:spacing w:val="0"/>
          <w:w w:val="100"/>
          <w:position w:val="0"/>
        </w:rPr>
        <w:t>、</w:t>
        <w:tab/>
        <w:t>人员</w:t>
      </w:r>
    </w:p>
    <w:p>
      <w:pPr>
        <w:pStyle w:val="Style29"/>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公司根据《公司法》、《公司章程》的有关规定选举产生公司董事、监事并聘用高级管理人员，公司在劳动、人事及工 资管理等方面完全独立于控股股东及关联方。公司总经理、副总经理、董事会秘书、财务负责人等高级管理人员没有在控股 股东控制的其他企业及其关联方中担任除董事、监事以外的其它职务。不存在控股股东及关联方干预上市公司董事会和股东 大会已经作出的人事任免决定的情形。</w:t>
      </w:r>
    </w:p>
    <w:p>
      <w:pPr>
        <w:pStyle w:val="Style29"/>
        <w:keepNext w:val="0"/>
        <w:keepLines w:val="0"/>
        <w:widowControl w:val="0"/>
        <w:shd w:val="clear" w:color="auto" w:fill="auto"/>
        <w:tabs>
          <w:tab w:pos="734" w:val="left"/>
        </w:tabs>
        <w:bidi w:val="0"/>
        <w:spacing w:before="0" w:after="0" w:line="360" w:lineRule="auto"/>
        <w:ind w:left="0" w:right="0" w:firstLine="380"/>
        <w:jc w:val="both"/>
      </w:pPr>
      <w:bookmarkStart w:id="573" w:name="bookmark573"/>
      <w:r>
        <w:rPr>
          <w:rFonts w:ascii="Times New Roman" w:eastAsia="Times New Roman" w:hAnsi="Times New Roman" w:cs="Times New Roman"/>
          <w:color w:val="000000"/>
          <w:spacing w:val="0"/>
          <w:w w:val="100"/>
          <w:position w:val="0"/>
          <w:sz w:val="18"/>
          <w:szCs w:val="18"/>
        </w:rPr>
        <w:t>3</w:t>
      </w:r>
      <w:bookmarkEnd w:id="573"/>
      <w:r>
        <w:rPr>
          <w:color w:val="000000"/>
          <w:spacing w:val="0"/>
          <w:w w:val="100"/>
          <w:position w:val="0"/>
        </w:rPr>
        <w:t>、</w:t>
        <w:tab/>
        <w:t>资产</w:t>
      </w:r>
    </w:p>
    <w:p>
      <w:pPr>
        <w:pStyle w:val="Style29"/>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公司现有资产产权明晰，拥有经营所需的技术、专利、商标、设备和房产，拥有独立完整的资产结构。公司对所属资产 拥有完整的所有权，不存在股东或其关联方占用公司资金、资产之情形。</w:t>
      </w:r>
    </w:p>
    <w:p>
      <w:pPr>
        <w:pStyle w:val="Style29"/>
        <w:keepNext w:val="0"/>
        <w:keepLines w:val="0"/>
        <w:widowControl w:val="0"/>
        <w:shd w:val="clear" w:color="auto" w:fill="auto"/>
        <w:tabs>
          <w:tab w:pos="734" w:val="left"/>
        </w:tabs>
        <w:bidi w:val="0"/>
        <w:spacing w:before="0" w:after="0" w:line="360" w:lineRule="auto"/>
        <w:ind w:left="0" w:right="0" w:firstLine="380"/>
        <w:jc w:val="both"/>
      </w:pPr>
      <w:bookmarkStart w:id="574" w:name="bookmark574"/>
      <w:r>
        <w:rPr>
          <w:rFonts w:ascii="Times New Roman" w:eastAsia="Times New Roman" w:hAnsi="Times New Roman" w:cs="Times New Roman"/>
          <w:color w:val="000000"/>
          <w:spacing w:val="0"/>
          <w:w w:val="100"/>
          <w:position w:val="0"/>
          <w:sz w:val="18"/>
          <w:szCs w:val="18"/>
        </w:rPr>
        <w:t>4</w:t>
      </w:r>
      <w:bookmarkEnd w:id="574"/>
      <w:r>
        <w:rPr>
          <w:color w:val="000000"/>
          <w:spacing w:val="0"/>
          <w:w w:val="100"/>
          <w:position w:val="0"/>
        </w:rPr>
        <w:t>、</w:t>
        <w:tab/>
        <w:t>机构</w:t>
      </w:r>
    </w:p>
    <w:p>
      <w:pPr>
        <w:pStyle w:val="Style29"/>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根据《公司法》、《公司章程》等规定，公司设立了股东大会、董事会、独立董事、监事会等机构，形成了有效的法人 治理结构，并依照法律、法规和公司章程独立行使职权。在内部机构设置上，公司建立了适合自身发展的独立和完整的组织 机构，明确了各职能部门的职责，各部门独立运作，不存在混合经营、相互干预的情况。</w:t>
      </w:r>
    </w:p>
    <w:p>
      <w:pPr>
        <w:pStyle w:val="Style29"/>
        <w:keepNext w:val="0"/>
        <w:keepLines w:val="0"/>
        <w:widowControl w:val="0"/>
        <w:shd w:val="clear" w:color="auto" w:fill="auto"/>
        <w:tabs>
          <w:tab w:pos="734" w:val="left"/>
        </w:tabs>
        <w:bidi w:val="0"/>
        <w:spacing w:before="0" w:after="0" w:line="360" w:lineRule="auto"/>
        <w:ind w:left="0" w:right="0" w:firstLine="380"/>
        <w:jc w:val="both"/>
      </w:pPr>
      <w:bookmarkStart w:id="575" w:name="bookmark575"/>
      <w:r>
        <w:rPr>
          <w:rFonts w:ascii="Times New Roman" w:eastAsia="Times New Roman" w:hAnsi="Times New Roman" w:cs="Times New Roman"/>
          <w:color w:val="000000"/>
          <w:spacing w:val="0"/>
          <w:w w:val="100"/>
          <w:position w:val="0"/>
          <w:sz w:val="18"/>
          <w:szCs w:val="18"/>
        </w:rPr>
        <w:t>5</w:t>
      </w:r>
      <w:bookmarkEnd w:id="575"/>
      <w:r>
        <w:rPr>
          <w:color w:val="000000"/>
          <w:spacing w:val="0"/>
          <w:w w:val="100"/>
          <w:position w:val="0"/>
        </w:rPr>
        <w:t>、</w:t>
        <w:tab/>
        <w:t>财务</w:t>
      </w:r>
    </w:p>
    <w:p>
      <w:pPr>
        <w:pStyle w:val="Style29"/>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公司设立了独立的财务会计部门，并配备了专职的财务人员，根据《企业会计制度》建立了规范、独立的财务管理制度 和对分、子公司的财务管理制度。独立进行财务决策。公司独立开设银行账户，未与控股股东及其关联方共用一个银行账户。 公司独立纳税。财务人员不在控股股东控制的其他企业及其关联方处兼职和领取报酬。</w:t>
      </w:r>
    </w:p>
    <w:p>
      <w:pPr>
        <w:pStyle w:val="Style25"/>
        <w:keepNext/>
        <w:keepLines/>
        <w:widowControl w:val="0"/>
        <w:shd w:val="clear" w:color="auto" w:fill="auto"/>
        <w:tabs>
          <w:tab w:pos="592" w:val="left"/>
        </w:tabs>
        <w:bidi w:val="0"/>
        <w:spacing w:before="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sz w:val="24"/>
          <w:szCs w:val="24"/>
        </w:rPr>
        <w:t>三</w:t>
      </w:r>
      <w:bookmarkEnd w:id="578"/>
      <w:r>
        <w:rPr>
          <w:color w:val="000000"/>
          <w:spacing w:val="0"/>
          <w:w w:val="100"/>
          <w:position w:val="0"/>
          <w:sz w:val="24"/>
          <w:szCs w:val="24"/>
        </w:rPr>
        <w:t>、</w:t>
        <w:tab/>
        <w:t>同业竞争情况</w:t>
      </w:r>
      <w:bookmarkEnd w:id="576"/>
      <w:bookmarkEnd w:id="577"/>
      <w:bookmarkEnd w:id="579"/>
    </w:p>
    <w:p>
      <w:pPr>
        <w:pStyle w:val="Style29"/>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tabs>
          <w:tab w:pos="592" w:val="left"/>
        </w:tabs>
        <w:bidi w:val="0"/>
        <w:spacing w:before="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sz w:val="24"/>
          <w:szCs w:val="24"/>
        </w:rPr>
        <w:t>四</w:t>
      </w:r>
      <w:bookmarkEnd w:id="582"/>
      <w:r>
        <w:rPr>
          <w:color w:val="000000"/>
          <w:spacing w:val="0"/>
          <w:w w:val="100"/>
          <w:position w:val="0"/>
          <w:sz w:val="24"/>
          <w:szCs w:val="24"/>
        </w:rPr>
        <w:t>、</w:t>
        <w:tab/>
        <w:t>报告期内召开的年度股东大会和临时股东大会的有关情况</w:t>
      </w:r>
      <w:bookmarkEnd w:id="580"/>
      <w:bookmarkEnd w:id="581"/>
      <w:bookmarkEnd w:id="583"/>
    </w:p>
    <w:p>
      <w:pPr>
        <w:pStyle w:val="Style33"/>
        <w:keepNext/>
        <w:keepLines/>
        <w:widowControl w:val="0"/>
        <w:shd w:val="clear" w:color="auto" w:fill="auto"/>
        <w:bidi w:val="0"/>
        <w:spacing w:before="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1</w:t>
      </w:r>
      <w:bookmarkEnd w:id="586"/>
      <w:r>
        <w:rPr>
          <w:color w:val="000000"/>
          <w:spacing w:val="0"/>
          <w:w w:val="100"/>
          <w:position w:val="0"/>
        </w:rPr>
        <w:t>、本报告期股东大会情况</w:t>
      </w:r>
      <w:bookmarkEnd w:id="584"/>
      <w:bookmarkEnd w:id="585"/>
      <w:bookmarkEnd w:id="587"/>
    </w:p>
    <w:tbl>
      <w:tblPr>
        <w:tblOverlap w:val="never"/>
        <w:jc w:val="center"/>
        <w:tblLayout w:type="fixed"/>
      </w:tblPr>
      <w:tblGrid>
        <w:gridCol w:w="1603"/>
        <w:gridCol w:w="1238"/>
        <w:gridCol w:w="1416"/>
        <w:gridCol w:w="1560"/>
        <w:gridCol w:w="1699"/>
        <w:gridCol w:w="20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巨潮资讯网公告编号：</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2020-001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第一次临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时股东大会决议公告</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巨潮资讯网公告编号：</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2020-031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第二次临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时股东大会决议公告</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巨潮资讯网公告编号： </w:t>
            </w:r>
            <w:r>
              <w:rPr>
                <w:rFonts w:ascii="Times New Roman" w:eastAsia="Times New Roman" w:hAnsi="Times New Roman" w:cs="Times New Roman"/>
                <w:color w:val="000000"/>
                <w:spacing w:val="0"/>
                <w:w w:val="100"/>
                <w:position w:val="0"/>
                <w:sz w:val="18"/>
                <w:szCs w:val="18"/>
              </w:rPr>
              <w:t xml:space="preserve">2020-044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 大会决议公告</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巨潮资讯网公告编号：</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2020-060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第三次临</w:t>
            </w:r>
          </w:p>
        </w:tc>
      </w:tr>
    </w:tbl>
    <w:tbl>
      <w:tblPr>
        <w:tblOverlap w:val="never"/>
        <w:jc w:val="center"/>
        <w:tblLayout w:type="fixed"/>
      </w:tblPr>
      <w:tblGrid>
        <w:gridCol w:w="1603"/>
        <w:gridCol w:w="1238"/>
        <w:gridCol w:w="1416"/>
        <w:gridCol w:w="1560"/>
        <w:gridCol w:w="1699"/>
        <w:gridCol w:w="2064"/>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时股东大会决议公告</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2</w:t>
      </w:r>
      <w:bookmarkEnd w:id="590"/>
      <w:r>
        <w:rPr>
          <w:color w:val="000000"/>
          <w:spacing w:val="0"/>
          <w:w w:val="100"/>
          <w:position w:val="0"/>
        </w:rPr>
        <w:t>、表决权恢复的优先股股东请求召开临时股东大会</w:t>
      </w:r>
      <w:bookmarkEnd w:id="588"/>
      <w:bookmarkEnd w:id="589"/>
      <w:bookmarkEnd w:id="59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sz w:val="24"/>
          <w:szCs w:val="24"/>
        </w:rPr>
        <w:t>五</w:t>
      </w:r>
      <w:bookmarkEnd w:id="594"/>
      <w:r>
        <w:rPr>
          <w:color w:val="000000"/>
          <w:spacing w:val="0"/>
          <w:w w:val="100"/>
          <w:position w:val="0"/>
          <w:sz w:val="24"/>
          <w:szCs w:val="24"/>
        </w:rPr>
        <w:t>、报告期内独立董事履行职责的情况</w:t>
      </w:r>
      <w:bookmarkEnd w:id="592"/>
      <w:bookmarkEnd w:id="593"/>
      <w:bookmarkEnd w:id="595"/>
    </w:p>
    <w:p>
      <w:pPr>
        <w:pStyle w:val="Style33"/>
        <w:keepNext/>
        <w:keepLines/>
        <w:widowControl w:val="0"/>
        <w:shd w:val="clear" w:color="auto" w:fill="auto"/>
        <w:bidi w:val="0"/>
        <w:spacing w:before="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1</w:t>
      </w:r>
      <w:bookmarkEnd w:id="598"/>
      <w:r>
        <w:rPr>
          <w:color w:val="000000"/>
          <w:spacing w:val="0"/>
          <w:w w:val="100"/>
          <w:position w:val="0"/>
        </w:rPr>
        <w:t>、独立董事出席董事会及股东大会的情况</w:t>
      </w:r>
      <w:bookmarkEnd w:id="596"/>
      <w:bookmarkEnd w:id="597"/>
      <w:bookmarkEnd w:id="599"/>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李胜兰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马英华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万海斌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3"/>
        <w:keepNext/>
        <w:keepLines/>
        <w:widowControl w:val="0"/>
        <w:shd w:val="clear" w:color="auto" w:fill="auto"/>
        <w:tabs>
          <w:tab w:pos="378" w:val="left"/>
        </w:tabs>
        <w:bidi w:val="0"/>
        <w:spacing w:before="0" w:after="28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2</w:t>
      </w:r>
      <w:bookmarkEnd w:id="602"/>
      <w:r>
        <w:rPr>
          <w:color w:val="000000"/>
          <w:spacing w:val="0"/>
          <w:w w:val="100"/>
          <w:position w:val="0"/>
        </w:rPr>
        <w:t>、</w:t>
        <w:tab/>
        <w:t>独立董事对公司有关事项提出异议的情况</w:t>
      </w:r>
      <w:bookmarkEnd w:id="600"/>
      <w:bookmarkEnd w:id="601"/>
      <w:bookmarkEnd w:id="603"/>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378" w:val="left"/>
        </w:tabs>
        <w:bidi w:val="0"/>
        <w:spacing w:before="0" w:after="28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3</w:t>
      </w:r>
      <w:bookmarkEnd w:id="606"/>
      <w:r>
        <w:rPr>
          <w:color w:val="000000"/>
          <w:spacing w:val="0"/>
          <w:w w:val="100"/>
          <w:position w:val="0"/>
        </w:rPr>
        <w:t>、</w:t>
        <w:tab/>
        <w:t>独立董事履行职责的其他说明</w:t>
      </w:r>
      <w:bookmarkEnd w:id="604"/>
      <w:bookmarkEnd w:id="605"/>
      <w:bookmarkEnd w:id="607"/>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公司独立董事根据《公司法》、《证券法》、《公司章程》和公司《独立董事工作制度》等法律法规的规定，关注公司 运作的规范性，独立履行职责，对公司的制度完善和日常经营决策等方面提出了许多宝贵的专业性意见，对报告期内公司使 用闲置募集资金进行现金管理、内部控制自我评价报告、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年度利润分配预案、会计政策变更、募集资金存放与使用情况、 发行可转公司债券、股权激励等需要独立董事发表意见的事项出具了独立、公正的独立董事意见，为完善公司监督机制，维 护公司和全体股东的合法权益发挥了应有的作用。</w:t>
      </w:r>
    </w:p>
    <w:p>
      <w:pPr>
        <w:pStyle w:val="Style25"/>
        <w:keepNext/>
        <w:keepLines/>
        <w:widowControl w:val="0"/>
        <w:shd w:val="clear" w:color="auto" w:fill="auto"/>
        <w:bidi w:val="0"/>
        <w:spacing w:before="0" w:after="28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sz w:val="24"/>
          <w:szCs w:val="24"/>
        </w:rPr>
        <w:t>六</w:t>
      </w:r>
      <w:bookmarkEnd w:id="610"/>
      <w:r>
        <w:rPr>
          <w:color w:val="000000"/>
          <w:spacing w:val="0"/>
          <w:w w:val="100"/>
          <w:position w:val="0"/>
          <w:sz w:val="24"/>
          <w:szCs w:val="24"/>
        </w:rPr>
        <w:t>、董事会下设专门委员会在报告期内履行职责情况</w:t>
      </w:r>
      <w:bookmarkEnd w:id="608"/>
      <w:bookmarkEnd w:id="609"/>
      <w:bookmarkEnd w:id="611"/>
    </w:p>
    <w:p>
      <w:pPr>
        <w:pStyle w:val="Style29"/>
        <w:keepNext w:val="0"/>
        <w:keepLines w:val="0"/>
        <w:widowControl w:val="0"/>
        <w:shd w:val="clear" w:color="auto" w:fill="auto"/>
        <w:bidi w:val="0"/>
        <w:spacing w:before="0" w:after="0" w:line="310" w:lineRule="exact"/>
        <w:ind w:left="0" w:right="0" w:firstLine="380"/>
        <w:jc w:val="both"/>
      </w:pPr>
      <w:bookmarkStart w:id="612" w:name="bookmark612"/>
      <w:r>
        <w:rPr>
          <w:rFonts w:ascii="Times New Roman" w:eastAsia="Times New Roman" w:hAnsi="Times New Roman" w:cs="Times New Roman"/>
          <w:color w:val="000000"/>
          <w:spacing w:val="0"/>
          <w:w w:val="100"/>
          <w:position w:val="0"/>
          <w:sz w:val="18"/>
          <w:szCs w:val="18"/>
        </w:rPr>
        <w:t>1</w:t>
      </w:r>
      <w:bookmarkEnd w:id="612"/>
      <w:r>
        <w:rPr>
          <w:color w:val="000000"/>
          <w:spacing w:val="0"/>
          <w:w w:val="100"/>
          <w:position w:val="0"/>
        </w:rPr>
        <w:t>、战略与决策委员会</w:t>
      </w:r>
    </w:p>
    <w:p>
      <w:pPr>
        <w:pStyle w:val="Style29"/>
        <w:keepNext w:val="0"/>
        <w:keepLines w:val="0"/>
        <w:widowControl w:val="0"/>
        <w:shd w:val="clear" w:color="auto" w:fill="auto"/>
        <w:bidi w:val="0"/>
        <w:spacing w:before="0" w:after="120" w:line="310" w:lineRule="exact"/>
        <w:ind w:left="0" w:right="0" w:firstLine="380"/>
        <w:jc w:val="both"/>
      </w:pPr>
      <w:r>
        <w:rPr>
          <w:color w:val="000000"/>
          <w:spacing w:val="0"/>
          <w:w w:val="100"/>
          <w:position w:val="0"/>
        </w:rPr>
        <w:t xml:space="preserve">报告期内，战略与决策委员会严格按照《战略与决策委员会工作细则》开展工作。在报告期内，战略与决策委员会通过 召开会议，结合国内外经济形势和公司所处行业的特点，对公司经营现状、发展前景、公司目前所处的风险和机遇进行了深 入地分析，为公司发展战略的实施提出了宝贵的建议，保证了公司发展规划和战略决策的科学性，为公司的持续、稳健发展 </w:t>
      </w:r>
      <w:r>
        <w:rPr>
          <w:color w:val="000000"/>
          <w:spacing w:val="0"/>
          <w:w w:val="100"/>
          <w:position w:val="0"/>
        </w:rPr>
        <w:t>提供了战略层面的支持。第四届董事会战略与决策委员会成员为李建国、许文杰、万海斌，其中李建国为召集人。</w:t>
      </w:r>
    </w:p>
    <w:p>
      <w:pPr>
        <w:pStyle w:val="Style29"/>
        <w:keepNext w:val="0"/>
        <w:keepLines w:val="0"/>
        <w:widowControl w:val="0"/>
        <w:shd w:val="clear" w:color="auto" w:fill="auto"/>
        <w:tabs>
          <w:tab w:pos="734" w:val="left"/>
        </w:tabs>
        <w:bidi w:val="0"/>
        <w:spacing w:before="0" w:after="0" w:line="360" w:lineRule="auto"/>
        <w:ind w:left="0" w:right="0" w:firstLine="380"/>
        <w:jc w:val="both"/>
      </w:pPr>
      <w:bookmarkStart w:id="613" w:name="bookmark613"/>
      <w:r>
        <w:rPr>
          <w:rFonts w:ascii="Times New Roman" w:eastAsia="Times New Roman" w:hAnsi="Times New Roman" w:cs="Times New Roman"/>
          <w:color w:val="000000"/>
          <w:spacing w:val="0"/>
          <w:w w:val="100"/>
          <w:position w:val="0"/>
          <w:sz w:val="18"/>
          <w:szCs w:val="18"/>
        </w:rPr>
        <w:t>2</w:t>
      </w:r>
      <w:bookmarkEnd w:id="613"/>
      <w:r>
        <w:rPr>
          <w:color w:val="000000"/>
          <w:spacing w:val="0"/>
          <w:w w:val="100"/>
          <w:position w:val="0"/>
        </w:rPr>
        <w:t>、</w:t>
        <w:tab/>
        <w:t>提名委员会</w:t>
      </w:r>
    </w:p>
    <w:p>
      <w:pPr>
        <w:pStyle w:val="Style29"/>
        <w:keepNext w:val="0"/>
        <w:keepLines w:val="0"/>
        <w:widowControl w:val="0"/>
        <w:shd w:val="clear" w:color="auto" w:fill="auto"/>
        <w:bidi w:val="0"/>
        <w:spacing w:before="0" w:after="120" w:line="313" w:lineRule="exact"/>
        <w:ind w:left="0" w:right="0" w:firstLine="380"/>
        <w:jc w:val="left"/>
      </w:pPr>
      <w:r>
        <w:rPr>
          <w:color w:val="000000"/>
          <w:spacing w:val="0"/>
          <w:w w:val="100"/>
          <w:position w:val="0"/>
        </w:rPr>
        <w:t>报告期内，提名委员会严格按照《提名委员会工作细则》开展工作，对董事、高级管理人员人选从其职业、学历、职称、 详细的工作经历、全部兼职等情况切实进行了审查。第四届董事会提名委员会成员为许文杰、李胜兰、马英华，其中李胜兰 为召集人。</w:t>
      </w:r>
    </w:p>
    <w:p>
      <w:pPr>
        <w:pStyle w:val="Style29"/>
        <w:keepNext w:val="0"/>
        <w:keepLines w:val="0"/>
        <w:widowControl w:val="0"/>
        <w:shd w:val="clear" w:color="auto" w:fill="auto"/>
        <w:tabs>
          <w:tab w:pos="734" w:val="left"/>
        </w:tabs>
        <w:bidi w:val="0"/>
        <w:spacing w:before="0" w:after="0" w:line="360" w:lineRule="auto"/>
        <w:ind w:left="0" w:right="0" w:firstLine="380"/>
        <w:jc w:val="left"/>
      </w:pPr>
      <w:bookmarkStart w:id="614" w:name="bookmark614"/>
      <w:r>
        <w:rPr>
          <w:rFonts w:ascii="Times New Roman" w:eastAsia="Times New Roman" w:hAnsi="Times New Roman" w:cs="Times New Roman"/>
          <w:color w:val="000000"/>
          <w:spacing w:val="0"/>
          <w:w w:val="100"/>
          <w:position w:val="0"/>
          <w:sz w:val="18"/>
          <w:szCs w:val="18"/>
        </w:rPr>
        <w:t>3</w:t>
      </w:r>
      <w:bookmarkEnd w:id="614"/>
      <w:r>
        <w:rPr>
          <w:color w:val="000000"/>
          <w:spacing w:val="0"/>
          <w:w w:val="100"/>
          <w:position w:val="0"/>
        </w:rPr>
        <w:t>、</w:t>
        <w:tab/>
        <w:t>薪酬与考核委员会</w:t>
      </w:r>
    </w:p>
    <w:p>
      <w:pPr>
        <w:pStyle w:val="Style29"/>
        <w:keepNext w:val="0"/>
        <w:keepLines w:val="0"/>
        <w:widowControl w:val="0"/>
        <w:shd w:val="clear" w:color="auto" w:fill="auto"/>
        <w:bidi w:val="0"/>
        <w:spacing w:before="0" w:after="120" w:line="313" w:lineRule="exact"/>
        <w:ind w:left="0" w:right="0" w:firstLine="380"/>
        <w:jc w:val="left"/>
      </w:pPr>
      <w:r>
        <w:rPr>
          <w:color w:val="000000"/>
          <w:spacing w:val="0"/>
          <w:w w:val="100"/>
          <w:position w:val="0"/>
        </w:rPr>
        <w:t>报告期内，薪酬与考核委员会依据《薪酬与考核委员会工作细则》等有关规定，对公司年度报告中董事和高管人员所披 露薪酬事项进行了审核，核查认为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年度公司董事、监事及高管人员披露的薪酬情况符合公司薪酬管理制度，未有违反公 司薪酬管理制度及与公司薪酬管理制度不一致的情形发生。第四届董事会薪酬与考核委员会成员为李建国、万海斌、李胜兰， 其中万海斌为召集人。</w:t>
      </w:r>
    </w:p>
    <w:p>
      <w:pPr>
        <w:pStyle w:val="Style29"/>
        <w:keepNext w:val="0"/>
        <w:keepLines w:val="0"/>
        <w:widowControl w:val="0"/>
        <w:shd w:val="clear" w:color="auto" w:fill="auto"/>
        <w:tabs>
          <w:tab w:pos="734" w:val="left"/>
        </w:tabs>
        <w:bidi w:val="0"/>
        <w:spacing w:before="0" w:after="0" w:line="360" w:lineRule="auto"/>
        <w:ind w:left="0" w:right="0" w:firstLine="380"/>
        <w:jc w:val="both"/>
      </w:pPr>
      <w:bookmarkStart w:id="615" w:name="bookmark615"/>
      <w:r>
        <w:rPr>
          <w:rFonts w:ascii="Times New Roman" w:eastAsia="Times New Roman" w:hAnsi="Times New Roman" w:cs="Times New Roman"/>
          <w:color w:val="000000"/>
          <w:spacing w:val="0"/>
          <w:w w:val="100"/>
          <w:position w:val="0"/>
          <w:sz w:val="18"/>
          <w:szCs w:val="18"/>
        </w:rPr>
        <w:t>4</w:t>
      </w:r>
      <w:bookmarkEnd w:id="615"/>
      <w:r>
        <w:rPr>
          <w:color w:val="000000"/>
          <w:spacing w:val="0"/>
          <w:w w:val="100"/>
          <w:position w:val="0"/>
        </w:rPr>
        <w:t>、</w:t>
        <w:tab/>
        <w:t>审计委员会</w:t>
      </w:r>
    </w:p>
    <w:p>
      <w:pPr>
        <w:pStyle w:val="Style29"/>
        <w:keepNext w:val="0"/>
        <w:keepLines w:val="0"/>
        <w:widowControl w:val="0"/>
        <w:shd w:val="clear" w:color="auto" w:fill="auto"/>
        <w:bidi w:val="0"/>
        <w:spacing w:before="0" w:after="360" w:line="313" w:lineRule="exact"/>
        <w:ind w:left="0" w:right="0" w:firstLine="380"/>
        <w:jc w:val="left"/>
      </w:pPr>
      <w:r>
        <w:rPr>
          <w:color w:val="000000"/>
          <w:spacing w:val="0"/>
          <w:w w:val="100"/>
          <w:position w:val="0"/>
        </w:rPr>
        <w:t>审计委员会根据《上市公司治理准则》和《公司章程》、《审计委员会工作细则》的相关规定，认真审议了公司编制的 定期报告和其他重大事项，促进了公司内部控制的有效运行。公司第四届董事会审计委员会委员为梁姬、马英华、李胜兰， 其中马英华为召集人。</w:t>
      </w:r>
    </w:p>
    <w:p>
      <w:pPr>
        <w:pStyle w:val="Style25"/>
        <w:keepNext/>
        <w:keepLines/>
        <w:widowControl w:val="0"/>
        <w:shd w:val="clear" w:color="auto" w:fill="auto"/>
        <w:tabs>
          <w:tab w:pos="579" w:val="left"/>
        </w:tabs>
        <w:bidi w:val="0"/>
        <w:spacing w:before="0" w:after="26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sz w:val="24"/>
          <w:szCs w:val="24"/>
        </w:rPr>
        <w:t>七</w:t>
      </w:r>
      <w:bookmarkEnd w:id="618"/>
      <w:r>
        <w:rPr>
          <w:color w:val="000000"/>
          <w:spacing w:val="0"/>
          <w:w w:val="100"/>
          <w:position w:val="0"/>
          <w:sz w:val="24"/>
          <w:szCs w:val="24"/>
        </w:rPr>
        <w:t>、</w:t>
        <w:tab/>
        <w:t>监事会工作情况</w:t>
      </w:r>
      <w:bookmarkEnd w:id="616"/>
      <w:bookmarkEnd w:id="617"/>
      <w:bookmarkEnd w:id="619"/>
    </w:p>
    <w:p>
      <w:pPr>
        <w:pStyle w:val="Style29"/>
        <w:keepNext w:val="0"/>
        <w:keepLines w:val="0"/>
        <w:widowControl w:val="0"/>
        <w:shd w:val="clear" w:color="auto" w:fill="auto"/>
        <w:bidi w:val="0"/>
        <w:spacing w:before="0" w:after="120" w:line="313"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79" w:val="left"/>
        </w:tabs>
        <w:bidi w:val="0"/>
        <w:spacing w:before="0" w:after="26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sz w:val="24"/>
          <w:szCs w:val="24"/>
        </w:rPr>
        <w:t>八</w:t>
      </w:r>
      <w:bookmarkEnd w:id="622"/>
      <w:r>
        <w:rPr>
          <w:color w:val="000000"/>
          <w:spacing w:val="0"/>
          <w:w w:val="100"/>
          <w:position w:val="0"/>
          <w:sz w:val="24"/>
          <w:szCs w:val="24"/>
        </w:rPr>
        <w:t>、</w:t>
        <w:tab/>
        <w:t>高级管理人员的考评及激励情况</w:t>
      </w:r>
      <w:bookmarkEnd w:id="620"/>
      <w:bookmarkEnd w:id="621"/>
      <w:bookmarkEnd w:id="623"/>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公司建立了完善的绩效考评体系，公司董事会按年度对公司高级管理人员的业绩和履职情况进行考评，高级管理人员的 工作绩效与其收入直接挂钩。公司不断研究改进高级管理人员的绩效评价标准、程序和相关激励与约束机制，董事会提名委 员会和薪酬与考核委员会按照《董事会提名委员会工作细则》、《董事会薪酬与考核委员会工作细则》，对高级管理人员的 工作能力、履职情况、责任目标完成情况进行考评，制定薪酬方案报公司董事会审批，使公司高级管理人员的考评和激励标 准化、程序化、合理化。</w:t>
      </w:r>
    </w:p>
    <w:p>
      <w:pPr>
        <w:pStyle w:val="Style29"/>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为了进一步建立、健全公司长效激励机制，吸引和留住优秀人才，充分调动公司的董事、高级管理人员、中层管理人员、 核心骨干人员的积极性，有效地将股东利益、公司利益和核心团队个人利益结合在一起，公司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年推行了《股票期权激励 计划》。</w:t>
      </w:r>
    </w:p>
    <w:p>
      <w:pPr>
        <w:pStyle w:val="Style25"/>
        <w:keepNext/>
        <w:keepLines/>
        <w:widowControl w:val="0"/>
        <w:shd w:val="clear" w:color="auto" w:fill="auto"/>
        <w:tabs>
          <w:tab w:pos="579" w:val="left"/>
        </w:tabs>
        <w:bidi w:val="0"/>
        <w:spacing w:before="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九</w:t>
      </w:r>
      <w:bookmarkEnd w:id="626"/>
      <w:r>
        <w:rPr>
          <w:color w:val="000000"/>
          <w:spacing w:val="0"/>
          <w:w w:val="100"/>
          <w:position w:val="0"/>
          <w:sz w:val="24"/>
          <w:szCs w:val="24"/>
        </w:rPr>
        <w:t>、</w:t>
        <w:tab/>
        <w:t>内部控制评价报告</w:t>
      </w:r>
      <w:bookmarkEnd w:id="624"/>
      <w:bookmarkEnd w:id="625"/>
      <w:bookmarkEnd w:id="627"/>
    </w:p>
    <w:p>
      <w:pPr>
        <w:pStyle w:val="Style33"/>
        <w:keepNext/>
        <w:keepLines/>
        <w:widowControl w:val="0"/>
        <w:shd w:val="clear" w:color="auto" w:fill="auto"/>
        <w:bidi w:val="0"/>
        <w:spacing w:before="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bookmarkEnd w:id="630"/>
      <w:r>
        <w:rPr>
          <w:color w:val="000000"/>
          <w:spacing w:val="0"/>
          <w:w w:val="100"/>
          <w:position w:val="0"/>
        </w:rPr>
        <w:t>、报告期内发现的内部控制重大缺陷的具体情况</w:t>
      </w:r>
      <w:bookmarkEnd w:id="628"/>
      <w:bookmarkEnd w:id="629"/>
      <w:bookmarkEnd w:id="631"/>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2</w:t>
      </w:r>
      <w:bookmarkEnd w:id="634"/>
      <w:r>
        <w:rPr>
          <w:color w:val="000000"/>
          <w:spacing w:val="0"/>
          <w:w w:val="100"/>
          <w:position w:val="0"/>
        </w:rPr>
        <w:t>、内控自我评价报告</w:t>
      </w:r>
      <w:bookmarkEnd w:id="632"/>
      <w:bookmarkEnd w:id="633"/>
      <w:bookmarkEnd w:id="635"/>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年度内部控制自我评价报告于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日刊登在巨潮资讯网</w:t>
            </w:r>
          </w:p>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58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财务报告重大缺陷的迹象包括：不采取任 何行动导致潜在错报或造成经济损失、经 营目标无法实现的可能性。财务报告重要 缺陷的迹象包括：不采取任何行动导致潜 在错报或造成经济损失、经营目标无法实 现的可能性不大。一般缺陷是指除上述重 大缺陷、重要缺陷之外的其他控制缺陷。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非财务报告重大缺陷的迹象包括：不采 取任何行动导致潜在错报或造成经济 损失、经营目标无法实现的可能性。财 务报告重要缺陷的迹象包括：不采取任 何行动导致潜在错报或造成经济损失、 经营目标无法实现的可能性不大。一般 缺陷是指除上述重大缺陷、重要缺陷之 外的其他控制缺陷。</w:t>
            </w:r>
          </w:p>
        </w:tc>
      </w:tr>
      <w:tr>
        <w:trPr>
          <w:trHeight w:val="320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定量标准以营业收入、资产总额作为衡量 指标。①如果该缺陷单独或连同其他缺陷 可能导致的财务报告错报金额小于营业收 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,小于总资产的</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，则认定 为一般缺陷;②如果超过营业收入的</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，超过总资产的</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 xml:space="preserve">但小于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，则认定为重要缺陷；③如果超过营业 收入的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，超过总资产的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 为重大缺陷。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 量指标。①如果该缺陷单独或连同其他 缺陷可能导致的财务报告错报金额小 于营业收入的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，小于总资产的 </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，则认定为一般缺陷；②如果超 过营业收入的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，超过 总资产的</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，则认定为 重要缺陷；③如果超过营业收入的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，超过总资产的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 大缺陷。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5"/>
        <w:keepNext/>
        <w:keepLines/>
        <w:widowControl w:val="0"/>
        <w:shd w:val="clear" w:color="auto" w:fill="auto"/>
        <w:bidi w:val="0"/>
        <w:spacing w:before="0" w:after="400" w:line="240" w:lineRule="auto"/>
        <w:ind w:left="0" w:right="0" w:firstLine="0"/>
        <w:jc w:val="left"/>
      </w:pPr>
      <w:bookmarkStart w:id="636" w:name="bookmark636"/>
      <w:bookmarkStart w:id="637" w:name="bookmark637"/>
      <w:bookmarkStart w:id="638" w:name="bookmark638"/>
      <w:r>
        <w:rPr>
          <w:color w:val="000000"/>
          <w:spacing w:val="0"/>
          <w:w w:val="100"/>
          <w:position w:val="0"/>
          <w:sz w:val="24"/>
          <w:szCs w:val="24"/>
        </w:rPr>
        <w:t>十、内部控制审计报告或鉴证报告</w:t>
      </w:r>
      <w:bookmarkEnd w:id="636"/>
      <w:bookmarkEnd w:id="637"/>
      <w:bookmarkEnd w:id="638"/>
    </w:p>
    <w:p>
      <w:pPr>
        <w:pStyle w:val="Style29"/>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8" w:right="1028" w:bottom="1585" w:left="1090"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440" w:line="240" w:lineRule="auto"/>
        <w:ind w:left="0" w:right="0" w:firstLine="0"/>
        <w:jc w:val="center"/>
      </w:pPr>
      <w:bookmarkStart w:id="639" w:name="bookmark639"/>
      <w:bookmarkStart w:id="640" w:name="bookmark640"/>
      <w:bookmarkStart w:id="641" w:name="bookmark641"/>
      <w:r>
        <w:rPr>
          <w:color w:val="000000"/>
          <w:spacing w:val="0"/>
          <w:w w:val="100"/>
          <w:position w:val="0"/>
        </w:rPr>
        <w:t>第十一节公司债券相关情况</w:t>
      </w:r>
      <w:bookmarkEnd w:id="639"/>
      <w:bookmarkEnd w:id="640"/>
      <w:bookmarkEnd w:id="641"/>
    </w:p>
    <w:p>
      <w:pPr>
        <w:pStyle w:val="Style29"/>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6" w:right="1202" w:bottom="1926" w:left="1116" w:header="0" w:footer="3" w:gutter="0"/>
          <w:cols w:space="720"/>
          <w:noEndnote/>
          <w:rtlGutter w:val="0"/>
          <w:docGrid w:linePitch="360"/>
        </w:sectPr>
      </w:pPr>
      <w:bookmarkStart w:id="642" w:name="bookmark642"/>
      <w:r>
        <w:rPr>
          <w:color w:val="000000"/>
          <w:spacing w:val="0"/>
          <w:w w:val="100"/>
          <w:position w:val="0"/>
        </w:rPr>
        <w:t>公司是否存在公开发行并在证券交易所上市，且在年度报告批准报出日未到期或到期未能全额兑付的公司债券 否</w:t>
      </w:r>
      <w:bookmarkEnd w:id="642"/>
    </w:p>
    <w:p>
      <w:pPr>
        <w:pStyle w:val="Style14"/>
        <w:keepNext/>
        <w:keepLines/>
        <w:widowControl w:val="0"/>
        <w:shd w:val="clear" w:color="auto" w:fill="auto"/>
        <w:bidi w:val="0"/>
        <w:spacing w:before="580" w:after="520" w:line="240" w:lineRule="auto"/>
        <w:ind w:left="0" w:right="0" w:firstLine="0"/>
        <w:jc w:val="center"/>
      </w:pPr>
      <w:bookmarkStart w:id="643" w:name="bookmark643"/>
      <w:bookmarkStart w:id="644" w:name="bookmark644"/>
      <w:bookmarkStart w:id="645" w:name="bookmark645"/>
      <w:r>
        <w:rPr>
          <w:color w:val="000000"/>
          <w:spacing w:val="0"/>
          <w:w w:val="100"/>
          <w:position w:val="0"/>
        </w:rPr>
        <w:t>第十二节财务报告</w:t>
      </w:r>
      <w:bookmarkEnd w:id="643"/>
      <w:bookmarkEnd w:id="644"/>
      <w:bookmarkEnd w:id="645"/>
    </w:p>
    <w:p>
      <w:pPr>
        <w:pStyle w:val="Style25"/>
        <w:keepNext/>
        <w:keepLines/>
        <w:widowControl w:val="0"/>
        <w:shd w:val="clear" w:color="auto" w:fill="auto"/>
        <w:bidi w:val="0"/>
        <w:spacing w:before="0" w:after="320" w:line="240" w:lineRule="auto"/>
        <w:ind w:left="0" w:right="0" w:firstLine="260"/>
        <w:jc w:val="left"/>
      </w:pPr>
      <w:bookmarkStart w:id="646" w:name="bookmark646"/>
      <w:bookmarkStart w:id="647" w:name="bookmark647"/>
      <w:bookmarkStart w:id="648" w:name="bookmark648"/>
      <w:bookmarkStart w:id="649" w:name="bookmark649"/>
      <w:r>
        <w:rPr>
          <w:color w:val="000000"/>
          <w:spacing w:val="0"/>
          <w:w w:val="100"/>
          <w:position w:val="0"/>
          <w:sz w:val="24"/>
          <w:szCs w:val="24"/>
        </w:rPr>
        <w:t>、审计报告</w:t>
      </w:r>
      <w:bookmarkEnd w:id="647"/>
      <w:bookmarkEnd w:id="648"/>
      <w:bookmarkEnd w:id="649"/>
      <w:bookmarkEnd w:id="646"/>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容诚审字</w:t>
            </w:r>
            <w:r>
              <w:rPr>
                <w:rFonts w:ascii="Times New Roman" w:eastAsia="Times New Roman" w:hAnsi="Times New Roman" w:cs="Times New Roman"/>
                <w:color w:val="000000"/>
                <w:spacing w:val="0"/>
                <w:w w:val="100"/>
                <w:position w:val="0"/>
                <w:sz w:val="18"/>
                <w:szCs w:val="18"/>
              </w:rPr>
              <w:t>[2021]100Z0263</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纪玉红、崔勇趁、时静</w:t>
            </w:r>
          </w:p>
        </w:tc>
      </w:tr>
    </w:tbl>
    <w:p>
      <w:pPr>
        <w:pStyle w:val="Style27"/>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润建股份有限公司全体股东：</w:t>
      </w:r>
    </w:p>
    <w:p>
      <w:pPr>
        <w:pStyle w:val="Style29"/>
        <w:keepNext w:val="0"/>
        <w:keepLines w:val="0"/>
        <w:widowControl w:val="0"/>
        <w:shd w:val="clear" w:color="auto" w:fill="auto"/>
        <w:tabs>
          <w:tab w:pos="820" w:val="left"/>
        </w:tabs>
        <w:bidi w:val="0"/>
        <w:spacing w:before="0" w:line="312" w:lineRule="exact"/>
        <w:ind w:left="0" w:right="0" w:firstLine="380"/>
        <w:jc w:val="both"/>
      </w:pPr>
      <w:bookmarkStart w:id="650" w:name="bookmark650"/>
      <w:r>
        <w:rPr>
          <w:b/>
          <w:bCs/>
          <w:color w:val="000000"/>
          <w:spacing w:val="0"/>
          <w:w w:val="100"/>
          <w:position w:val="0"/>
        </w:rPr>
        <w:t>一</w:t>
      </w:r>
      <w:bookmarkEnd w:id="650"/>
      <w:r>
        <w:rPr>
          <w:b/>
          <w:bCs/>
          <w:color w:val="000000"/>
          <w:spacing w:val="0"/>
          <w:w w:val="100"/>
          <w:position w:val="0"/>
        </w:rPr>
        <w:t>、</w:t>
        <w:tab/>
        <w:t>审计意见</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我们审计了润建股份有限公司（以下简称润建股份公司）财务报表，包括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日的合并及母公司资产负债表，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年度的合并及母公司利润表、合并及母公司现金流量表、合并及母公司所有者权益变动表以及相关财务报表附注。</w:t>
      </w:r>
    </w:p>
    <w:p>
      <w:pPr>
        <w:pStyle w:val="Style29"/>
        <w:keepNext w:val="0"/>
        <w:keepLines w:val="0"/>
        <w:widowControl w:val="0"/>
        <w:shd w:val="clear" w:color="auto" w:fill="auto"/>
        <w:bidi w:val="0"/>
        <w:spacing w:before="0" w:line="307" w:lineRule="exact"/>
        <w:ind w:left="0" w:right="0" w:firstLine="380"/>
        <w:jc w:val="both"/>
      </w:pPr>
      <w:r>
        <w:rPr>
          <w:color w:val="000000"/>
          <w:spacing w:val="0"/>
          <w:w w:val="100"/>
          <w:position w:val="0"/>
        </w:rPr>
        <w:t>我们认为，后附的财务报表在所有重大方面按照企业会计准则的规定编制，公允反映了润建股份公司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29"/>
        <w:keepNext w:val="0"/>
        <w:keepLines w:val="0"/>
        <w:widowControl w:val="0"/>
        <w:shd w:val="clear" w:color="auto" w:fill="auto"/>
        <w:tabs>
          <w:tab w:pos="820" w:val="left"/>
        </w:tabs>
        <w:bidi w:val="0"/>
        <w:spacing w:before="0" w:line="312" w:lineRule="exact"/>
        <w:ind w:left="0" w:right="0" w:firstLine="380"/>
        <w:jc w:val="both"/>
      </w:pPr>
      <w:bookmarkStart w:id="651" w:name="bookmark651"/>
      <w:r>
        <w:rPr>
          <w:b/>
          <w:bCs/>
          <w:color w:val="000000"/>
          <w:spacing w:val="0"/>
          <w:w w:val="100"/>
          <w:position w:val="0"/>
        </w:rPr>
        <w:t>二</w:t>
      </w:r>
      <w:bookmarkEnd w:id="651"/>
      <w:r>
        <w:rPr>
          <w:b/>
          <w:bCs/>
          <w:color w:val="000000"/>
          <w:spacing w:val="0"/>
          <w:w w:val="100"/>
          <w:position w:val="0"/>
        </w:rPr>
        <w:t>、</w:t>
        <w:tab/>
        <w:t>形成审计意见的基础</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阐述了我们在这些准则下的责任。按照中国注册会计师职业道德守则，我们独立于润建股份公司，并履行了职业道德方面的 其他责任。我们相信，我们获取的审计证据是充分、适当的，为发表审计意见提供了基础。</w:t>
      </w:r>
    </w:p>
    <w:p>
      <w:pPr>
        <w:pStyle w:val="Style29"/>
        <w:keepNext w:val="0"/>
        <w:keepLines w:val="0"/>
        <w:widowControl w:val="0"/>
        <w:shd w:val="clear" w:color="auto" w:fill="auto"/>
        <w:tabs>
          <w:tab w:pos="825" w:val="left"/>
        </w:tabs>
        <w:bidi w:val="0"/>
        <w:spacing w:before="0" w:line="312" w:lineRule="exact"/>
        <w:ind w:left="0" w:right="0" w:firstLine="380"/>
        <w:jc w:val="both"/>
      </w:pPr>
      <w:bookmarkStart w:id="652" w:name="bookmark652"/>
      <w:r>
        <w:rPr>
          <w:b/>
          <w:bCs/>
          <w:color w:val="000000"/>
          <w:spacing w:val="0"/>
          <w:w w:val="100"/>
          <w:position w:val="0"/>
        </w:rPr>
        <w:t>三</w:t>
      </w:r>
      <w:bookmarkEnd w:id="652"/>
      <w:r>
        <w:rPr>
          <w:b/>
          <w:bCs/>
          <w:color w:val="000000"/>
          <w:spacing w:val="0"/>
          <w:w w:val="100"/>
          <w:position w:val="0"/>
        </w:rPr>
        <w:t>、</w:t>
        <w:tab/>
        <w:t>关键审计事项</w:t>
      </w:r>
    </w:p>
    <w:p>
      <w:pPr>
        <w:pStyle w:val="Style29"/>
        <w:keepNext w:val="0"/>
        <w:keepLines w:val="0"/>
        <w:widowControl w:val="0"/>
        <w:shd w:val="clear" w:color="auto" w:fill="auto"/>
        <w:bidi w:val="0"/>
        <w:spacing w:before="0" w:line="317"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我们确定下列事项是需要在审计报告中沟通的关键审计事项。</w:t>
      </w:r>
    </w:p>
    <w:p>
      <w:pPr>
        <w:pStyle w:val="Style29"/>
        <w:keepNext w:val="0"/>
        <w:keepLines w:val="0"/>
        <w:widowControl w:val="0"/>
        <w:shd w:val="clear" w:color="auto" w:fill="auto"/>
        <w:tabs>
          <w:tab w:pos="1153" w:val="left"/>
        </w:tabs>
        <w:bidi w:val="0"/>
        <w:spacing w:before="0" w:after="260" w:line="312" w:lineRule="exact"/>
        <w:ind w:left="0" w:right="0" w:firstLine="380"/>
        <w:jc w:val="both"/>
      </w:pPr>
      <w:r>
        <w:rPr>
          <w:color w:val="000000"/>
          <w:spacing w:val="0"/>
          <w:w w:val="100"/>
          <w:position w:val="0"/>
        </w:rPr>
        <w:t>（一）</w:t>
        <w:tab/>
        <w:t>通信技术服务的收入确认</w:t>
      </w:r>
    </w:p>
    <w:p>
      <w:pPr>
        <w:pStyle w:val="Style29"/>
        <w:keepNext w:val="0"/>
        <w:keepLines w:val="0"/>
        <w:widowControl w:val="0"/>
        <w:numPr>
          <w:ilvl w:val="0"/>
          <w:numId w:val="15"/>
        </w:numPr>
        <w:shd w:val="clear" w:color="auto" w:fill="auto"/>
        <w:tabs>
          <w:tab w:pos="681" w:val="left"/>
        </w:tabs>
        <w:bidi w:val="0"/>
        <w:spacing w:before="0" w:after="0" w:line="360" w:lineRule="auto"/>
        <w:ind w:left="0" w:right="0" w:firstLine="380"/>
        <w:jc w:val="both"/>
      </w:pPr>
      <w:bookmarkStart w:id="653" w:name="bookmark653"/>
      <w:bookmarkEnd w:id="653"/>
      <w:r>
        <w:rPr>
          <w:color w:val="000000"/>
          <w:spacing w:val="0"/>
          <w:w w:val="100"/>
          <w:position w:val="0"/>
        </w:rPr>
        <w:t>事项描述</w:t>
      </w:r>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参见财务报表附注五、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收入和附注七、</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营业收入及营业成本。</w:t>
      </w:r>
    </w:p>
    <w:p>
      <w:pPr>
        <w:pStyle w:val="Style29"/>
        <w:keepNext w:val="0"/>
        <w:keepLines w:val="0"/>
        <w:widowControl w:val="0"/>
        <w:shd w:val="clear" w:color="auto" w:fill="auto"/>
        <w:bidi w:val="0"/>
        <w:spacing w:before="0" w:after="260" w:line="314" w:lineRule="exact"/>
        <w:ind w:left="0" w:right="0" w:firstLine="380"/>
        <w:jc w:val="left"/>
      </w:pPr>
      <w:r>
        <w:rPr>
          <w:color w:val="000000"/>
          <w:spacing w:val="0"/>
          <w:w w:val="100"/>
          <w:position w:val="0"/>
        </w:rPr>
        <w:t>润建股份公司通信技术服务业务包括通信网络建设服务、通信网络维护与优化服务。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年度实现收入总额</w:t>
      </w:r>
      <w:r>
        <w:rPr>
          <w:rFonts w:ascii="Times New Roman" w:eastAsia="Times New Roman" w:hAnsi="Times New Roman" w:cs="Times New Roman"/>
          <w:color w:val="000000"/>
          <w:spacing w:val="0"/>
          <w:w w:val="100"/>
          <w:position w:val="0"/>
          <w:sz w:val="18"/>
          <w:szCs w:val="18"/>
        </w:rPr>
        <w:t xml:space="preserve">340,499.55 </w:t>
      </w:r>
      <w:r>
        <w:rPr>
          <w:color w:val="000000"/>
          <w:spacing w:val="0"/>
          <w:w w:val="100"/>
          <w:position w:val="0"/>
        </w:rPr>
        <w:t>万元，占当期营业收入的比重为</w:t>
      </w:r>
      <w:r>
        <w:rPr>
          <w:rFonts w:ascii="Times New Roman" w:eastAsia="Times New Roman" w:hAnsi="Times New Roman" w:cs="Times New Roman"/>
          <w:color w:val="000000"/>
          <w:spacing w:val="0"/>
          <w:w w:val="100"/>
          <w:position w:val="0"/>
          <w:sz w:val="18"/>
          <w:szCs w:val="18"/>
        </w:rPr>
        <w:t>81.28%</w:t>
      </w:r>
      <w:r>
        <w:rPr>
          <w:color w:val="000000"/>
          <w:spacing w:val="0"/>
          <w:w w:val="100"/>
          <w:position w:val="0"/>
        </w:rPr>
        <w:t>。因通信技术服务收入是润建股份公司关键业绩指标之一，可能存在润建股份公司 管理层通过不恰当的收入确认以达到特定目标或预期的固有风险，因此我们将通信技术服务的收入确认作为关键审计事项。</w:t>
      </w:r>
    </w:p>
    <w:p>
      <w:pPr>
        <w:pStyle w:val="Style29"/>
        <w:keepNext w:val="0"/>
        <w:keepLines w:val="0"/>
        <w:widowControl w:val="0"/>
        <w:numPr>
          <w:ilvl w:val="0"/>
          <w:numId w:val="15"/>
        </w:numPr>
        <w:shd w:val="clear" w:color="auto" w:fill="auto"/>
        <w:tabs>
          <w:tab w:pos="700" w:val="left"/>
        </w:tabs>
        <w:bidi w:val="0"/>
        <w:spacing w:before="0" w:after="0" w:line="360" w:lineRule="auto"/>
        <w:ind w:left="0" w:right="0" w:firstLine="380"/>
        <w:jc w:val="both"/>
      </w:pPr>
      <w:bookmarkStart w:id="654" w:name="bookmark654"/>
      <w:bookmarkEnd w:id="654"/>
      <w:r>
        <w:rPr>
          <w:color w:val="000000"/>
          <w:spacing w:val="0"/>
          <w:w w:val="100"/>
          <w:position w:val="0"/>
        </w:rPr>
        <w:t>审计应对</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我们对通信技术服务收入确认实施的相关程序包括：</w:t>
      </w:r>
    </w:p>
    <w:p>
      <w:pPr>
        <w:pStyle w:val="Style29"/>
        <w:keepNext w:val="0"/>
        <w:keepLines w:val="0"/>
        <w:widowControl w:val="0"/>
        <w:shd w:val="clear" w:color="auto" w:fill="auto"/>
        <w:bidi w:val="0"/>
        <w:spacing w:before="0" w:line="312" w:lineRule="exact"/>
        <w:ind w:left="0" w:right="0" w:firstLine="380"/>
        <w:jc w:val="both"/>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）了解与通信技术服务收入确认相关的内部控制，评价这些控制的设计及执行情况，并测试相关关键内部控制的运 </w:t>
      </w:r>
      <w:r>
        <w:rPr>
          <w:color w:val="000000"/>
          <w:spacing w:val="0"/>
          <w:w w:val="100"/>
          <w:position w:val="0"/>
        </w:rPr>
        <w:t>行有效性。</w:t>
      </w:r>
    </w:p>
    <w:p>
      <w:pPr>
        <w:pStyle w:val="Style29"/>
        <w:keepNext w:val="0"/>
        <w:keepLines w:val="0"/>
        <w:widowControl w:val="0"/>
        <w:shd w:val="clear" w:color="auto" w:fill="auto"/>
        <w:tabs>
          <w:tab w:pos="901" w:val="left"/>
        </w:tabs>
        <w:bidi w:val="0"/>
        <w:spacing w:before="0" w:line="326" w:lineRule="exact"/>
        <w:ind w:left="0" w:right="0" w:firstLine="380"/>
        <w:jc w:val="both"/>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获取润建股份公司与客户签订的主要通信技术服务合同，识别与控制权转移相关的关键合同条款，评价收入确认 方式是否符合企业会计准则的相关规定。</w:t>
      </w:r>
    </w:p>
    <w:p>
      <w:pPr>
        <w:pStyle w:val="Style29"/>
        <w:keepNext w:val="0"/>
        <w:keepLines w:val="0"/>
        <w:widowControl w:val="0"/>
        <w:shd w:val="clear" w:color="auto" w:fill="auto"/>
        <w:tabs>
          <w:tab w:pos="901" w:val="left"/>
        </w:tabs>
        <w:bidi w:val="0"/>
        <w:spacing w:before="0" w:line="314" w:lineRule="exact"/>
        <w:ind w:left="0" w:right="0" w:firstLine="380"/>
        <w:jc w:val="both"/>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获取通信网络建设服务和通信网络维护与优化服务台账，抽样检查重大通信网络建设服务合同的经外部确认的工 作量确认单、审定单和通信网络维护与优化服务合同的经外部确认的结算单，判断通信技术服务收入确认时点与金额的准确 性。</w:t>
      </w:r>
    </w:p>
    <w:p>
      <w:pPr>
        <w:pStyle w:val="Style29"/>
        <w:keepNext w:val="0"/>
        <w:keepLines w:val="0"/>
        <w:widowControl w:val="0"/>
        <w:shd w:val="clear" w:color="auto" w:fill="auto"/>
        <w:bidi w:val="0"/>
        <w:spacing w:before="0" w:line="322" w:lineRule="exact"/>
        <w:ind w:left="0" w:right="0" w:firstLine="380"/>
        <w:jc w:val="both"/>
      </w:pPr>
      <w:bookmarkStart w:id="658" w:name="bookmark658"/>
      <w:r>
        <w:rPr>
          <w:color w:val="000000"/>
          <w:spacing w:val="0"/>
          <w:w w:val="100"/>
          <w:position w:val="0"/>
        </w:rPr>
        <w:t>（</w:t>
      </w:r>
      <w:bookmarkEnd w:id="658"/>
      <w:r>
        <w:rPr>
          <w:rFonts w:ascii="Times New Roman" w:eastAsia="Times New Roman" w:hAnsi="Times New Roman" w:cs="Times New Roman"/>
          <w:color w:val="000000"/>
          <w:spacing w:val="0"/>
          <w:w w:val="100"/>
          <w:position w:val="0"/>
          <w:sz w:val="18"/>
          <w:szCs w:val="18"/>
        </w:rPr>
        <w:t>4</w:t>
      </w:r>
      <w:r>
        <w:rPr>
          <w:color w:val="000000"/>
          <w:spacing w:val="0"/>
          <w:w w:val="100"/>
          <w:position w:val="0"/>
        </w:rPr>
        <w:t>） 选取通信网络建设服务项目样本，对工程形象进度进行现场查看，与工程管理部门讨论确认工程的完工程度，并 与外部验收确认的进度及账面记录进行比较，对异常偏差执行进一步的检查程序。</w:t>
      </w:r>
    </w:p>
    <w:p>
      <w:pPr>
        <w:pStyle w:val="Style29"/>
        <w:keepNext w:val="0"/>
        <w:keepLines w:val="0"/>
        <w:widowControl w:val="0"/>
        <w:shd w:val="clear" w:color="auto" w:fill="auto"/>
        <w:tabs>
          <w:tab w:pos="901" w:val="left"/>
        </w:tabs>
        <w:bidi w:val="0"/>
        <w:spacing w:before="0" w:line="322" w:lineRule="exact"/>
        <w:ind w:left="0" w:right="0" w:firstLine="380"/>
        <w:jc w:val="both"/>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选取样本对本年度发生的项目成本进行测试，包括获取项目采购支出台账，检查采购合同、采购发票、劳务结算 记录，测试实际发生总成本的真实性及准确性，确定项目成本是否完整。</w:t>
      </w:r>
    </w:p>
    <w:p>
      <w:pPr>
        <w:pStyle w:val="Style29"/>
        <w:keepNext w:val="0"/>
        <w:keepLines w:val="0"/>
        <w:widowControl w:val="0"/>
        <w:shd w:val="clear" w:color="auto" w:fill="auto"/>
        <w:tabs>
          <w:tab w:pos="825" w:val="left"/>
        </w:tabs>
        <w:bidi w:val="0"/>
        <w:spacing w:before="0" w:line="317" w:lineRule="exact"/>
        <w:ind w:left="0" w:right="0" w:firstLine="380"/>
        <w:jc w:val="both"/>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执行截止性测试程序，检查相关项目收入、项目成本是否被记录在恰当的会计期间。</w:t>
      </w:r>
    </w:p>
    <w:p>
      <w:pPr>
        <w:pStyle w:val="Style29"/>
        <w:keepNext w:val="0"/>
        <w:keepLines w:val="0"/>
        <w:widowControl w:val="0"/>
        <w:shd w:val="clear" w:color="auto" w:fill="auto"/>
        <w:bidi w:val="0"/>
        <w:spacing w:before="0" w:line="317" w:lineRule="exact"/>
        <w:ind w:left="0" w:right="0" w:firstLine="380"/>
        <w:jc w:val="both"/>
      </w:pPr>
      <w:bookmarkStart w:id="661" w:name="bookmark661"/>
      <w:r>
        <w:rPr>
          <w:color w:val="000000"/>
          <w:spacing w:val="0"/>
          <w:w w:val="100"/>
          <w:position w:val="0"/>
        </w:rPr>
        <w:t>（</w:t>
      </w:r>
      <w:bookmarkEnd w:id="661"/>
      <w:r>
        <w:rPr>
          <w:rFonts w:ascii="Times New Roman" w:eastAsia="Times New Roman" w:hAnsi="Times New Roman" w:cs="Times New Roman"/>
          <w:color w:val="000000"/>
          <w:spacing w:val="0"/>
          <w:w w:val="100"/>
          <w:position w:val="0"/>
          <w:sz w:val="18"/>
          <w:szCs w:val="18"/>
        </w:rPr>
        <w:t>7</w:t>
      </w:r>
      <w:r>
        <w:rPr>
          <w:color w:val="000000"/>
          <w:spacing w:val="0"/>
          <w:w w:val="100"/>
          <w:position w:val="0"/>
        </w:rPr>
        <w:t>） 对本期主要执行项目的合同信息、工作量确认单信息、项目进度列式清单向客户函证。</w:t>
      </w:r>
    </w:p>
    <w:p>
      <w:pPr>
        <w:pStyle w:val="Style29"/>
        <w:keepNext w:val="0"/>
        <w:keepLines w:val="0"/>
        <w:widowControl w:val="0"/>
        <w:shd w:val="clear" w:color="auto" w:fill="auto"/>
        <w:tabs>
          <w:tab w:pos="1148" w:val="left"/>
        </w:tabs>
        <w:bidi w:val="0"/>
        <w:spacing w:before="0" w:line="317" w:lineRule="exact"/>
        <w:ind w:left="0" w:right="0" w:firstLine="380"/>
        <w:jc w:val="both"/>
      </w:pPr>
      <w:r>
        <w:rPr>
          <w:color w:val="000000"/>
          <w:spacing w:val="0"/>
          <w:w w:val="100"/>
          <w:position w:val="0"/>
        </w:rPr>
        <w:t>（二）</w:t>
        <w:tab/>
        <w:t>应收账款的坏账准备计提</w:t>
      </w:r>
    </w:p>
    <w:p>
      <w:pPr>
        <w:pStyle w:val="Style29"/>
        <w:keepNext w:val="0"/>
        <w:keepLines w:val="0"/>
        <w:widowControl w:val="0"/>
        <w:numPr>
          <w:ilvl w:val="0"/>
          <w:numId w:val="17"/>
        </w:numPr>
        <w:shd w:val="clear" w:color="auto" w:fill="auto"/>
        <w:tabs>
          <w:tab w:pos="681" w:val="left"/>
        </w:tabs>
        <w:bidi w:val="0"/>
        <w:spacing w:before="0" w:line="317" w:lineRule="exact"/>
        <w:ind w:left="0" w:right="0" w:firstLine="380"/>
        <w:jc w:val="both"/>
      </w:pPr>
      <w:bookmarkStart w:id="662" w:name="bookmark662"/>
      <w:bookmarkEnd w:id="662"/>
      <w:r>
        <w:rPr>
          <w:color w:val="000000"/>
          <w:spacing w:val="0"/>
          <w:w w:val="100"/>
          <w:position w:val="0"/>
        </w:rPr>
        <w:t>事项描述</w:t>
      </w:r>
    </w:p>
    <w:p>
      <w:pPr>
        <w:pStyle w:val="Style29"/>
        <w:keepNext w:val="0"/>
        <w:keepLines w:val="0"/>
        <w:widowControl w:val="0"/>
        <w:shd w:val="clear" w:color="auto" w:fill="auto"/>
        <w:bidi w:val="0"/>
        <w:spacing w:before="0" w:line="317" w:lineRule="exact"/>
        <w:ind w:left="0" w:right="0" w:firstLine="380"/>
        <w:jc w:val="both"/>
      </w:pPr>
      <w:r>
        <w:rPr>
          <w:color w:val="000000"/>
          <w:spacing w:val="0"/>
          <w:w w:val="100"/>
          <w:position w:val="0"/>
        </w:rPr>
        <w:t>参见财务报表附注五、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金融工具和附注七、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应收账款。</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日，润建股份公司的应收账款余额为</w:t>
      </w:r>
      <w:r>
        <w:rPr>
          <w:rFonts w:ascii="Times New Roman" w:eastAsia="Times New Roman" w:hAnsi="Times New Roman" w:cs="Times New Roman"/>
          <w:color w:val="000000"/>
          <w:spacing w:val="0"/>
          <w:w w:val="100"/>
          <w:position w:val="0"/>
          <w:sz w:val="18"/>
          <w:szCs w:val="18"/>
        </w:rPr>
        <w:t>145,183.92</w:t>
      </w:r>
      <w:r>
        <w:rPr>
          <w:color w:val="000000"/>
          <w:spacing w:val="0"/>
          <w:w w:val="100"/>
          <w:position w:val="0"/>
        </w:rPr>
        <w:t>万元，已计提坏账准备</w:t>
      </w:r>
      <w:r>
        <w:rPr>
          <w:rFonts w:ascii="Times New Roman" w:eastAsia="Times New Roman" w:hAnsi="Times New Roman" w:cs="Times New Roman"/>
          <w:color w:val="000000"/>
          <w:spacing w:val="0"/>
          <w:w w:val="100"/>
          <w:position w:val="0"/>
          <w:sz w:val="18"/>
          <w:szCs w:val="18"/>
        </w:rPr>
        <w:t>12,491.03</w:t>
      </w:r>
      <w:r>
        <w:rPr>
          <w:color w:val="000000"/>
          <w:spacing w:val="0"/>
          <w:w w:val="100"/>
          <w:position w:val="0"/>
        </w:rPr>
        <w:t xml:space="preserve">万元，账面价值为 </w:t>
      </w:r>
      <w:r>
        <w:rPr>
          <w:rFonts w:ascii="Times New Roman" w:eastAsia="Times New Roman" w:hAnsi="Times New Roman" w:cs="Times New Roman"/>
          <w:color w:val="000000"/>
          <w:spacing w:val="0"/>
          <w:w w:val="100"/>
          <w:position w:val="0"/>
          <w:sz w:val="18"/>
          <w:szCs w:val="18"/>
        </w:rPr>
        <w:t>132,692.89</w:t>
      </w:r>
      <w:r>
        <w:rPr>
          <w:color w:val="000000"/>
          <w:spacing w:val="0"/>
          <w:w w:val="100"/>
          <w:position w:val="0"/>
        </w:rPr>
        <w:t>万元，占期末资产总额的</w:t>
      </w:r>
      <w:r>
        <w:rPr>
          <w:rFonts w:ascii="Times New Roman" w:eastAsia="Times New Roman" w:hAnsi="Times New Roman" w:cs="Times New Roman"/>
          <w:color w:val="000000"/>
          <w:spacing w:val="0"/>
          <w:w w:val="100"/>
          <w:position w:val="0"/>
          <w:sz w:val="18"/>
          <w:szCs w:val="18"/>
        </w:rPr>
        <w:t>19.12%</w:t>
      </w:r>
      <w:r>
        <w:rPr>
          <w:color w:val="000000"/>
          <w:spacing w:val="0"/>
          <w:w w:val="100"/>
          <w:position w:val="0"/>
        </w:rPr>
        <w:t>。</w:t>
      </w:r>
    </w:p>
    <w:p>
      <w:pPr>
        <w:pStyle w:val="Style29"/>
        <w:keepNext w:val="0"/>
        <w:keepLines w:val="0"/>
        <w:widowControl w:val="0"/>
        <w:shd w:val="clear" w:color="auto" w:fill="auto"/>
        <w:bidi w:val="0"/>
        <w:spacing w:before="0" w:line="310" w:lineRule="exact"/>
        <w:ind w:left="0" w:right="0" w:firstLine="500"/>
        <w:jc w:val="both"/>
      </w:pPr>
      <w:r>
        <w:rPr>
          <w:color w:val="000000"/>
          <w:spacing w:val="0"/>
          <w:w w:val="100"/>
          <w:position w:val="0"/>
        </w:rPr>
        <w:t>对于应收账款，无论是否存在重大融资成分，润建股份公司始终按照相当于整个存续期内预期信用损失的金额计量其 损失准备。当单项金融资产无法以合理成本评估预期信用损失的信息时，润建股份公司依据信用风险特征对应收账款划分组 合，在组合基础上计算预期信用损失。对于划分为组合的应收账款，润建股份公司参考历史信用损失经验，结合当前状况以 及对未来经济状况的预测，通过违约风险敞口和整个存续期预期信用损失率，计算预期信用损失。</w:t>
      </w:r>
    </w:p>
    <w:p>
      <w:pPr>
        <w:pStyle w:val="Style29"/>
        <w:keepNext w:val="0"/>
        <w:keepLines w:val="0"/>
        <w:widowControl w:val="0"/>
        <w:shd w:val="clear" w:color="auto" w:fill="auto"/>
        <w:bidi w:val="0"/>
        <w:spacing w:before="0" w:after="0" w:line="317" w:lineRule="exact"/>
        <w:ind w:left="0" w:right="0" w:firstLine="500"/>
        <w:jc w:val="both"/>
      </w:pPr>
      <w:r>
        <w:rPr>
          <w:color w:val="000000"/>
          <w:spacing w:val="0"/>
          <w:w w:val="100"/>
          <w:position w:val="0"/>
        </w:rPr>
        <w:t>由于应收账款可收回金额方面涉及管理层运用重大会计估计和判断，我们将应收账款的坏账准备计提确定为关键审计 事项。</w:t>
      </w:r>
    </w:p>
    <w:p>
      <w:pPr>
        <w:pStyle w:val="Style29"/>
        <w:keepNext w:val="0"/>
        <w:keepLines w:val="0"/>
        <w:widowControl w:val="0"/>
        <w:numPr>
          <w:ilvl w:val="0"/>
          <w:numId w:val="17"/>
        </w:numPr>
        <w:shd w:val="clear" w:color="auto" w:fill="auto"/>
        <w:tabs>
          <w:tab w:pos="700" w:val="left"/>
        </w:tabs>
        <w:bidi w:val="0"/>
        <w:spacing w:before="0" w:line="317" w:lineRule="exact"/>
        <w:ind w:left="0" w:right="0" w:firstLine="380"/>
        <w:jc w:val="both"/>
      </w:pPr>
      <w:bookmarkStart w:id="663" w:name="bookmark663"/>
      <w:bookmarkEnd w:id="663"/>
      <w:r>
        <w:rPr>
          <w:color w:val="000000"/>
          <w:spacing w:val="0"/>
          <w:w w:val="100"/>
          <w:position w:val="0"/>
        </w:rPr>
        <w:t>审计应对</w:t>
      </w:r>
    </w:p>
    <w:p>
      <w:pPr>
        <w:pStyle w:val="Style29"/>
        <w:keepNext w:val="0"/>
        <w:keepLines w:val="0"/>
        <w:widowControl w:val="0"/>
        <w:shd w:val="clear" w:color="auto" w:fill="auto"/>
        <w:bidi w:val="0"/>
        <w:spacing w:before="0" w:line="317" w:lineRule="exact"/>
        <w:ind w:left="0" w:right="0" w:firstLine="380"/>
        <w:jc w:val="both"/>
      </w:pPr>
      <w:r>
        <w:rPr>
          <w:color w:val="000000"/>
          <w:spacing w:val="0"/>
          <w:w w:val="100"/>
          <w:position w:val="0"/>
        </w:rPr>
        <w:t>我们对应收账款的坏账准备计提实施的相关程序包括：</w:t>
      </w:r>
    </w:p>
    <w:p>
      <w:pPr>
        <w:pStyle w:val="Style29"/>
        <w:keepNext w:val="0"/>
        <w:keepLines w:val="0"/>
        <w:widowControl w:val="0"/>
        <w:shd w:val="clear" w:color="auto" w:fill="auto"/>
        <w:tabs>
          <w:tab w:pos="825" w:val="left"/>
        </w:tabs>
        <w:bidi w:val="0"/>
        <w:spacing w:before="0" w:line="317" w:lineRule="exact"/>
        <w:ind w:left="0" w:right="0" w:firstLine="380"/>
        <w:jc w:val="both"/>
      </w:pPr>
      <w:bookmarkStart w:id="664" w:name="bookmark664"/>
      <w:r>
        <w:rPr>
          <w:color w:val="000000"/>
          <w:spacing w:val="0"/>
          <w:w w:val="100"/>
          <w:position w:val="0"/>
        </w:rPr>
        <w:t>（</w:t>
      </w:r>
      <w:bookmarkEnd w:id="6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评价和测试对应收账款可回收性进行评估相关的内部控制。</w:t>
      </w:r>
    </w:p>
    <w:p>
      <w:pPr>
        <w:pStyle w:val="Style29"/>
        <w:keepNext w:val="0"/>
        <w:keepLines w:val="0"/>
        <w:widowControl w:val="0"/>
        <w:shd w:val="clear" w:color="auto" w:fill="auto"/>
        <w:tabs>
          <w:tab w:pos="886" w:val="left"/>
        </w:tabs>
        <w:bidi w:val="0"/>
        <w:spacing w:before="0" w:line="322" w:lineRule="exact"/>
        <w:ind w:left="0" w:right="0" w:firstLine="380"/>
        <w:jc w:val="both"/>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分析应收账款坏账准备会计估计的合理性，包括确定应收账款组合的依据、金额重大的判断、单独计提坏账准备 的判断等，评估管理层将应收账款划分为若干组合进行减值评估的方法和计算是否适当。</w:t>
      </w:r>
    </w:p>
    <w:p>
      <w:pPr>
        <w:pStyle w:val="Style29"/>
        <w:keepNext w:val="0"/>
        <w:keepLines w:val="0"/>
        <w:widowControl w:val="0"/>
        <w:shd w:val="clear" w:color="auto" w:fill="auto"/>
        <w:tabs>
          <w:tab w:pos="901" w:val="left"/>
        </w:tabs>
        <w:bidi w:val="0"/>
        <w:spacing w:before="0" w:line="326" w:lineRule="exact"/>
        <w:ind w:left="0" w:right="0" w:firstLine="380"/>
        <w:jc w:val="both"/>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复核了管理层用来计算预期信用损失率的历史信用损失经验数据及关键假设的合理性，评估管理层对应收账款的 信用风险评估和识别的合理性。</w:t>
      </w:r>
    </w:p>
    <w:p>
      <w:pPr>
        <w:pStyle w:val="Style29"/>
        <w:keepNext w:val="0"/>
        <w:keepLines w:val="0"/>
        <w:widowControl w:val="0"/>
        <w:shd w:val="clear" w:color="auto" w:fill="auto"/>
        <w:tabs>
          <w:tab w:pos="886" w:val="left"/>
        </w:tabs>
        <w:bidi w:val="0"/>
        <w:spacing w:before="0" w:line="317" w:lineRule="exact"/>
        <w:ind w:left="0" w:right="0" w:firstLine="380"/>
        <w:jc w:val="both"/>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选取样本，检查与应收账款余额相关的销售合同、销售发票、结算审定记录，评价管理层所编制的应收账款账龄 明细表的账龄区间划分是否恰当。</w:t>
      </w:r>
    </w:p>
    <w:p>
      <w:pPr>
        <w:pStyle w:val="Style29"/>
        <w:keepNext w:val="0"/>
        <w:keepLines w:val="0"/>
        <w:widowControl w:val="0"/>
        <w:shd w:val="clear" w:color="auto" w:fill="auto"/>
        <w:tabs>
          <w:tab w:pos="825" w:val="left"/>
        </w:tabs>
        <w:bidi w:val="0"/>
        <w:spacing w:before="0" w:line="317" w:lineRule="exact"/>
        <w:ind w:left="0" w:right="0" w:firstLine="380"/>
        <w:jc w:val="both"/>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获取应收账款坏账准备计提表，分析检查管理层坏账计提金额的准确性。</w:t>
      </w:r>
    </w:p>
    <w:p>
      <w:pPr>
        <w:pStyle w:val="Style29"/>
        <w:keepNext w:val="0"/>
        <w:keepLines w:val="0"/>
        <w:widowControl w:val="0"/>
        <w:shd w:val="clear" w:color="auto" w:fill="auto"/>
        <w:tabs>
          <w:tab w:pos="825" w:val="left"/>
        </w:tabs>
        <w:bidi w:val="0"/>
        <w:spacing w:before="0" w:line="317" w:lineRule="exact"/>
        <w:ind w:left="0" w:right="0" w:firstLine="380"/>
        <w:jc w:val="both"/>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选取样本对金额重大、账龄长的应收账款余额实施了函证程序。</w:t>
      </w:r>
    </w:p>
    <w:p>
      <w:pPr>
        <w:pStyle w:val="Style29"/>
        <w:keepNext w:val="0"/>
        <w:keepLines w:val="0"/>
        <w:widowControl w:val="0"/>
        <w:shd w:val="clear" w:color="auto" w:fill="auto"/>
        <w:tabs>
          <w:tab w:pos="777" w:val="left"/>
        </w:tabs>
        <w:bidi w:val="0"/>
        <w:spacing w:before="0" w:line="315" w:lineRule="exact"/>
        <w:ind w:left="0" w:right="0"/>
        <w:jc w:val="both"/>
      </w:pPr>
      <w:bookmarkStart w:id="670" w:name="bookmark670"/>
      <w:r>
        <w:rPr>
          <w:b/>
          <w:bCs/>
          <w:color w:val="000000"/>
          <w:spacing w:val="0"/>
          <w:w w:val="100"/>
          <w:position w:val="0"/>
        </w:rPr>
        <w:t>四</w:t>
      </w:r>
      <w:bookmarkEnd w:id="670"/>
      <w:r>
        <w:rPr>
          <w:b/>
          <w:bCs/>
          <w:color w:val="000000"/>
          <w:spacing w:val="0"/>
          <w:w w:val="100"/>
          <w:position w:val="0"/>
        </w:rPr>
        <w:t>、</w:t>
        <w:tab/>
        <w:t>其他信息</w:t>
      </w:r>
    </w:p>
    <w:p>
      <w:pPr>
        <w:pStyle w:val="Style29"/>
        <w:keepNext w:val="0"/>
        <w:keepLines w:val="0"/>
        <w:widowControl w:val="0"/>
        <w:shd w:val="clear" w:color="auto" w:fill="auto"/>
        <w:bidi w:val="0"/>
        <w:spacing w:before="0" w:line="317" w:lineRule="exact"/>
        <w:ind w:left="0" w:right="0"/>
        <w:jc w:val="both"/>
      </w:pPr>
      <w:r>
        <w:rPr>
          <w:color w:val="000000"/>
          <w:spacing w:val="0"/>
          <w:w w:val="100"/>
          <w:position w:val="0"/>
        </w:rPr>
        <w:t>润建股份公司管理层（以下简称管理层）对其他信息负责。其他信息包括润建股份公司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年度报告中涵盖的信息，但 不包括财务报表和我们的审计报告。</w:t>
      </w:r>
    </w:p>
    <w:p>
      <w:pPr>
        <w:pStyle w:val="Style29"/>
        <w:keepNext w:val="0"/>
        <w:keepLines w:val="0"/>
        <w:widowControl w:val="0"/>
        <w:shd w:val="clear" w:color="auto" w:fill="auto"/>
        <w:bidi w:val="0"/>
        <w:spacing w:before="0" w:line="315"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29"/>
        <w:keepNext w:val="0"/>
        <w:keepLines w:val="0"/>
        <w:widowControl w:val="0"/>
        <w:shd w:val="clear" w:color="auto" w:fill="auto"/>
        <w:bidi w:val="0"/>
        <w:spacing w:before="0" w:line="312"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9"/>
        <w:keepNext w:val="0"/>
        <w:keepLines w:val="0"/>
        <w:widowControl w:val="0"/>
        <w:shd w:val="clear" w:color="auto" w:fill="auto"/>
        <w:bidi w:val="0"/>
        <w:spacing w:before="0" w:line="317"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9"/>
        <w:keepNext w:val="0"/>
        <w:keepLines w:val="0"/>
        <w:widowControl w:val="0"/>
        <w:shd w:val="clear" w:color="auto" w:fill="auto"/>
        <w:tabs>
          <w:tab w:pos="792" w:val="left"/>
        </w:tabs>
        <w:bidi w:val="0"/>
        <w:spacing w:before="0" w:line="315" w:lineRule="exact"/>
        <w:ind w:left="0" w:right="0"/>
        <w:jc w:val="both"/>
      </w:pPr>
      <w:bookmarkStart w:id="671" w:name="bookmark671"/>
      <w:r>
        <w:rPr>
          <w:b/>
          <w:bCs/>
          <w:color w:val="000000"/>
          <w:spacing w:val="0"/>
          <w:w w:val="100"/>
          <w:position w:val="0"/>
        </w:rPr>
        <w:t>五</w:t>
      </w:r>
      <w:bookmarkEnd w:id="671"/>
      <w:r>
        <w:rPr>
          <w:b/>
          <w:bCs/>
          <w:color w:val="000000"/>
          <w:spacing w:val="0"/>
          <w:w w:val="100"/>
          <w:position w:val="0"/>
        </w:rPr>
        <w:t>、</w:t>
        <w:tab/>
        <w:t>管理层和治理层对财务报表的责任</w:t>
      </w:r>
    </w:p>
    <w:p>
      <w:pPr>
        <w:pStyle w:val="Style29"/>
        <w:keepNext w:val="0"/>
        <w:keepLines w:val="0"/>
        <w:widowControl w:val="0"/>
        <w:shd w:val="clear" w:color="auto" w:fill="auto"/>
        <w:bidi w:val="0"/>
        <w:spacing w:before="0" w:line="312" w:lineRule="exact"/>
        <w:ind w:left="0" w:right="0"/>
        <w:jc w:val="both"/>
      </w:pPr>
      <w:r>
        <w:rPr>
          <w:color w:val="000000"/>
          <w:spacing w:val="0"/>
          <w:w w:val="100"/>
          <w:position w:val="0"/>
        </w:rPr>
        <w:t>润建股份公司管理层负责按照企业会计准则的规定编制财务报表，使其实现公允反映，并设计、执行和维护必要的内部 控制，以使财务报表不存在由于舞弊或错误导致的重大错报。</w:t>
      </w:r>
    </w:p>
    <w:p>
      <w:pPr>
        <w:pStyle w:val="Style29"/>
        <w:keepNext w:val="0"/>
        <w:keepLines w:val="0"/>
        <w:widowControl w:val="0"/>
        <w:shd w:val="clear" w:color="auto" w:fill="auto"/>
        <w:bidi w:val="0"/>
        <w:spacing w:before="0" w:line="312" w:lineRule="exact"/>
        <w:ind w:left="0" w:right="0"/>
        <w:jc w:val="both"/>
      </w:pPr>
      <w:r>
        <w:rPr>
          <w:color w:val="000000"/>
          <w:spacing w:val="0"/>
          <w:w w:val="100"/>
          <w:position w:val="0"/>
        </w:rPr>
        <w:t>在编制财务报表时，管理层负责评估润建股份公司的持续经营能力，披露与持续经营相关的事项，并运用持续经营假设， 除非管理层计划清算润建股份公司、终止运营或别无其他现实的选择。</w:t>
      </w:r>
    </w:p>
    <w:p>
      <w:pPr>
        <w:pStyle w:val="Style29"/>
        <w:keepNext w:val="0"/>
        <w:keepLines w:val="0"/>
        <w:widowControl w:val="0"/>
        <w:shd w:val="clear" w:color="auto" w:fill="auto"/>
        <w:bidi w:val="0"/>
        <w:spacing w:before="0" w:line="315" w:lineRule="exact"/>
        <w:ind w:left="0" w:right="0"/>
        <w:jc w:val="both"/>
      </w:pPr>
      <w:r>
        <w:rPr>
          <w:color w:val="000000"/>
          <w:spacing w:val="0"/>
          <w:w w:val="100"/>
          <w:position w:val="0"/>
        </w:rPr>
        <w:t>治理层负责监督润建股份公司的财务报告过程。</w:t>
      </w:r>
    </w:p>
    <w:p>
      <w:pPr>
        <w:pStyle w:val="Style29"/>
        <w:keepNext w:val="0"/>
        <w:keepLines w:val="0"/>
        <w:widowControl w:val="0"/>
        <w:shd w:val="clear" w:color="auto" w:fill="auto"/>
        <w:tabs>
          <w:tab w:pos="796" w:val="left"/>
        </w:tabs>
        <w:bidi w:val="0"/>
        <w:spacing w:before="0" w:line="315" w:lineRule="exact"/>
        <w:ind w:left="0" w:right="0"/>
        <w:jc w:val="both"/>
      </w:pPr>
      <w:bookmarkStart w:id="672" w:name="bookmark672"/>
      <w:r>
        <w:rPr>
          <w:b/>
          <w:bCs/>
          <w:color w:val="000000"/>
          <w:spacing w:val="0"/>
          <w:w w:val="100"/>
          <w:position w:val="0"/>
        </w:rPr>
        <w:t>六</w:t>
      </w:r>
      <w:bookmarkEnd w:id="672"/>
      <w:r>
        <w:rPr>
          <w:b/>
          <w:bCs/>
          <w:color w:val="000000"/>
          <w:spacing w:val="0"/>
          <w:w w:val="100"/>
          <w:position w:val="0"/>
        </w:rPr>
        <w:t>、</w:t>
        <w:tab/>
        <w:t>注册会计师对财务报表审计的责任</w:t>
      </w:r>
    </w:p>
    <w:p>
      <w:pPr>
        <w:pStyle w:val="Style29"/>
        <w:keepNext w:val="0"/>
        <w:keepLines w:val="0"/>
        <w:widowControl w:val="0"/>
        <w:shd w:val="clear" w:color="auto" w:fill="auto"/>
        <w:bidi w:val="0"/>
        <w:spacing w:before="0" w:line="310"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9"/>
        <w:keepNext w:val="0"/>
        <w:keepLines w:val="0"/>
        <w:widowControl w:val="0"/>
        <w:shd w:val="clear" w:color="auto" w:fill="auto"/>
        <w:bidi w:val="0"/>
        <w:spacing w:before="0" w:line="315"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29"/>
        <w:keepNext w:val="0"/>
        <w:keepLines w:val="0"/>
        <w:widowControl w:val="0"/>
        <w:shd w:val="clear" w:color="auto" w:fill="auto"/>
        <w:tabs>
          <w:tab w:pos="892" w:val="left"/>
        </w:tabs>
        <w:bidi w:val="0"/>
        <w:spacing w:before="0" w:after="260" w:line="312" w:lineRule="exact"/>
        <w:ind w:left="0" w:right="0"/>
        <w:jc w:val="both"/>
      </w:pPr>
      <w:bookmarkStart w:id="673" w:name="bookmark673"/>
      <w:r>
        <w:rPr>
          <w:color w:val="000000"/>
          <w:spacing w:val="0"/>
          <w:w w:val="100"/>
          <w:position w:val="0"/>
        </w:rPr>
        <w:t>（</w:t>
      </w:r>
      <w:bookmarkEnd w:id="6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9"/>
        <w:keepNext w:val="0"/>
        <w:keepLines w:val="0"/>
        <w:widowControl w:val="0"/>
        <w:shd w:val="clear" w:color="auto" w:fill="auto"/>
        <w:bidi w:val="0"/>
        <w:spacing w:before="0" w:after="0" w:line="240" w:lineRule="auto"/>
        <w:ind w:left="0" w:right="0"/>
        <w:jc w:val="both"/>
      </w:pPr>
      <w:bookmarkStart w:id="674" w:name="bookmark674"/>
      <w:r>
        <w:rPr>
          <w:i/>
          <w:iCs/>
          <w:color w:val="000000"/>
          <w:spacing w:val="0"/>
          <w:w w:val="100"/>
          <w:position w:val="0"/>
        </w:rPr>
        <w:t>（</w:t>
      </w:r>
      <w:bookmarkEnd w:id="674"/>
      <w:r>
        <w:rPr>
          <w:rFonts w:ascii="Times New Roman" w:eastAsia="Times New Roman" w:hAnsi="Times New Roman" w:cs="Times New Roman"/>
          <w:i/>
          <w:iCs/>
          <w:color w:val="000000"/>
          <w:spacing w:val="0"/>
          <w:w w:val="100"/>
          <w:position w:val="0"/>
          <w:sz w:val="18"/>
          <w:szCs w:val="18"/>
        </w:rPr>
        <w:t>2</w:t>
      </w:r>
      <w:r>
        <w:rPr>
          <w:i/>
          <w:iCs/>
          <w:color w:val="000000"/>
          <w:spacing w:val="0"/>
          <w:w w:val="100"/>
          <w:position w:val="0"/>
        </w:rPr>
        <w:t>） 了解与审计相关的内部控制，以设计恰当的审计程序,但目的并非对内部控制的有效性发表意见。</w:t>
      </w:r>
    </w:p>
    <w:p>
      <w:pPr>
        <w:pStyle w:val="Style29"/>
        <w:keepNext w:val="0"/>
        <w:keepLines w:val="0"/>
        <w:widowControl w:val="0"/>
        <w:shd w:val="clear" w:color="auto" w:fill="auto"/>
        <w:tabs>
          <w:tab w:pos="796" w:val="left"/>
        </w:tabs>
        <w:bidi w:val="0"/>
        <w:spacing w:before="0" w:after="0" w:line="315" w:lineRule="exact"/>
        <w:ind w:left="0" w:right="0"/>
        <w:jc w:val="both"/>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29"/>
        <w:keepNext w:val="0"/>
        <w:keepLines w:val="0"/>
        <w:widowControl w:val="0"/>
        <w:shd w:val="clear" w:color="auto" w:fill="auto"/>
        <w:bidi w:val="0"/>
        <w:spacing w:before="0" w:after="0" w:line="315" w:lineRule="exact"/>
        <w:ind w:left="0" w:right="0"/>
        <w:jc w:val="both"/>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对管理层使用持续经营假设的恰当性得出结论。同时，根据获取的审计证据，就可能导致对润建股份公司持续经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论基于截至审计报告日可获得的信息。然而，未来的事项或情况可能导致润建股份公司不能持续经营。</w:t>
      </w:r>
    </w:p>
    <w:p>
      <w:pPr>
        <w:pStyle w:val="Style29"/>
        <w:keepNext w:val="0"/>
        <w:keepLines w:val="0"/>
        <w:widowControl w:val="0"/>
        <w:shd w:val="clear" w:color="auto" w:fill="auto"/>
        <w:tabs>
          <w:tab w:pos="796" w:val="left"/>
        </w:tabs>
        <w:bidi w:val="0"/>
        <w:spacing w:before="0" w:after="0" w:line="315" w:lineRule="exact"/>
        <w:ind w:left="0" w:right="0"/>
        <w:jc w:val="both"/>
      </w:pPr>
      <w:bookmarkStart w:id="677" w:name="bookmark677"/>
      <w:r>
        <w:rPr>
          <w:color w:val="000000"/>
          <w:spacing w:val="0"/>
          <w:w w:val="100"/>
          <w:position w:val="0"/>
        </w:rPr>
        <w:t>（</w:t>
      </w:r>
      <w:bookmarkEnd w:id="67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评价财务报表的总体列报、结构和内容，并评价财务报表是否公允反映相关交易和事项。</w:t>
      </w:r>
    </w:p>
    <w:p>
      <w:pPr>
        <w:pStyle w:val="Style29"/>
        <w:keepNext w:val="0"/>
        <w:keepLines w:val="0"/>
        <w:widowControl w:val="0"/>
        <w:shd w:val="clear" w:color="auto" w:fill="auto"/>
        <w:tabs>
          <w:tab w:pos="888" w:val="left"/>
        </w:tabs>
        <w:bidi w:val="0"/>
        <w:spacing w:before="0" w:after="0" w:line="315" w:lineRule="exact"/>
        <w:ind w:left="0" w:right="0"/>
        <w:jc w:val="both"/>
      </w:pPr>
      <w:bookmarkStart w:id="678" w:name="bookmark678"/>
      <w:r>
        <w:rPr>
          <w:color w:val="000000"/>
          <w:spacing w:val="0"/>
          <w:w w:val="100"/>
          <w:position w:val="0"/>
        </w:rPr>
        <w:t>（</w:t>
      </w:r>
      <w:bookmarkEnd w:id="67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就润建股份公司中实体或业务活动的财务信息获取充分、适当的审计证据，以对财务报表发表审计意见。我们负 责指导、监督和执行集团审计，并对审计意见承担全部责任。</w:t>
      </w:r>
    </w:p>
    <w:p>
      <w:pPr>
        <w:pStyle w:val="Style29"/>
        <w:keepNext w:val="0"/>
        <w:keepLines w:val="0"/>
        <w:widowControl w:val="0"/>
        <w:shd w:val="clear" w:color="auto" w:fill="auto"/>
        <w:bidi w:val="0"/>
        <w:spacing w:before="0" w:line="315"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9"/>
        <w:keepNext w:val="0"/>
        <w:keepLines w:val="0"/>
        <w:widowControl w:val="0"/>
        <w:shd w:val="clear" w:color="auto" w:fill="auto"/>
        <w:bidi w:val="0"/>
        <w:spacing w:before="0" w:line="317"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p>
    <w:p>
      <w:pPr>
        <w:pStyle w:val="Style29"/>
        <w:keepNext w:val="0"/>
        <w:keepLines w:val="0"/>
        <w:widowControl w:val="0"/>
        <w:shd w:val="clear" w:color="auto" w:fill="auto"/>
        <w:bidi w:val="0"/>
        <w:spacing w:before="0" w:line="315" w:lineRule="exact"/>
        <w:ind w:left="0" w:right="0"/>
        <w:jc w:val="both"/>
      </w:pPr>
      <w:r>
        <w:rPr>
          <w:color w:val="000000"/>
          <w:spacing w:val="0"/>
          <w:w w:val="100"/>
          <w:position w:val="0"/>
        </w:rPr>
        <w:t xml:space="preserve">从与治理层沟通过的事项中，我们确定哪些事项对本期财务报表审计最为重要，因而构成关键审计事项。我们在审计报 </w:t>
      </w:r>
      <w:r>
        <w:rPr>
          <w:color w:val="000000"/>
          <w:spacing w:val="0"/>
          <w:w w:val="100"/>
          <w:position w:val="0"/>
        </w:rPr>
        <w:t>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9"/>
        <w:keepNext w:val="0"/>
        <w:keepLines w:val="0"/>
        <w:widowControl w:val="0"/>
        <w:shd w:val="clear" w:color="auto" w:fill="auto"/>
        <w:bidi w:val="0"/>
        <w:spacing w:before="0" w:after="2140" w:line="317" w:lineRule="exact"/>
        <w:ind w:left="0" w:right="0"/>
        <w:jc w:val="left"/>
      </w:pPr>
      <w:r>
        <w:rPr>
          <w:color w:val="000000"/>
          <w:spacing w:val="0"/>
          <w:w w:val="100"/>
          <w:position w:val="0"/>
        </w:rPr>
        <w:t>（此页为润建股份公司容诚审字</w:t>
      </w:r>
      <w:r>
        <w:rPr>
          <w:rFonts w:ascii="Times New Roman" w:eastAsia="Times New Roman" w:hAnsi="Times New Roman" w:cs="Times New Roman"/>
          <w:color w:val="000000"/>
          <w:spacing w:val="0"/>
          <w:w w:val="100"/>
          <w:position w:val="0"/>
          <w:sz w:val="18"/>
          <w:szCs w:val="18"/>
        </w:rPr>
        <w:t>[2021]100Z0263</w:t>
      </w:r>
      <w:r>
        <w:rPr>
          <w:color w:val="000000"/>
          <w:spacing w:val="0"/>
          <w:w w:val="100"/>
          <w:position w:val="0"/>
        </w:rPr>
        <w:t>号之签字盖章页。）</w:t>
      </w:r>
    </w:p>
    <w:p>
      <w:pPr>
        <w:pStyle w:val="Style29"/>
        <w:keepNext w:val="0"/>
        <w:keepLines w:val="0"/>
        <w:widowControl w:val="0"/>
        <w:shd w:val="clear" w:color="auto" w:fill="auto"/>
        <w:bidi w:val="0"/>
        <w:spacing w:before="0" w:after="180" w:line="240" w:lineRule="auto"/>
        <w:ind w:left="2040" w:right="0" w:firstLine="0"/>
        <w:jc w:val="left"/>
      </w:pPr>
      <w:r>
        <mc:AlternateContent>
          <mc:Choice Requires="wps">
            <w:drawing>
              <wp:anchor distT="0" distB="0" distL="114300" distR="114300" simplePos="0" relativeHeight="125829390" behindDoc="0" locked="0" layoutInCell="1" allowOverlap="1">
                <wp:simplePos x="0" y="0"/>
                <wp:positionH relativeFrom="page">
                  <wp:posOffset>4759325</wp:posOffset>
                </wp:positionH>
                <wp:positionV relativeFrom="paragraph">
                  <wp:posOffset>12700</wp:posOffset>
                </wp:positionV>
                <wp:extent cx="1731010" cy="146050"/>
                <wp:wrapSquare wrapText="left"/>
                <wp:docPr id="31" name="Shape 31"/>
                <a:graphic xmlns:a="http://schemas.openxmlformats.org/drawingml/2006/main">
                  <a:graphicData uri="http://schemas.microsoft.com/office/word/2010/wordprocessingShape">
                    <wps:wsp>
                      <wps:cNvSpPr txBox="1"/>
                      <wps:spPr>
                        <a:xfrm>
                          <a:ext cx="173101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中国注册会计师（项目合伙人）：</w:t>
                            </w:r>
                          </w:p>
                        </w:txbxContent>
                      </wps:txbx>
                      <wps:bodyPr wrap="none" lIns="0" tIns="0" rIns="0" bIns="0">
                        <a:noAutoFit/>
                      </wps:bodyPr>
                    </wps:wsp>
                  </a:graphicData>
                </a:graphic>
              </wp:anchor>
            </w:drawing>
          </mc:Choice>
          <mc:Fallback>
            <w:pict>
              <v:shape id="_x0000_s1057" type="#_x0000_t202" style="position:absolute;margin-left:374.75pt;margin-top:1.pt;width:136.30000000000001pt;height:11.5pt;z-index:-125829363;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中国注册会计师（项目合伙人）：</w:t>
                      </w:r>
                    </w:p>
                  </w:txbxContent>
                </v:textbox>
                <w10:wrap type="square" side="left" anchorx="page"/>
              </v:shape>
            </w:pict>
          </mc:Fallback>
        </mc:AlternateContent>
      </w:r>
      <w:r>
        <w:rPr>
          <w:color w:val="000000"/>
          <w:spacing w:val="0"/>
          <w:w w:val="100"/>
          <w:position w:val="0"/>
        </w:rPr>
        <w:t>容诚会计师事务所</w:t>
      </w:r>
    </w:p>
    <w:p>
      <w:pPr>
        <w:pStyle w:val="Style29"/>
        <w:keepNext w:val="0"/>
        <w:keepLines w:val="0"/>
        <w:widowControl w:val="0"/>
        <w:shd w:val="clear" w:color="auto" w:fill="auto"/>
        <w:bidi w:val="0"/>
        <w:spacing w:before="0" w:after="180" w:line="240" w:lineRule="auto"/>
        <w:ind w:left="2040" w:right="0" w:firstLine="0"/>
        <w:jc w:val="left"/>
      </w:pPr>
      <w:r>
        <w:rPr>
          <w:color w:val="000000"/>
          <w:spacing w:val="0"/>
          <w:w w:val="100"/>
          <w:position w:val="0"/>
        </w:rPr>
        <w:t>（特殊普通合伙）</w:t>
      </w:r>
    </w:p>
    <w:p>
      <w:pPr>
        <w:pStyle w:val="Style29"/>
        <w:keepNext w:val="0"/>
        <w:keepLines w:val="0"/>
        <w:widowControl w:val="0"/>
        <w:shd w:val="clear" w:color="auto" w:fill="auto"/>
        <w:bidi w:val="0"/>
        <w:spacing w:before="0" w:after="580" w:line="240" w:lineRule="auto"/>
        <w:ind w:left="6420" w:right="0" w:firstLine="0"/>
        <w:jc w:val="left"/>
      </w:pPr>
      <w:r>
        <w:rPr>
          <w:color w:val="000000"/>
          <w:spacing w:val="0"/>
          <w:w w:val="100"/>
          <w:position w:val="0"/>
        </w:rPr>
        <w:t>中国注册会计师:</w:t>
      </w:r>
    </w:p>
    <w:p>
      <w:pPr>
        <w:pStyle w:val="Style29"/>
        <w:keepNext w:val="0"/>
        <w:keepLines w:val="0"/>
        <w:widowControl w:val="0"/>
        <w:shd w:val="clear" w:color="auto" w:fill="auto"/>
        <w:bidi w:val="0"/>
        <w:spacing w:before="0" w:after="880" w:line="240" w:lineRule="auto"/>
        <w:ind w:left="3320" w:right="0" w:firstLine="0"/>
        <w:jc w:val="left"/>
      </w:pPr>
      <w:r>
        <mc:AlternateContent>
          <mc:Choice Requires="wps">
            <w:drawing>
              <wp:anchor distT="0" distB="0" distL="114300" distR="114300" simplePos="0" relativeHeight="125829392" behindDoc="0" locked="0" layoutInCell="1" allowOverlap="1">
                <wp:simplePos x="0" y="0"/>
                <wp:positionH relativeFrom="page">
                  <wp:posOffset>2068195</wp:posOffset>
                </wp:positionH>
                <wp:positionV relativeFrom="paragraph">
                  <wp:posOffset>12700</wp:posOffset>
                </wp:positionV>
                <wp:extent cx="511810" cy="158750"/>
                <wp:wrapSquare wrapText="right"/>
                <wp:docPr id="33" name="Shape 33"/>
                <a:graphic xmlns:a="http://schemas.openxmlformats.org/drawingml/2006/main">
                  <a:graphicData uri="http://schemas.microsoft.com/office/word/2010/wordprocessingShape">
                    <wps:wsp>
                      <wps:cNvSpPr txBox="1"/>
                      <wps:spPr>
                        <a:xfrm>
                          <a:ext cx="511810" cy="1587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59" type="#_x0000_t202" style="position:absolute;margin-left:162.84999999999999pt;margin-top:1.pt;width:40.300000000000004pt;height:12.5pt;z-index:-125829361;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中国注册会计师:</w:t>
      </w:r>
    </w:p>
    <w:p>
      <w:pPr>
        <w:pStyle w:val="Style57"/>
        <w:keepNext w:val="0"/>
        <w:keepLines w:val="0"/>
        <w:widowControl w:val="0"/>
        <w:shd w:val="clear" w:color="auto" w:fill="auto"/>
        <w:bidi w:val="0"/>
        <w:spacing w:before="0" w:after="114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p>
      <w:pPr>
        <w:pStyle w:val="Style25"/>
        <w:keepNext/>
        <w:keepLines/>
        <w:widowControl w:val="0"/>
        <w:shd w:val="clear" w:color="auto" w:fill="auto"/>
        <w:bidi w:val="0"/>
        <w:spacing w:before="0" w:after="380" w:line="240" w:lineRule="auto"/>
        <w:ind w:left="0" w:right="0" w:firstLine="0"/>
        <w:jc w:val="left"/>
      </w:pPr>
      <w:bookmarkStart w:id="679" w:name="bookmark679"/>
      <w:bookmarkStart w:id="680" w:name="bookmark680"/>
      <w:bookmarkStart w:id="681" w:name="bookmark681"/>
      <w:r>
        <w:rPr>
          <w:color w:val="000000"/>
          <w:spacing w:val="0"/>
          <w:w w:val="100"/>
          <w:position w:val="0"/>
          <w:sz w:val="24"/>
          <w:szCs w:val="24"/>
        </w:rPr>
        <w:t>二、财务报表</w:t>
      </w:r>
      <w:bookmarkEnd w:id="679"/>
      <w:bookmarkEnd w:id="680"/>
      <w:bookmarkEnd w:id="68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3"/>
        <w:keepNext/>
        <w:keepLines/>
        <w:widowControl w:val="0"/>
        <w:shd w:val="clear" w:color="auto" w:fill="auto"/>
        <w:bidi w:val="0"/>
        <w:spacing w:before="0" w:after="38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1</w:t>
      </w:r>
      <w:bookmarkEnd w:id="684"/>
      <w:r>
        <w:rPr>
          <w:color w:val="000000"/>
          <w:spacing w:val="0"/>
          <w:w w:val="100"/>
          <w:position w:val="0"/>
        </w:rPr>
        <w:t>、合并资产负债表</w:t>
      </w:r>
      <w:bookmarkEnd w:id="682"/>
      <w:bookmarkEnd w:id="683"/>
      <w:bookmarkEnd w:id="685"/>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编制单位：润建股份有限公司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2,025,545,930.28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1,193,168,555.04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40,044,072.85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209,445,913.39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14,564,440.26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7,770,933.75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1,326,928,886.08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1,834,667,503.24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2,611,336.90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87,413,211.07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96,085,835.66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103,952,804.14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99,729,265.32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933,320,988.76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823,506,294.64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698,408,580.93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35,520,397.30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45,466,902.04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27,677,001.55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5,312,145,813.71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4,294,662,639.49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40,474,498.47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48,286,791.28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16,375,000.00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188,534,607.71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202,118,290.87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90,392,190.36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37,761,619.75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12,928,707.48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161,430,965.24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95,046,944.17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5,519,695.06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559,874.76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53,432,718.85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42,716,089.22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1,048,270,188.36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224,473,999.83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1,626,191,483.80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642,505,697.61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6,938,337,297.51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4,937,168,337.10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255,292,083.32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789,577,445.38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465,720,000.00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1,108,439,919.93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986,693,584.71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280,636,376.03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261,743,529.20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93,296,807.36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99,250,557.70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109,967,237.91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99,600,928.06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44,501,780.87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82,312,044.63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223,972.60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23,749,305.74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4,741,549.26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2,686,811,082.31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2,018,955,040.39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939,719,036.58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1,766,800.00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1,775,008.42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1,535,536.52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943,260,845.00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1,535,536.52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3,630,071,927.31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2,020,490,576.91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220,746,347.00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220,746,347.00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143,750,878.21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1,424,697,484.78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1,406,305,871.38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58,677,999.65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51,645,664.09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126,212,480.46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126,302,331.71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1,257,286,319.92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1,041,581,307.63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3,231,369,495.63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2,846,581,521.81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76,895,874.57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70,096,238.38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3,308,265,370.20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2,916,677,760.19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6,938,337,297.51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4,937,168,337.10</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94" behindDoc="0" locked="0" layoutInCell="1" allowOverlap="1">
                <wp:simplePos x="0" y="0"/>
                <wp:positionH relativeFrom="page">
                  <wp:posOffset>706755</wp:posOffset>
                </wp:positionH>
                <wp:positionV relativeFrom="margin">
                  <wp:posOffset>6409690</wp:posOffset>
                </wp:positionV>
                <wp:extent cx="1054735" cy="149225"/>
                <wp:wrapTopAndBottom/>
                <wp:docPr id="35" name="Shape 3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法定代表人：许文杰</w:t>
                            </w:r>
                          </w:p>
                        </w:txbxContent>
                      </wps:txbx>
                      <wps:bodyPr wrap="none" lIns="0" tIns="0" rIns="0" bIns="0">
                        <a:noAutoFit/>
                      </wps:bodyPr>
                    </wps:wsp>
                  </a:graphicData>
                </a:graphic>
              </wp:anchor>
            </w:drawing>
          </mc:Choice>
          <mc:Fallback>
            <w:pict>
              <v:shape id="_x0000_s1061" type="#_x0000_t202" style="position:absolute;margin-left:55.649999999999999pt;margin-top:504.69999999999999pt;width:83.049999999999997pt;height:11.75pt;z-index:-125829359;mso-wrap-distance-left:9.pt;mso-wrap-distance-top:12.pt;mso-wrap-distance-right:405.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法定代表人：许文杰</w:t>
                      </w:r>
                    </w:p>
                  </w:txbxContent>
                </v:textbox>
                <w10:wrap type="topAndBottom" anchorx="page" anchory="margin"/>
              </v:shape>
            </w:pict>
          </mc:Fallback>
        </mc:AlternateContent>
      </w:r>
      <w:r>
        <mc:AlternateContent>
          <mc:Choice Requires="wps">
            <w:drawing>
              <wp:anchor distT="152400" distB="3175" distL="2403475" distR="2519045" simplePos="0" relativeHeight="125829396" behindDoc="0" locked="0" layoutInCell="1" allowOverlap="1">
                <wp:simplePos x="0" y="0"/>
                <wp:positionH relativeFrom="page">
                  <wp:posOffset>2995930</wp:posOffset>
                </wp:positionH>
                <wp:positionV relativeFrom="margin">
                  <wp:posOffset>6409690</wp:posOffset>
                </wp:positionV>
                <wp:extent cx="1393190" cy="146050"/>
                <wp:wrapTopAndBottom/>
                <wp:docPr id="37" name="Shape 37"/>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主管会计工作负责人：梁姬</w:t>
                            </w:r>
                          </w:p>
                        </w:txbxContent>
                      </wps:txbx>
                      <wps:bodyPr wrap="none" lIns="0" tIns="0" rIns="0" bIns="0">
                        <a:noAutoFit/>
                      </wps:bodyPr>
                    </wps:wsp>
                  </a:graphicData>
                </a:graphic>
              </wp:anchor>
            </w:drawing>
          </mc:Choice>
          <mc:Fallback>
            <w:pict>
              <v:shape id="_x0000_s1063" type="#_x0000_t202" style="position:absolute;margin-left:235.90000000000001pt;margin-top:504.69999999999999pt;width:109.7pt;height:11.5pt;z-index:-125829357;mso-wrap-distance-left:189.25pt;mso-wrap-distance-top:12.pt;mso-wrap-distance-right:198.34999999999999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主管会计工作负责人：梁姬</w:t>
                      </w:r>
                    </w:p>
                  </w:txbxContent>
                </v:textbox>
                <w10:wrap type="topAndBottom" anchorx="page" anchory="margin"/>
              </v:shape>
            </w:pict>
          </mc:Fallback>
        </mc:AlternateContent>
      </w:r>
      <w:r>
        <mc:AlternateContent>
          <mc:Choice Requires="wps">
            <w:drawing>
              <wp:anchor distT="152400" distB="0" distL="5027930" distR="114300" simplePos="0" relativeHeight="125829398" behindDoc="0" locked="0" layoutInCell="1" allowOverlap="1">
                <wp:simplePos x="0" y="0"/>
                <wp:positionH relativeFrom="page">
                  <wp:posOffset>5620385</wp:posOffset>
                </wp:positionH>
                <wp:positionV relativeFrom="margin">
                  <wp:posOffset>6409690</wp:posOffset>
                </wp:positionV>
                <wp:extent cx="1173480" cy="149225"/>
                <wp:wrapTopAndBottom/>
                <wp:docPr id="39" name="Shape 39"/>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会计机构负责人：黄宇</w:t>
                            </w:r>
                          </w:p>
                        </w:txbxContent>
                      </wps:txbx>
                      <wps:bodyPr wrap="none" lIns="0" tIns="0" rIns="0" bIns="0">
                        <a:noAutoFit/>
                      </wps:bodyPr>
                    </wps:wsp>
                  </a:graphicData>
                </a:graphic>
              </wp:anchor>
            </w:drawing>
          </mc:Choice>
          <mc:Fallback>
            <w:pict>
              <v:shape id="_x0000_s1065" type="#_x0000_t202" style="position:absolute;margin-left:442.55000000000001pt;margin-top:504.69999999999999pt;width:92.400000000000006pt;height:11.75pt;z-index:-125829355;mso-wrap-distance-left:395.90000000000003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会计机构负责人：黄宇</w:t>
                      </w:r>
                    </w:p>
                  </w:txbxContent>
                </v:textbox>
                <w10:wrap type="topAndBottom" anchorx="page" anchory="margin"/>
              </v:shape>
            </w:pict>
          </mc:Fallback>
        </mc:AlternateContent>
      </w: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2</w:t>
      </w:r>
      <w:bookmarkEnd w:id="688"/>
      <w:r>
        <w:rPr>
          <w:color w:val="000000"/>
          <w:spacing w:val="0"/>
          <w:w w:val="100"/>
          <w:position w:val="0"/>
        </w:rPr>
        <w:t>、母公司资产负债表</w:t>
      </w:r>
      <w:bookmarkEnd w:id="686"/>
      <w:bookmarkEnd w:id="687"/>
      <w:bookmarkEnd w:id="689"/>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1,779,086,720.54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1,057,417,701.81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20,422,949.56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186,308,894.23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9,159,796.71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448,431.54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1,137,235,755.15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1,731,359,893.55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57,510,144.48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34,629,559.95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362,593,536.24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140,454,303.93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678,309,080.48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728,789,397.33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692,218,116.51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35,520,397.30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23,989,608.59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26,255,585.72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4,796,846,105.56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3,905,663,768.06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449,344,968.09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231,739,940.45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16,375,000.00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183,084,198.91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198,476,452.05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3,303,960.31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3,714,124.04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10,212,316.57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10,212,316.57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3,942,328.72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537,392.71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42,870,464.46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38,356,720.84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1,040,469,589.38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216,940,386.62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1,733,602,826.44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716,352,333.28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6,530,448,932.00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4,622,016,101.34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250,252,083.32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788,953,445.38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465,720,000.00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951,156,730.73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937,378,771.47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185,009,159.69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146,119,839.54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81,560,099.64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93,667,856.83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95,109,256.31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78,105,704.60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43,353,445.01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31,537,552.23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223,972.60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14,921,947.52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2,371,650,820.05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1,791,419,044.82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939,719,036.58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63,442.43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226,334.13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941,282,479.01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226,334.13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3,312,933,299.06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1,791,645,378.95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220,746,347.00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220,746,347.00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143,750,878.21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1,422,843,858.58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1,404,452,245.18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58,677,999.65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51,645,664.09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126,212,480.46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126,302,331.71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1,245,284,069.04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1,027,224,134.41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3,217,515,632.94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2,830,370,722.39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6,530,448,932.00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4,622,016,101.34</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3</w:t>
      </w:r>
      <w:bookmarkEnd w:id="692"/>
      <w:r>
        <w:rPr>
          <w:color w:val="000000"/>
          <w:spacing w:val="0"/>
          <w:w w:val="100"/>
          <w:position w:val="0"/>
        </w:rPr>
        <w:t>、合并利润表</w:t>
      </w:r>
      <w:bookmarkEnd w:id="690"/>
      <w:bookmarkEnd w:id="691"/>
      <w:bookmarkEnd w:id="69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4,192,633,827.73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3,717,024,985.94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4,192,633,827.73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3,717,024,985.94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3,918,824,331.19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3,420,932,115.04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3,474,493,754.57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3,066,359,767.17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12,006,871.16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20,885,696.73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154,635,057.22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110,562,516.12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148,702,216.09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112,419,336.04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165,396,527.57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117,995,642.98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-36,410,095.42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-7,290,844.00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5,543,832.64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6,346,033.39</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44,899,036.36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17,991,790.58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19,542,174.83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11,192,857.58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6,457,704.52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15,843,651.65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-390,455.50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-1,156,491.08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-227,989.80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-1,191,840.54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1,445,203.80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-29,902,156.65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-38,280,508.11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-2,089,555.90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-2,832,845.61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-94,825.31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-104,025.58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266,530,997.49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283,357,204.63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2,523,758.71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10,357,681.05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9,113,381.85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2,736,027.64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259,941,374.35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290,978,858.04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29,490,348.10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45,305,960.48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230,451,026.25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245,672,897.56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230,451,026.25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245,672,897.56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238,703,087.67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230,046,221.21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-8,252,061.42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15,626,676.35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-5,634.10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-2,014.39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（一）不能重分类进损益的其他综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-2,014.39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-2,014.39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-3,619.71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230,445,392.15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245,672,897.56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238,701,073.28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230,046,221.21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-8,255,681.13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15,626,676.35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29"/>
        <w:keepNext w:val="0"/>
        <w:keepLines w:val="0"/>
        <w:widowControl w:val="0"/>
        <w:shd w:val="clear" w:color="auto" w:fill="auto"/>
        <w:tabs>
          <w:tab w:pos="3600" w:val="left"/>
          <w:tab w:pos="7733" w:val="left"/>
        </w:tabs>
        <w:bidi w:val="0"/>
        <w:spacing w:before="0" w:after="0" w:line="240" w:lineRule="auto"/>
        <w:ind w:left="0" w:right="0" w:firstLine="0"/>
        <w:jc w:val="center"/>
      </w:pPr>
      <w:r>
        <w:rPr>
          <w:color w:val="000000"/>
          <w:spacing w:val="0"/>
          <w:w w:val="100"/>
          <w:position w:val="0"/>
        </w:rPr>
        <w:t>法定代表人：许文杰</w:t>
        <w:tab/>
        <w:t>主管会计工作负责人：梁姬</w:t>
        <w:tab/>
        <w:t>会计机构负责人：黄宇</w:t>
      </w:r>
      <w:r>
        <w:br w:type="page"/>
      </w:r>
    </w:p>
    <w:p>
      <w:pPr>
        <w:pStyle w:val="Style33"/>
        <w:keepNext/>
        <w:keepLines/>
        <w:widowControl w:val="0"/>
        <w:shd w:val="clear" w:color="auto" w:fill="auto"/>
        <w:bidi w:val="0"/>
        <w:spacing w:before="0" w:after="40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4</w:t>
      </w:r>
      <w:bookmarkEnd w:id="696"/>
      <w:r>
        <w:rPr>
          <w:color w:val="000000"/>
          <w:spacing w:val="0"/>
          <w:w w:val="100"/>
          <w:position w:val="0"/>
        </w:rPr>
        <w:t>、母公司利润表</w:t>
      </w:r>
      <w:bookmarkEnd w:id="694"/>
      <w:bookmarkEnd w:id="695"/>
      <w:bookmarkEnd w:id="69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3,909,971,475.79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3,601,463,771.12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3,248,325,475.40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2,991,596,620.50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10,994,821.33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20,055,895.38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141,670,509.12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108,054,950.15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117,569,216.30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106,535,081.90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140,993,299.52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115,162,355.71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-42,184,519.27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-8,352,550.67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5,226,059.83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6,283,937.50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49,770,083.86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18,952,182.92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16,721,045.63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11,002,037.80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6,039,740.87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15,497,796.94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-390,360.05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-1,156,491.08</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1100" w:right="0" w:firstLine="0"/>
              <w:jc w:val="both"/>
            </w:pPr>
            <w:r>
              <w:rPr>
                <w:color w:val="000000"/>
                <w:spacing w:val="0"/>
                <w:w w:val="100"/>
                <w:position w:val="0"/>
              </w:rPr>
              <w:t>以摊余成本计量的金融</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-6,280.56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净敞口套期收益（损失以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-1,085,944.67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1,508,894.23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-26,127,548.31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-37,700,753.43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-1,212,861.62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-2,832,845.61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-94,512.10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-104,025.58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286,842,593.19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255,782,522.50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1,469,164.91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1,327,915.32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8,176,015.44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2,724,545.18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280,135,742.66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254,385,892.64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35,726,063.67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39,480,467.16</w:t>
            </w:r>
          </w:p>
        </w:tc>
      </w:tr>
    </w:tbl>
    <w:p>
      <w:pPr>
        <w:widowControl w:val="0"/>
        <w:spacing w:line="1" w:lineRule="exact"/>
      </w:pPr>
      <w:r>
        <w:br w:type="page"/>
      </w:r>
    </w:p>
    <w:tbl>
      <w:tblPr>
        <w:tblOverlap w:val="never"/>
        <w:jc w:val="center"/>
        <w:tblLayout w:type="fixed"/>
      </w:tblPr>
      <w:tblGrid>
        <w:gridCol w:w="2966"/>
        <w:gridCol w:w="3307"/>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244,409,678.99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214,905,425.48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64" w:lineRule="exact"/>
              <w:ind w:left="0" w:right="0" w:firstLine="380"/>
              <w:jc w:val="left"/>
            </w:pPr>
            <w:r>
              <w:rPr>
                <w:color w:val="000000"/>
                <w:spacing w:val="0"/>
                <w:w w:val="100"/>
                <w:position w:val="0"/>
              </w:rPr>
              <w:t>（一）持续经营净利润（净亏损 以号填列）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244,409,678.99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214,905,425.48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4" w:lineRule="exact"/>
              <w:ind w:left="0" w:right="0" w:firstLine="380"/>
              <w:jc w:val="left"/>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244,409,678.99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214,905,425.48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5</w:t>
      </w:r>
      <w:bookmarkEnd w:id="700"/>
      <w:r>
        <w:rPr>
          <w:color w:val="000000"/>
          <w:spacing w:val="0"/>
          <w:w w:val="100"/>
          <w:position w:val="0"/>
        </w:rPr>
        <w:t>、合并现金流量表</w:t>
      </w:r>
      <w:bookmarkEnd w:id="698"/>
      <w:bookmarkEnd w:id="699"/>
      <w:bookmarkEnd w:id="701"/>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4,410,972,254.96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3,706,652,692.57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130,641.75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297,628,758.42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320,246,034.20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4,708,731,655.13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4,026,898,726.77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3,327,658,864.81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2,566,976,702.07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396,645,029.31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453,137,226.10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135,776,218.62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184,278,765.58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516,994,204.44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352,789,650.92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4,377,074,317.18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3,557,182,344.67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331,657,337.95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469,716,382.10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505,619,050.81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1,573,400,000.00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7,112,160.36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17,344,773.68</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1,021,576.06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1,584,172.79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513,752,787.23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1,592,328,946.47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108,631,848.47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183,414,884.02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1,163,570,392.00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1,812,210,783.56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28,551,514.75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182,949,539.93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1,300,753,755.22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2,178,575,207.51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-787,000,967.99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-586,246,261.04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1,083,050,000.00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22,290,000.00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22,290,000.00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7,143,101.20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1,590,693,101.20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457,290,000.00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435,000,000.00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27,044,158.10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35,896,965.81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3,476,915.62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27,648,763.96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281,021,073.72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498,545,729.77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1,309,672,027.48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-41,255,729.77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-193,763.21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854,134,634.23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-157,785,608.71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1,039,689,130.99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1,197,474,739.70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1,893,823,765.22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1,039,689,130.99</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6</w:t>
      </w:r>
      <w:bookmarkEnd w:id="704"/>
      <w:r>
        <w:rPr>
          <w:color w:val="000000"/>
          <w:spacing w:val="0"/>
          <w:w w:val="100"/>
          <w:position w:val="0"/>
        </w:rPr>
        <w:t>、母公司现金流量表</w:t>
      </w:r>
      <w:bookmarkEnd w:id="702"/>
      <w:bookmarkEnd w:id="703"/>
      <w:bookmarkEnd w:id="70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4,045,830,804.06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3,603,807,692.11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343,797,785.82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348,321,313.50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4,389,628,589.88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3,952,129,005.61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2,906,358,110.51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2,460,925,855.25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342,233,879.18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444,523,899.52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120,399,277.25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181,365,476.04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662,048,736.82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403,164,031.37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4,031,040,003.76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3,489,979,262.18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358,588,586.12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462,149,743.43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416,829,024.44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1,592,400,000.00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6,525,930.39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16,998,918.97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1,010,976.06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1,584,172.79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424,365,930.89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1,610,983,091.76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20,799,249.12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174,770,867.49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1,324,897,617.00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1,873,400,000.00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208,945,000.00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1,345,696,866.12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2,257,115,867.49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-921,330,935.23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-646,132,775.73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500,500,000.00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435,000,000.00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4,689,700.55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1,587,189,700.55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250,500,000.00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435,000,000.00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27,044,158.10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35,896,965.81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27,470,513.96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279,407,658.10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498,367,479.77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1,307,782,042.45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-63,367,479.77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745,039,693.34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-247,350,512.07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905,354,027.76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1,152,704,539.83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1,650,393,721.10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905,354,027.76</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7</w:t>
      </w:r>
      <w:bookmarkEnd w:id="708"/>
      <w:r>
        <w:rPr>
          <w:color w:val="000000"/>
          <w:spacing w:val="0"/>
          <w:w w:val="100"/>
          <w:position w:val="0"/>
        </w:rPr>
        <w:t>、合并所有者权益变动表</w:t>
      </w:r>
      <w:bookmarkEnd w:id="706"/>
      <w:bookmarkEnd w:id="707"/>
      <w:bookmarkEnd w:id="709"/>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2,916,</w:t>
            </w:r>
          </w:p>
        </w:tc>
      </w:tr>
      <w:tr>
        <w:trPr>
          <w:trHeight w:val="240"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581,52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,238.3</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677,76</w:t>
            </w: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7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3,889,</w:t>
            </w:r>
          </w:p>
        </w:tc>
      </w:tr>
      <w:tr>
        <w:trPr>
          <w:trHeight w:val="341"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156.46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429.56</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586.02</w:t>
            </w: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2,920,</w:t>
            </w:r>
          </w:p>
        </w:tc>
      </w:tr>
      <w:tr>
        <w:trPr>
          <w:trHeight w:val="235"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034,67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,667.9</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567,34</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387,69</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动金额（减少以</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,613.4</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w:t>
            </w:r>
          </w:p>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4,817.</w:t>
            </w:r>
          </w:p>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w:t>
            </w:r>
          </w:p>
          <w:p>
            <w:pPr>
              <w:pStyle w:val="Style2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238,70</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1,073.</w:t>
            </w:r>
          </w:p>
          <w:p>
            <w:pPr>
              <w:pStyle w:val="Style2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-8,255,</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230,44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,613.4</w:t>
            </w:r>
          </w:p>
          <w:p>
            <w:pPr>
              <w:pStyle w:val="Style2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162,14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2,491.</w:t>
            </w:r>
          </w:p>
          <w:p>
            <w:pPr>
              <w:pStyle w:val="Style2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13,618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175,76</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13,582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13,582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,877.2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143,75</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0,878.</w:t>
            </w:r>
          </w:p>
          <w:p>
            <w:pPr>
              <w:pStyle w:val="Style2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143,75</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0,878.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,613.4</w:t>
            </w:r>
          </w:p>
          <w:p>
            <w:pPr>
              <w:pStyle w:val="Style2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18,391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p>
            <w:pPr>
              <w:pStyle w:val="Style2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1,083.</w:t>
            </w:r>
          </w:p>
          <w:p>
            <w:pPr>
              <w:pStyle w:val="Style2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p>
            <w:pPr>
              <w:pStyle w:val="Style2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1,083.</w:t>
            </w:r>
          </w:p>
          <w:p>
            <w:pPr>
              <w:pStyle w:val="Style2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（四）所有者权</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7,032,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335.56</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30,903</w:t>
            </w:r>
          </w:p>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,659.2</w:t>
            </w:r>
          </w:p>
          <w:p>
            <w:pPr>
              <w:pStyle w:val="Style2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30,903</w:t>
            </w:r>
          </w:p>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,659.2</w:t>
            </w:r>
          </w:p>
          <w:p>
            <w:pPr>
              <w:pStyle w:val="Style2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30,903</w:t>
            </w:r>
          </w:p>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,659.2</w:t>
            </w:r>
          </w:p>
          <w:p>
            <w:pPr>
              <w:pStyle w:val="Style2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23,871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23,871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23,871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46,34</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697,48</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58,677</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369,49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265,37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46,34</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305,87</w:t>
            </w:r>
          </w:p>
          <w:p>
            <w:pPr>
              <w:pStyle w:val="Style2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859,51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309,97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09,970.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加：会计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09,970.</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21,490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216,27</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1,551.</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70,096,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286,367</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,789.69</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6,221.</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15,626,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245,672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,897.56</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54,469,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54,469,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562.03</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21,490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-26,48</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9,561.</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-26,489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,561.64</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21,490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-26,48</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9,561.</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-26,489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12,714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,891.7</w:t>
            </w:r>
          </w:p>
          <w:p>
            <w:pPr>
              <w:pStyle w:val="Style22"/>
              <w:keepNext w:val="0"/>
              <w:keepLines w:val="0"/>
              <w:widowControl w:val="0"/>
              <w:shd w:val="clear" w:color="auto" w:fill="auto"/>
              <w:bidi w:val="0"/>
              <w:spacing w:before="0" w:after="10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891.74</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30,196</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,156.6</w:t>
            </w:r>
          </w:p>
          <w:p>
            <w:pPr>
              <w:pStyle w:val="Style22"/>
              <w:keepNext w:val="0"/>
              <w:keepLines w:val="0"/>
              <w:widowControl w:val="0"/>
              <w:shd w:val="clear" w:color="auto" w:fill="auto"/>
              <w:bidi w:val="0"/>
              <w:spacing w:before="0" w:after="10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156.68</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17,481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,264.9</w:t>
            </w:r>
          </w:p>
          <w:p>
            <w:pPr>
              <w:pStyle w:val="Style22"/>
              <w:keepNext w:val="0"/>
              <w:keepLines w:val="0"/>
              <w:widowControl w:val="0"/>
              <w:shd w:val="clear" w:color="auto" w:fill="auto"/>
              <w:bidi w:val="0"/>
              <w:spacing w:before="0" w:after="10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46,34</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305,87</w:t>
            </w:r>
          </w:p>
          <w:p>
            <w:pPr>
              <w:pStyle w:val="Style2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51,645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581,30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2,846,</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581,52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77,760.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8</w:t>
      </w:r>
      <w:bookmarkEnd w:id="712"/>
      <w:r>
        <w:rPr>
          <w:color w:val="000000"/>
          <w:spacing w:val="0"/>
          <w:w w:val="100"/>
          <w:position w:val="0"/>
        </w:rPr>
        <w:t>、母公司所有者权益变动表</w:t>
      </w:r>
      <w:bookmarkEnd w:id="710"/>
      <w:bookmarkEnd w:id="711"/>
      <w:bookmarkEnd w:id="713"/>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6,347.0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1,404,45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126,302,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2,830,370,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722.39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-808,66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-898,512.5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2,829,472,</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677"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143,75</w:t>
            </w:r>
          </w:p>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0,878.2</w:t>
            </w:r>
          </w:p>
          <w:p>
            <w:pPr>
              <w:pStyle w:val="Style2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18,391,6</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218,86</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8,595.9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388,043,4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244,40</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9,678.9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244,409,6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78.99</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143,75</w:t>
            </w:r>
          </w:p>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0,878.2</w:t>
            </w:r>
          </w:p>
          <w:p>
            <w:pPr>
              <w:pStyle w:val="Style2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18,391,6</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162,142,4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143,75</w:t>
            </w:r>
          </w:p>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0,878.2</w:t>
            </w:r>
          </w:p>
          <w:p>
            <w:pPr>
              <w:pStyle w:val="Style2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143,750,8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18,391,6</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18,391,61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-25,541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-25,541,08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-25,541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-25,541,08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7,032,33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7,032,335.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30,903,6</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30,903,65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23,871,3</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23,871,32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6,347.0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143,75</w:t>
            </w:r>
          </w:p>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0,878.2</w:t>
            </w:r>
          </w:p>
          <w:p>
            <w:pPr>
              <w:pStyle w:val="Style2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1,422,84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58,677,9</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84,069.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3,217,515,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一、上年期末余</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6,347.</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1,404,4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52,245.</w:t>
            </w:r>
          </w:p>
          <w:p>
            <w:pPr>
              <w:pStyle w:val="Style2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38,930,77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104,811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860,298,8</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2,629,239,9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二、本年期初余</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6,347.</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1,404,4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52,245.</w:t>
            </w:r>
          </w:p>
          <w:p>
            <w:pPr>
              <w:pStyle w:val="Style2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38,930,77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104,811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860,298,8</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2,629,239,9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66.81</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12,714,89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21,490,</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166,925,3</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201,130,75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214,905,4</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214,905,42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21,490,</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-47,980,1</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-26,489,561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21,490,</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-21,490,5</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-26,489,5</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-26,489,561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12,714,89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12,714,891.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30,196,15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30,196,156.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17,481,264.</w:t>
            </w:r>
          </w:p>
        </w:tc>
      </w:tr>
    </w:tbl>
    <w:p>
      <w:pPr>
        <w:widowControl w:val="0"/>
        <w:spacing w:line="1" w:lineRule="exact"/>
      </w:pP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6,347.</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52,245.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51,645,66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1,027,224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2,830,370,7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left"/>
      </w:pPr>
      <w:bookmarkStart w:id="714" w:name="bookmark714"/>
      <w:bookmarkStart w:id="715" w:name="bookmark715"/>
      <w:bookmarkStart w:id="716" w:name="bookmark716"/>
      <w:r>
        <w:rPr>
          <w:color w:val="000000"/>
          <w:spacing w:val="0"/>
          <w:w w:val="100"/>
          <w:position w:val="0"/>
          <w:sz w:val="24"/>
          <w:szCs w:val="24"/>
        </w:rPr>
        <w:t>三、公司基本情况</w:t>
      </w:r>
      <w:bookmarkEnd w:id="714"/>
      <w:bookmarkEnd w:id="715"/>
      <w:bookmarkEnd w:id="716"/>
    </w:p>
    <w:p>
      <w:pPr>
        <w:pStyle w:val="Style29"/>
        <w:keepNext w:val="0"/>
        <w:keepLines w:val="0"/>
        <w:widowControl w:val="0"/>
        <w:shd w:val="clear" w:color="auto" w:fill="auto"/>
        <w:bidi w:val="0"/>
        <w:spacing w:before="0" w:after="120" w:line="312" w:lineRule="exact"/>
        <w:ind w:left="0" w:right="0" w:firstLine="38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sz w:val="18"/>
          <w:szCs w:val="18"/>
        </w:rPr>
        <w:t>[2018]262</w:t>
      </w:r>
      <w:r>
        <w:rPr>
          <w:color w:val="000000"/>
          <w:spacing w:val="0"/>
          <w:w w:val="100"/>
          <w:position w:val="0"/>
        </w:rPr>
        <w:t>号《关于核准润建通信股份有限公司首次公开发行股份 的批复》核准，润建股份有限公司</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）首次向社会公开发行人民币普通股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 xml:space="preserve">55,186,600.00 </w:t>
      </w:r>
      <w:r>
        <w:rPr>
          <w:color w:val="000000"/>
          <w:spacing w:val="0"/>
          <w:w w:val="100"/>
          <w:position w:val="0"/>
        </w:rPr>
        <w:t>股。本公司股票于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日在深圳证券交易所中小版挂牌交易。首次公开发行股票后，本公司股本总额由</w:t>
      </w:r>
      <w:r>
        <w:rPr>
          <w:rFonts w:ascii="Times New Roman" w:eastAsia="Times New Roman" w:hAnsi="Times New Roman" w:cs="Times New Roman"/>
          <w:color w:val="000000"/>
          <w:spacing w:val="0"/>
          <w:w w:val="100"/>
          <w:position w:val="0"/>
          <w:sz w:val="18"/>
          <w:szCs w:val="18"/>
        </w:rPr>
        <w:t xml:space="preserve">165,559,747.00 </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220,746,347.00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日本公司注册资本变更为人民币</w:t>
      </w:r>
      <w:r>
        <w:rPr>
          <w:rFonts w:ascii="Times New Roman" w:eastAsia="Times New Roman" w:hAnsi="Times New Roman" w:cs="Times New Roman"/>
          <w:color w:val="000000"/>
          <w:spacing w:val="0"/>
          <w:w w:val="100"/>
          <w:position w:val="0"/>
          <w:sz w:val="18"/>
          <w:szCs w:val="18"/>
        </w:rPr>
        <w:t>220,746,347.00</w:t>
      </w:r>
      <w:r>
        <w:rPr>
          <w:color w:val="000000"/>
          <w:spacing w:val="0"/>
          <w:w w:val="100"/>
          <w:position w:val="0"/>
        </w:rPr>
        <w:t>元，上述出资已经大华会计师事务所 （特殊普通合伙）验证，并于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日出具了大华验字</w:t>
      </w:r>
      <w:r>
        <w:rPr>
          <w:rFonts w:ascii="Times New Roman" w:eastAsia="Times New Roman" w:hAnsi="Times New Roman" w:cs="Times New Roman"/>
          <w:color w:val="000000"/>
          <w:spacing w:val="0"/>
          <w:w w:val="100"/>
          <w:position w:val="0"/>
          <w:sz w:val="18"/>
          <w:szCs w:val="18"/>
        </w:rPr>
        <w:t>[2018]000095</w:t>
      </w:r>
      <w:r>
        <w:rPr>
          <w:color w:val="000000"/>
          <w:spacing w:val="0"/>
          <w:w w:val="100"/>
          <w:position w:val="0"/>
        </w:rPr>
        <w:t>号《验资报告》。</w:t>
      </w:r>
    </w:p>
    <w:p>
      <w:pPr>
        <w:pStyle w:val="Style29"/>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日，本公司持有统一社会信用代码为</w:t>
      </w:r>
      <w:r>
        <w:rPr>
          <w:rFonts w:ascii="Times New Roman" w:eastAsia="Times New Roman" w:hAnsi="Times New Roman" w:cs="Times New Roman"/>
          <w:color w:val="000000"/>
          <w:spacing w:val="0"/>
          <w:w w:val="100"/>
          <w:position w:val="0"/>
          <w:sz w:val="18"/>
          <w:szCs w:val="18"/>
        </w:rPr>
        <w:t>9145000074512688XN</w:t>
      </w:r>
      <w:r>
        <w:rPr>
          <w:color w:val="000000"/>
          <w:spacing w:val="0"/>
          <w:w w:val="100"/>
          <w:position w:val="0"/>
        </w:rPr>
        <w:t xml:space="preserve">号的营业执照，注册资本人民币 </w:t>
      </w:r>
      <w:r>
        <w:rPr>
          <w:rFonts w:ascii="Times New Roman" w:eastAsia="Times New Roman" w:hAnsi="Times New Roman" w:cs="Times New Roman"/>
          <w:color w:val="000000"/>
          <w:spacing w:val="0"/>
          <w:w w:val="100"/>
          <w:position w:val="0"/>
          <w:sz w:val="18"/>
          <w:szCs w:val="18"/>
        </w:rPr>
        <w:t>220,746,347.00</w:t>
      </w:r>
      <w:r>
        <w:rPr>
          <w:color w:val="000000"/>
          <w:spacing w:val="0"/>
          <w:w w:val="100"/>
          <w:position w:val="0"/>
        </w:rPr>
        <w:t>元，股份总数为</w:t>
      </w:r>
      <w:r>
        <w:rPr>
          <w:rFonts w:ascii="Times New Roman" w:eastAsia="Times New Roman" w:hAnsi="Times New Roman" w:cs="Times New Roman"/>
          <w:color w:val="000000"/>
          <w:spacing w:val="0"/>
          <w:w w:val="100"/>
          <w:position w:val="0"/>
          <w:sz w:val="18"/>
          <w:szCs w:val="18"/>
        </w:rPr>
        <w:t>220,746,347.00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元），其中：有限售条件的流通股股份为</w:t>
      </w:r>
      <w:r>
        <w:rPr>
          <w:rFonts w:ascii="Times New Roman" w:eastAsia="Times New Roman" w:hAnsi="Times New Roman" w:cs="Times New Roman"/>
          <w:color w:val="000000"/>
          <w:spacing w:val="0"/>
          <w:w w:val="100"/>
          <w:position w:val="0"/>
          <w:sz w:val="18"/>
          <w:szCs w:val="18"/>
        </w:rPr>
        <w:t>144,145,049.00</w:t>
      </w:r>
      <w:r>
        <w:rPr>
          <w:color w:val="000000"/>
          <w:spacing w:val="0"/>
          <w:w w:val="100"/>
          <w:position w:val="0"/>
        </w:rPr>
        <w:t>股；无 限售条件的流通股股份为</w:t>
      </w:r>
      <w:r>
        <w:rPr>
          <w:rFonts w:ascii="Times New Roman" w:eastAsia="Times New Roman" w:hAnsi="Times New Roman" w:cs="Times New Roman"/>
          <w:color w:val="000000"/>
          <w:spacing w:val="0"/>
          <w:w w:val="100"/>
          <w:position w:val="0"/>
          <w:sz w:val="18"/>
          <w:szCs w:val="18"/>
        </w:rPr>
        <w:t>76,601,298.00</w:t>
      </w:r>
      <w:r>
        <w:rPr>
          <w:color w:val="000000"/>
          <w:spacing w:val="0"/>
          <w:w w:val="100"/>
          <w:position w:val="0"/>
        </w:rPr>
        <w:t>股。</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公司类型：上市公司；法定代表人：许文杰。</w:t>
      </w:r>
    </w:p>
    <w:p>
      <w:pPr>
        <w:pStyle w:val="Style29"/>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公司的经营地址：广西省南宁市青秀区民族大道</w:t>
      </w:r>
      <w:r>
        <w:rPr>
          <w:rFonts w:ascii="Times New Roman" w:eastAsia="Times New Roman" w:hAnsi="Times New Roman" w:cs="Times New Roman"/>
          <w:color w:val="000000"/>
          <w:spacing w:val="0"/>
          <w:w w:val="100"/>
          <w:position w:val="0"/>
          <w:sz w:val="18"/>
          <w:szCs w:val="18"/>
        </w:rPr>
        <w:t>136-5</w:t>
      </w:r>
      <w:r>
        <w:rPr>
          <w:color w:val="000000"/>
          <w:spacing w:val="0"/>
          <w:w w:val="100"/>
          <w:position w:val="0"/>
        </w:rPr>
        <w:t>号华润大厦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层。</w:t>
      </w:r>
    </w:p>
    <w:p>
      <w:pPr>
        <w:pStyle w:val="Style29"/>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公司经营范围：许可项目：供电业务；基础电信业务；第一类增值电信业务；第二类增值电信业务；消防技术服务；建 筑智能化系统设计；特种设备安装改造修理；各类工程建设活动；雷电防护装置检测；建筑智能化工程施工；消防设施工程 施工；电力设施承装、承修、承试；建筑劳务分包；房屋建筑和市政基础设施项目工程总承包（依法须经批准的项目，经相 关部门批准后方可开展经营活动，具体经营项目以相关部门批准文件或许可证件为准）一般项目：计算机信息系统集成，通 信信息网络系统集成，软件开发，网络托管业务，互联网数据服务，信息处理和存储支持服务，人工智能公共服务平台技术 咨询服务；物联网技术服务；数据处理和存储支持服务；信息系统运行维护服务；通信网络维护与优化；通信铁塔维护；普 通货物仓储服务（不含危险化学品等需许可审批的项目）；自有资金投资的资产管理服务；安全技术防范系统设计施工服务； 人力资源服务（不含职业中介活动、劳务派遣服务）；节能技术推广服务；建筑物空调设备、通风设备系统安装服务；制冷 空调设备安装与维修服务；遥感测绘服务，通信技术和产品的技术咨询、技术服务、技术研发；信息技术咨询服务；电力技 术咨询；节能方案技术咨询；工程设计与咨询服务；教育咨询，合同能源管理；规划设计管理；广告设计、代理；计算机硬 件整机、零配件制造；通信终端设备制造；信息安全设备制造；计算机、软件及辅助设备、教学设备、电力、集中式快速充 电站、分布式交流充电桩、机械设备的销售；网络产品、通讯设备、通讯器材、电池、五金产品及电子产品的开发、生产、 销售及售后服务；计量仪器仪表零售、修理；通用设备修理；信息系统的技术研发与销售；数字视频监控系统销售；电气机 械设备销售；集成电路销售；软件销售；智能基础制造装备销售；安防设备销售；金属结构销售；日用家电零售；灯具销售； 电气信号设备装置销售；电气设备销售；智能输配电及控制设备销售；销售代理；电气机械设备销售；制冷、空调设备销售； 制冷、空调设备制造；稳压电源、不间断供电电源生产、销售、维修服务；进出口贸易；新兴能源技术研发；机械设备租赁； 通信设施租赁；以自有资金从事投资活动；工程和技术研究和试验发展（除依法须经批准的项目外，凭营业执照依法自主开 展经营活动）。</w:t>
      </w:r>
    </w:p>
    <w:p>
      <w:pPr>
        <w:pStyle w:val="Style29"/>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本公司的实际控制人为李建国、蒋鹂北。</w:t>
      </w:r>
    </w:p>
    <w:p>
      <w:pPr>
        <w:pStyle w:val="Style2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日决议批准报出。</w:t>
      </w:r>
    </w:p>
    <w:p>
      <w:pPr>
        <w:pStyle w:val="Style25"/>
        <w:keepNext/>
        <w:keepLines/>
        <w:widowControl w:val="0"/>
        <w:shd w:val="clear" w:color="auto" w:fill="auto"/>
        <w:tabs>
          <w:tab w:pos="498" w:val="left"/>
        </w:tabs>
        <w:bidi w:val="0"/>
        <w:spacing w:before="0" w:after="380" w:line="240" w:lineRule="auto"/>
        <w:ind w:left="0" w:right="0" w:firstLine="0"/>
        <w:jc w:val="left"/>
      </w:pPr>
      <w:bookmarkStart w:id="717" w:name="bookmark717"/>
      <w:bookmarkStart w:id="718" w:name="bookmark718"/>
      <w:bookmarkStart w:id="719" w:name="bookmark719"/>
      <w:bookmarkStart w:id="720" w:name="bookmark720"/>
      <w:r>
        <w:rPr>
          <w:color w:val="000000"/>
          <w:spacing w:val="0"/>
          <w:w w:val="100"/>
          <w:position w:val="0"/>
          <w:sz w:val="24"/>
          <w:szCs w:val="24"/>
        </w:rPr>
        <w:t>四</w:t>
      </w:r>
      <w:bookmarkEnd w:id="719"/>
      <w:r>
        <w:rPr>
          <w:color w:val="000000"/>
          <w:spacing w:val="0"/>
          <w:w w:val="100"/>
          <w:position w:val="0"/>
          <w:sz w:val="24"/>
          <w:szCs w:val="24"/>
        </w:rPr>
        <w:t>、</w:t>
        <w:tab/>
        <w:t>财务报表的编制基础</w:t>
      </w:r>
      <w:bookmarkEnd w:id="717"/>
      <w:bookmarkEnd w:id="718"/>
      <w:bookmarkEnd w:id="720"/>
    </w:p>
    <w:p>
      <w:pPr>
        <w:pStyle w:val="Style33"/>
        <w:keepNext/>
        <w:keepLines/>
        <w:widowControl w:val="0"/>
        <w:shd w:val="clear" w:color="auto" w:fill="auto"/>
        <w:tabs>
          <w:tab w:pos="368" w:val="left"/>
        </w:tabs>
        <w:bidi w:val="0"/>
        <w:spacing w:before="0" w:after="26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1</w:t>
      </w:r>
      <w:bookmarkEnd w:id="723"/>
      <w:r>
        <w:rPr>
          <w:color w:val="000000"/>
          <w:spacing w:val="0"/>
          <w:w w:val="100"/>
          <w:position w:val="0"/>
        </w:rPr>
        <w:t>、</w:t>
        <w:tab/>
        <w:t>编制基础</w:t>
      </w:r>
      <w:bookmarkEnd w:id="721"/>
      <w:bookmarkEnd w:id="722"/>
      <w:bookmarkEnd w:id="724"/>
    </w:p>
    <w:p>
      <w:pPr>
        <w:pStyle w:val="Style29"/>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本公司以持续经营为基础，根据实际发生的交易和事项，按照企业会计准则及其应用指南和准则解释的规定进行确认和 计量，在此基础上编制财务报表。此外，本公司还按照中国证监会《公开发行证券的公司信息披露编报规则第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 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年修订）披露有关财务信息。</w:t>
      </w:r>
    </w:p>
    <w:p>
      <w:pPr>
        <w:pStyle w:val="Style33"/>
        <w:keepNext/>
        <w:keepLines/>
        <w:widowControl w:val="0"/>
        <w:shd w:val="clear" w:color="auto" w:fill="auto"/>
        <w:tabs>
          <w:tab w:pos="378" w:val="left"/>
        </w:tabs>
        <w:bidi w:val="0"/>
        <w:spacing w:before="0" w:after="26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2</w:t>
      </w:r>
      <w:bookmarkEnd w:id="727"/>
      <w:r>
        <w:rPr>
          <w:color w:val="000000"/>
          <w:spacing w:val="0"/>
          <w:w w:val="100"/>
          <w:position w:val="0"/>
        </w:rPr>
        <w:t>、</w:t>
        <w:tab/>
        <w:t>持续经营</w:t>
      </w:r>
      <w:bookmarkEnd w:id="725"/>
      <w:bookmarkEnd w:id="726"/>
      <w:bookmarkEnd w:id="728"/>
    </w:p>
    <w:p>
      <w:pPr>
        <w:pStyle w:val="Style29"/>
        <w:keepNext w:val="0"/>
        <w:keepLines w:val="0"/>
        <w:widowControl w:val="0"/>
        <w:shd w:val="clear" w:color="auto" w:fill="auto"/>
        <w:bidi w:val="0"/>
        <w:spacing w:before="0" w:after="680" w:line="322" w:lineRule="exact"/>
        <w:ind w:left="0" w:right="0" w:firstLine="380"/>
        <w:jc w:val="both"/>
      </w:pPr>
      <w:r>
        <w:rPr>
          <w:color w:val="000000"/>
          <w:spacing w:val="0"/>
          <w:w w:val="100"/>
          <w:position w:val="0"/>
        </w:rPr>
        <w:t>本公司对自报告期末起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个月的持续经营能力进行了评估，未发现影响本公司持续经营能力的事项，本公司以持续经营 为基础编制财务报表是合理的。</w:t>
      </w:r>
    </w:p>
    <w:p>
      <w:pPr>
        <w:pStyle w:val="Style25"/>
        <w:keepNext/>
        <w:keepLines/>
        <w:widowControl w:val="0"/>
        <w:shd w:val="clear" w:color="auto" w:fill="auto"/>
        <w:tabs>
          <w:tab w:pos="517" w:val="left"/>
        </w:tabs>
        <w:bidi w:val="0"/>
        <w:spacing w:before="0" w:after="260" w:line="240" w:lineRule="auto"/>
        <w:ind w:left="0" w:right="0" w:firstLine="0"/>
        <w:jc w:val="left"/>
      </w:pPr>
      <w:bookmarkStart w:id="729" w:name="bookmark729"/>
      <w:bookmarkStart w:id="730" w:name="bookmark730"/>
      <w:bookmarkStart w:id="731" w:name="bookmark731"/>
      <w:bookmarkStart w:id="732" w:name="bookmark732"/>
      <w:r>
        <w:rPr>
          <w:color w:val="000000"/>
          <w:spacing w:val="0"/>
          <w:w w:val="100"/>
          <w:position w:val="0"/>
          <w:sz w:val="24"/>
          <w:szCs w:val="24"/>
        </w:rPr>
        <w:t>五</w:t>
      </w:r>
      <w:bookmarkEnd w:id="731"/>
      <w:r>
        <w:rPr>
          <w:color w:val="000000"/>
          <w:spacing w:val="0"/>
          <w:w w:val="100"/>
          <w:position w:val="0"/>
          <w:sz w:val="24"/>
          <w:szCs w:val="24"/>
        </w:rPr>
        <w:t>、</w:t>
        <w:tab/>
        <w:t>重要会计政策及会计估计</w:t>
      </w:r>
      <w:bookmarkEnd w:id="729"/>
      <w:bookmarkEnd w:id="730"/>
      <w:bookmarkEnd w:id="732"/>
    </w:p>
    <w:p>
      <w:pPr>
        <w:pStyle w:val="Style29"/>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具体会计政策和会计估计提示：</w:t>
      </w:r>
    </w:p>
    <w:p>
      <w:pPr>
        <w:pStyle w:val="Style29"/>
        <w:keepNext w:val="0"/>
        <w:keepLines w:val="0"/>
        <w:widowControl w:val="0"/>
        <w:shd w:val="clear" w:color="auto" w:fill="auto"/>
        <w:bidi w:val="0"/>
        <w:spacing w:before="0" w:after="380" w:line="314" w:lineRule="exact"/>
        <w:ind w:left="0" w:right="0" w:firstLine="380"/>
        <w:jc w:val="both"/>
        <w:rPr>
          <w:sz w:val="24"/>
          <w:szCs w:val="24"/>
        </w:rPr>
      </w:pPr>
      <w:r>
        <w:rPr>
          <w:color w:val="000000"/>
          <w:spacing w:val="0"/>
          <w:w w:val="100"/>
          <w:position w:val="0"/>
          <w:sz w:val="17"/>
          <w:szCs w:val="17"/>
        </w:rPr>
        <w:t>本公司下列重要会计政策、会计估计根据企业会计准则制定。未提及的业务按企业会计准则中相关会计政策执行</w:t>
      </w:r>
      <w:r>
        <w:rPr>
          <w:color w:val="000000"/>
          <w:spacing w:val="0"/>
          <w:w w:val="100"/>
          <w:position w:val="0"/>
          <w:sz w:val="24"/>
          <w:szCs w:val="24"/>
        </w:rPr>
        <w:t>。</w:t>
      </w:r>
    </w:p>
    <w:p>
      <w:pPr>
        <w:pStyle w:val="Style33"/>
        <w:keepNext/>
        <w:keepLines/>
        <w:widowControl w:val="0"/>
        <w:shd w:val="clear" w:color="auto" w:fill="auto"/>
        <w:tabs>
          <w:tab w:pos="368" w:val="left"/>
        </w:tabs>
        <w:bidi w:val="0"/>
        <w:spacing w:before="0" w:after="26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1</w:t>
      </w:r>
      <w:bookmarkEnd w:id="735"/>
      <w:r>
        <w:rPr>
          <w:color w:val="000000"/>
          <w:spacing w:val="0"/>
          <w:w w:val="100"/>
          <w:position w:val="0"/>
        </w:rPr>
        <w:t>、</w:t>
        <w:tab/>
        <w:t>遵循企业会计准则的声明</w:t>
      </w:r>
      <w:bookmarkEnd w:id="733"/>
      <w:bookmarkEnd w:id="734"/>
      <w:bookmarkEnd w:id="736"/>
    </w:p>
    <w:p>
      <w:pPr>
        <w:pStyle w:val="Style29"/>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本公司所编制的财务报表符合企业会计准则的要求，真实、完整地反映了公司的财务状况、经营成果、所有者权益变动 和现金流量等有关信息。</w:t>
      </w:r>
    </w:p>
    <w:p>
      <w:pPr>
        <w:pStyle w:val="Style33"/>
        <w:keepNext/>
        <w:keepLines/>
        <w:widowControl w:val="0"/>
        <w:shd w:val="clear" w:color="auto" w:fill="auto"/>
        <w:tabs>
          <w:tab w:pos="378" w:val="left"/>
        </w:tabs>
        <w:bidi w:val="0"/>
        <w:spacing w:before="0" w:after="26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2</w:t>
      </w:r>
      <w:bookmarkEnd w:id="739"/>
      <w:r>
        <w:rPr>
          <w:color w:val="000000"/>
          <w:spacing w:val="0"/>
          <w:w w:val="100"/>
          <w:position w:val="0"/>
        </w:rPr>
        <w:t>、</w:t>
        <w:tab/>
        <w:t>会计期间</w:t>
      </w:r>
      <w:bookmarkEnd w:id="737"/>
      <w:bookmarkEnd w:id="738"/>
      <w:bookmarkEnd w:id="740"/>
    </w:p>
    <w:p>
      <w:pPr>
        <w:pStyle w:val="Style29"/>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3"/>
        <w:keepNext/>
        <w:keepLines/>
        <w:widowControl w:val="0"/>
        <w:shd w:val="clear" w:color="auto" w:fill="auto"/>
        <w:tabs>
          <w:tab w:pos="378" w:val="left"/>
        </w:tabs>
        <w:bidi w:val="0"/>
        <w:spacing w:before="0" w:after="26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3</w:t>
      </w:r>
      <w:bookmarkEnd w:id="743"/>
      <w:r>
        <w:rPr>
          <w:color w:val="000000"/>
          <w:spacing w:val="0"/>
          <w:w w:val="100"/>
          <w:position w:val="0"/>
        </w:rPr>
        <w:t>、</w:t>
        <w:tab/>
        <w:t>营业周期</w:t>
      </w:r>
      <w:bookmarkEnd w:id="741"/>
      <w:bookmarkEnd w:id="742"/>
      <w:bookmarkEnd w:id="744"/>
    </w:p>
    <w:p>
      <w:pPr>
        <w:pStyle w:val="Style29"/>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本公司正常营业周期为一年。</w:t>
      </w:r>
    </w:p>
    <w:p>
      <w:pPr>
        <w:pStyle w:val="Style33"/>
        <w:keepNext/>
        <w:keepLines/>
        <w:widowControl w:val="0"/>
        <w:shd w:val="clear" w:color="auto" w:fill="auto"/>
        <w:tabs>
          <w:tab w:pos="378" w:val="left"/>
        </w:tabs>
        <w:bidi w:val="0"/>
        <w:spacing w:before="0" w:after="26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4</w:t>
      </w:r>
      <w:bookmarkEnd w:id="747"/>
      <w:r>
        <w:rPr>
          <w:color w:val="000000"/>
          <w:spacing w:val="0"/>
          <w:w w:val="100"/>
          <w:position w:val="0"/>
        </w:rPr>
        <w:t>、</w:t>
        <w:tab/>
        <w:t>记账本位币</w:t>
      </w:r>
      <w:bookmarkEnd w:id="745"/>
      <w:bookmarkEnd w:id="746"/>
      <w:bookmarkEnd w:id="748"/>
    </w:p>
    <w:p>
      <w:pPr>
        <w:pStyle w:val="Style29"/>
        <w:keepNext w:val="0"/>
        <w:keepLines w:val="0"/>
        <w:widowControl w:val="0"/>
        <w:shd w:val="clear" w:color="auto" w:fill="auto"/>
        <w:bidi w:val="0"/>
        <w:spacing w:before="0" w:after="380" w:line="314" w:lineRule="exact"/>
        <w:ind w:left="0" w:right="0" w:firstLine="300"/>
        <w:jc w:val="left"/>
      </w:pPr>
      <w:r>
        <w:rPr>
          <w:color w:val="000000"/>
          <w:spacing w:val="0"/>
          <w:w w:val="100"/>
          <w:position w:val="0"/>
        </w:rPr>
        <w:t>本公司的记账本位币为人民币，境外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子公司按经营所处的主要经济环境中的货币为记账本位币。</w:t>
      </w:r>
    </w:p>
    <w:p>
      <w:pPr>
        <w:pStyle w:val="Style33"/>
        <w:keepNext/>
        <w:keepLines/>
        <w:widowControl w:val="0"/>
        <w:shd w:val="clear" w:color="auto" w:fill="auto"/>
        <w:tabs>
          <w:tab w:pos="378" w:val="left"/>
        </w:tabs>
        <w:bidi w:val="0"/>
        <w:spacing w:before="0" w:after="26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5</w:t>
      </w:r>
      <w:bookmarkEnd w:id="751"/>
      <w:r>
        <w:rPr>
          <w:color w:val="000000"/>
          <w:spacing w:val="0"/>
          <w:w w:val="100"/>
          <w:position w:val="0"/>
        </w:rPr>
        <w:t>、</w:t>
        <w:tab/>
        <w:t>同一控制下和非同一控制下企业合并的会计处理方法</w:t>
      </w:r>
      <w:bookmarkEnd w:id="749"/>
      <w:bookmarkEnd w:id="750"/>
      <w:bookmarkEnd w:id="752"/>
    </w:p>
    <w:p>
      <w:pPr>
        <w:pStyle w:val="Style29"/>
        <w:keepNext w:val="0"/>
        <w:keepLines w:val="0"/>
        <w:widowControl w:val="0"/>
        <w:shd w:val="clear" w:color="auto" w:fill="auto"/>
        <w:bidi w:val="0"/>
        <w:spacing w:before="0" w:after="100" w:line="314" w:lineRule="exact"/>
        <w:ind w:left="0" w:right="0" w:firstLine="380"/>
        <w:jc w:val="both"/>
      </w:pPr>
      <w:bookmarkStart w:id="753" w:name="bookmark753"/>
      <w:r>
        <w:rPr>
          <w:b/>
          <w:bCs/>
          <w:color w:val="000000"/>
          <w:spacing w:val="0"/>
          <w:w w:val="100"/>
          <w:position w:val="0"/>
        </w:rPr>
        <w:t>（</w:t>
      </w:r>
      <w:bookmarkEnd w:id="75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）同一控制下的企业合并</w:t>
      </w:r>
    </w:p>
    <w:p>
      <w:pPr>
        <w:pStyle w:val="Style29"/>
        <w:keepNext w:val="0"/>
        <w:keepLines w:val="0"/>
        <w:widowControl w:val="0"/>
        <w:shd w:val="clear" w:color="auto" w:fill="auto"/>
        <w:bidi w:val="0"/>
        <w:spacing w:before="0" w:after="260" w:line="314" w:lineRule="exact"/>
        <w:ind w:left="0" w:right="0" w:firstLine="380"/>
        <w:jc w:val="left"/>
      </w:pPr>
      <w:r>
        <w:rPr>
          <w:color w:val="000000"/>
          <w:spacing w:val="0"/>
          <w:w w:val="100"/>
          <w:position w:val="0"/>
        </w:rPr>
        <w:t>本公司在企业合并中取得的资产和负债，在合并日按取得被合并方在最终控制方合并财务报表中的账面价值计量。其中， 对于被合并方与本公司在企业合并前采用的会计政策不同的，基于重要性原则统一会计政策，即按照本公司的会计政策对被 合并方资产、负债的账面价值进行调整。本公司在企业合并中取得的净资产账面价值与所支付对价的账面价值之间存在差额 的，首先调整资本公积（资本溢价或股本溢价），资本公积（资本溢价或股本溢价）的余额不足冲减的，依次冲减盈余公积 和未分配利润。</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通过分步交易实现同一控制下企业合并的会计处理方法见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9"/>
        <w:keepNext w:val="0"/>
        <w:keepLines w:val="0"/>
        <w:widowControl w:val="0"/>
        <w:shd w:val="clear" w:color="auto" w:fill="auto"/>
        <w:tabs>
          <w:tab w:pos="830" w:val="left"/>
        </w:tabs>
        <w:bidi w:val="0"/>
        <w:spacing w:before="0" w:after="100" w:line="314" w:lineRule="exact"/>
        <w:ind w:left="0" w:right="0" w:firstLine="380"/>
        <w:jc w:val="both"/>
      </w:pPr>
      <w:bookmarkStart w:id="754" w:name="bookmark754"/>
      <w:r>
        <w:rPr>
          <w:b/>
          <w:bCs/>
          <w:color w:val="000000"/>
          <w:spacing w:val="0"/>
          <w:w w:val="100"/>
          <w:position w:val="0"/>
        </w:rPr>
        <w:t>（</w:t>
      </w:r>
      <w:bookmarkEnd w:id="75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非同一控制下的企业合并</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本公司在企业合并中取得的被购买方各项可辨认资产和负债，在购买日按其公允价值计量。其中，对于被购买方与本公 司在企业合并前采用的会计政策不同的，基于重要性原则统一会计政策，即按照本公司的会计政策对被购买方资产、负债的 账面价值进行调整。本公司在购买日的合并成本大于企业合并中取得的被购买方可辨认资产、负债公允价值的差额，确认为 商誉；如果合并成本小于企业合并中取得的被购买方可辨认资产、负债公允价值的差额，首先对合并成本以及在企业合并中 取得的被购买方可辨认资产、负债的公允价值进行复核，经复核后合并成本仍小于取得的被购买方可辨认资产、负债公允价 值的，其差额确认为合并当期损益。</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通过分步交易实现非同一控制下企业合并的会计处理方法见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9"/>
        <w:keepNext w:val="0"/>
        <w:keepLines w:val="0"/>
        <w:widowControl w:val="0"/>
        <w:shd w:val="clear" w:color="auto" w:fill="auto"/>
        <w:tabs>
          <w:tab w:pos="830" w:val="left"/>
        </w:tabs>
        <w:bidi w:val="0"/>
        <w:spacing w:before="0" w:after="100" w:line="314" w:lineRule="exact"/>
        <w:ind w:left="0" w:right="0" w:firstLine="380"/>
        <w:jc w:val="both"/>
      </w:pPr>
      <w:bookmarkStart w:id="755" w:name="bookmark755"/>
      <w:r>
        <w:rPr>
          <w:b/>
          <w:bCs/>
          <w:color w:val="000000"/>
          <w:spacing w:val="0"/>
          <w:w w:val="100"/>
          <w:position w:val="0"/>
        </w:rPr>
        <w:t>（</w:t>
      </w:r>
      <w:bookmarkEnd w:id="75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企业合并中有关交易费用的处理</w:t>
      </w:r>
    </w:p>
    <w:p>
      <w:pPr>
        <w:pStyle w:val="Style29"/>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为进行企业合并发生的审计、法律服务、评估咨询等中介费用以及其他相关管理费用，于发生时计入当期损益。作为合 并对价发行的权益性证券或债务性证券的交易费用，计入权益性证券或债务性证券的初始确认金额。</w:t>
      </w:r>
    </w:p>
    <w:p>
      <w:pPr>
        <w:pStyle w:val="Style33"/>
        <w:keepNext/>
        <w:keepLines/>
        <w:widowControl w:val="0"/>
        <w:shd w:val="clear" w:color="auto" w:fill="auto"/>
        <w:bidi w:val="0"/>
        <w:spacing w:before="0" w:after="28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6</w:t>
      </w:r>
      <w:bookmarkEnd w:id="758"/>
      <w:r>
        <w:rPr>
          <w:color w:val="000000"/>
          <w:spacing w:val="0"/>
          <w:w w:val="100"/>
          <w:position w:val="0"/>
        </w:rPr>
        <w:t>、合并财务报表的编制方法</w:t>
      </w:r>
      <w:bookmarkEnd w:id="756"/>
      <w:bookmarkEnd w:id="757"/>
      <w:bookmarkEnd w:id="759"/>
    </w:p>
    <w:p>
      <w:pPr>
        <w:pStyle w:val="Style29"/>
        <w:keepNext w:val="0"/>
        <w:keepLines w:val="0"/>
        <w:widowControl w:val="0"/>
        <w:shd w:val="clear" w:color="auto" w:fill="auto"/>
        <w:tabs>
          <w:tab w:pos="830" w:val="left"/>
        </w:tabs>
        <w:bidi w:val="0"/>
        <w:spacing w:before="0" w:after="100" w:line="314" w:lineRule="exact"/>
        <w:ind w:left="0" w:right="0" w:firstLine="380"/>
        <w:jc w:val="both"/>
      </w:pPr>
      <w:bookmarkStart w:id="760" w:name="bookmark760"/>
      <w:r>
        <w:rPr>
          <w:b/>
          <w:bCs/>
          <w:color w:val="000000"/>
          <w:spacing w:val="0"/>
          <w:w w:val="100"/>
          <w:position w:val="0"/>
        </w:rPr>
        <w:t>（</w:t>
      </w:r>
      <w:bookmarkEnd w:id="76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合并范围的确定</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合并财务报表的合并范围以控制为基础予以确定</w:t>
      </w:r>
      <w:r>
        <w:rPr>
          <w:color w:val="000000"/>
          <w:spacing w:val="0"/>
          <w:w w:val="100"/>
          <w:position w:val="0"/>
          <w:sz w:val="18"/>
          <w:szCs w:val="18"/>
        </w:rPr>
        <w:t>，</w:t>
      </w:r>
      <w:r>
        <w:rPr>
          <w:color w:val="000000"/>
          <w:spacing w:val="0"/>
          <w:w w:val="100"/>
          <w:position w:val="0"/>
        </w:rPr>
        <w:t>不仅包括根据表决权（或类似表决权）本身或者结合其他安排确定的 子公司，也包括基于一项或多项合同安排决定的结构化主体。</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控制是指本公司拥有对被投资方的权力，通过参与被投资方的相关活动而享有可变回报，并且有能力运用对被投资方的 权力影响其回报金额。子公司是指被本公司控制的主体（含企业、被投资单位中可分割的部分，以及企业所控制的结构化主 体等），结构化主体是指在确定其控制方时没有将表决权或类似权利作为决定性因素而设计的主体</w:t>
      </w:r>
    </w:p>
    <w:p>
      <w:pPr>
        <w:pStyle w:val="Style29"/>
        <w:keepNext w:val="0"/>
        <w:keepLines w:val="0"/>
        <w:widowControl w:val="0"/>
        <w:shd w:val="clear" w:color="auto" w:fill="auto"/>
        <w:tabs>
          <w:tab w:pos="830" w:val="left"/>
        </w:tabs>
        <w:bidi w:val="0"/>
        <w:spacing w:before="0" w:after="100" w:line="314" w:lineRule="exact"/>
        <w:ind w:left="0" w:right="0" w:firstLine="380"/>
        <w:jc w:val="both"/>
      </w:pPr>
      <w:bookmarkStart w:id="761" w:name="bookmark761"/>
      <w:r>
        <w:rPr>
          <w:b/>
          <w:bCs/>
          <w:color w:val="000000"/>
          <w:spacing w:val="0"/>
          <w:w w:val="100"/>
          <w:position w:val="0"/>
        </w:rPr>
        <w:t>（</w:t>
      </w:r>
      <w:bookmarkEnd w:id="76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合并财务报表的编制方法</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本公司以自身和子公司的财务报表为基础，根据其他有关资料，编制合并财务报表。</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本公司编制合并财务报表，将整个企业集团视为一个会计主体，依据相关企业会计准则的确认、计量和列报要求，按照 统一的会计政策和会计期间，反映企业集团整体财务状况、经营成果和现金流量。</w:t>
      </w:r>
    </w:p>
    <w:p>
      <w:pPr>
        <w:pStyle w:val="Style29"/>
        <w:keepNext w:val="0"/>
        <w:keepLines w:val="0"/>
        <w:widowControl w:val="0"/>
        <w:numPr>
          <w:ilvl w:val="0"/>
          <w:numId w:val="19"/>
        </w:numPr>
        <w:shd w:val="clear" w:color="auto" w:fill="auto"/>
        <w:tabs>
          <w:tab w:pos="753" w:val="left"/>
        </w:tabs>
        <w:bidi w:val="0"/>
        <w:spacing w:before="0" w:after="100" w:line="314" w:lineRule="exact"/>
        <w:ind w:left="0" w:right="0" w:firstLine="380"/>
        <w:jc w:val="both"/>
      </w:pPr>
      <w:bookmarkStart w:id="762" w:name="bookmark762"/>
      <w:bookmarkEnd w:id="762"/>
      <w:r>
        <w:rPr>
          <w:color w:val="000000"/>
          <w:spacing w:val="0"/>
          <w:w w:val="100"/>
          <w:position w:val="0"/>
        </w:rPr>
        <w:t>合并母公司与子公司的资产、负债、所有者权益、收入、费用和现金流等项目。</w:t>
      </w:r>
    </w:p>
    <w:p>
      <w:pPr>
        <w:pStyle w:val="Style29"/>
        <w:keepNext w:val="0"/>
        <w:keepLines w:val="0"/>
        <w:widowControl w:val="0"/>
        <w:numPr>
          <w:ilvl w:val="0"/>
          <w:numId w:val="19"/>
        </w:numPr>
        <w:shd w:val="clear" w:color="auto" w:fill="auto"/>
        <w:tabs>
          <w:tab w:pos="753" w:val="left"/>
        </w:tabs>
        <w:bidi w:val="0"/>
        <w:spacing w:before="0" w:after="100" w:line="314" w:lineRule="exact"/>
        <w:ind w:left="0" w:right="0" w:firstLine="380"/>
        <w:jc w:val="both"/>
      </w:pPr>
      <w:bookmarkStart w:id="763" w:name="bookmark763"/>
      <w:bookmarkEnd w:id="763"/>
      <w:r>
        <w:rPr>
          <w:color w:val="000000"/>
          <w:spacing w:val="0"/>
          <w:w w:val="100"/>
          <w:position w:val="0"/>
        </w:rPr>
        <w:t>抵销母公司对子公司的长期股权投资与母公司在子公司所有者权益中所享有的份额。</w:t>
      </w:r>
    </w:p>
    <w:p>
      <w:pPr>
        <w:pStyle w:val="Style29"/>
        <w:keepNext w:val="0"/>
        <w:keepLines w:val="0"/>
        <w:widowControl w:val="0"/>
        <w:numPr>
          <w:ilvl w:val="0"/>
          <w:numId w:val="19"/>
        </w:numPr>
        <w:shd w:val="clear" w:color="auto" w:fill="auto"/>
        <w:tabs>
          <w:tab w:pos="728" w:val="left"/>
        </w:tabs>
        <w:bidi w:val="0"/>
        <w:spacing w:before="0" w:after="100" w:line="317" w:lineRule="exact"/>
        <w:ind w:left="0" w:right="0" w:firstLine="380"/>
        <w:jc w:val="both"/>
      </w:pPr>
      <w:bookmarkStart w:id="764" w:name="bookmark764"/>
      <w:bookmarkEnd w:id="764"/>
      <w:r>
        <w:rPr>
          <w:color w:val="000000"/>
          <w:spacing w:val="0"/>
          <w:w w:val="100"/>
          <w:position w:val="0"/>
        </w:rPr>
        <w:t>抵销母公司与子公司、子公司相互之间发生的内部交易的影响。内部交易表明相关资产发生减值损失的，应当全额确 认该部分损失。</w:t>
      </w:r>
    </w:p>
    <w:p>
      <w:pPr>
        <w:pStyle w:val="Style29"/>
        <w:keepNext w:val="0"/>
        <w:keepLines w:val="0"/>
        <w:widowControl w:val="0"/>
        <w:numPr>
          <w:ilvl w:val="0"/>
          <w:numId w:val="19"/>
        </w:numPr>
        <w:shd w:val="clear" w:color="auto" w:fill="auto"/>
        <w:tabs>
          <w:tab w:pos="753" w:val="left"/>
        </w:tabs>
        <w:bidi w:val="0"/>
        <w:spacing w:before="0" w:after="100" w:line="314" w:lineRule="exact"/>
        <w:ind w:left="0" w:right="0" w:firstLine="380"/>
        <w:jc w:val="both"/>
      </w:pPr>
      <w:bookmarkStart w:id="765" w:name="bookmark765"/>
      <w:bookmarkEnd w:id="765"/>
      <w:r>
        <w:rPr>
          <w:color w:val="000000"/>
          <w:spacing w:val="0"/>
          <w:w w:val="100"/>
          <w:position w:val="0"/>
        </w:rPr>
        <w:t>站在企业集团角度对特殊交易事项予以调整。</w:t>
      </w:r>
    </w:p>
    <w:p>
      <w:pPr>
        <w:pStyle w:val="Style29"/>
        <w:keepNext w:val="0"/>
        <w:keepLines w:val="0"/>
        <w:widowControl w:val="0"/>
        <w:shd w:val="clear" w:color="auto" w:fill="auto"/>
        <w:tabs>
          <w:tab w:pos="830" w:val="left"/>
        </w:tabs>
        <w:bidi w:val="0"/>
        <w:spacing w:before="0" w:after="100" w:line="314" w:lineRule="exact"/>
        <w:ind w:left="0" w:right="0" w:firstLine="380"/>
        <w:jc w:val="both"/>
      </w:pPr>
      <w:bookmarkStart w:id="766" w:name="bookmark766"/>
      <w:r>
        <w:rPr>
          <w:b/>
          <w:bCs/>
          <w:color w:val="000000"/>
          <w:spacing w:val="0"/>
          <w:w w:val="100"/>
          <w:position w:val="0"/>
        </w:rPr>
        <w:t>（</w:t>
      </w:r>
      <w:bookmarkEnd w:id="766"/>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报告期内增减子公司的处理</w:t>
      </w:r>
    </w:p>
    <w:p>
      <w:pPr>
        <w:pStyle w:val="Style29"/>
        <w:keepNext w:val="0"/>
        <w:keepLines w:val="0"/>
        <w:widowControl w:val="0"/>
        <w:numPr>
          <w:ilvl w:val="0"/>
          <w:numId w:val="21"/>
        </w:numPr>
        <w:shd w:val="clear" w:color="auto" w:fill="auto"/>
        <w:bidi w:val="0"/>
        <w:spacing w:before="0" w:after="220" w:line="314" w:lineRule="exact"/>
        <w:ind w:left="0" w:right="0" w:firstLine="380"/>
        <w:jc w:val="both"/>
      </w:pPr>
      <w:bookmarkStart w:id="767" w:name="bookmark767"/>
      <w:bookmarkEnd w:id="767"/>
      <w:r>
        <w:rPr>
          <w:color w:val="000000"/>
          <w:spacing w:val="0"/>
          <w:w w:val="100"/>
          <w:position w:val="0"/>
        </w:rPr>
        <w:t>增加子公司或业务</w:t>
      </w:r>
    </w:p>
    <w:p>
      <w:pPr>
        <w:pStyle w:val="Style29"/>
        <w:keepNext w:val="0"/>
        <w:keepLines w:val="0"/>
        <w:widowControl w:val="0"/>
        <w:numPr>
          <w:ilvl w:val="0"/>
          <w:numId w:val="23"/>
        </w:numPr>
        <w:shd w:val="clear" w:color="auto" w:fill="auto"/>
        <w:bidi w:val="0"/>
        <w:spacing w:before="0" w:after="0" w:line="360" w:lineRule="auto"/>
        <w:ind w:left="0" w:right="0" w:firstLine="380"/>
        <w:jc w:val="both"/>
      </w:pPr>
      <w:bookmarkStart w:id="768" w:name="bookmark768"/>
      <w:bookmarkEnd w:id="768"/>
      <w:r>
        <w:rPr>
          <w:color w:val="000000"/>
          <w:spacing w:val="0"/>
          <w:w w:val="100"/>
          <w:position w:val="0"/>
        </w:rPr>
        <w:t>同一控制下企业合并增加的子公司或业务</w:t>
      </w:r>
    </w:p>
    <w:p>
      <w:pPr>
        <w:pStyle w:val="Style29"/>
        <w:keepNext w:val="0"/>
        <w:keepLines w:val="0"/>
        <w:widowControl w:val="0"/>
        <w:shd w:val="clear" w:color="auto" w:fill="auto"/>
        <w:tabs>
          <w:tab w:pos="886" w:val="left"/>
        </w:tabs>
        <w:bidi w:val="0"/>
        <w:spacing w:before="0" w:after="100" w:line="326" w:lineRule="exact"/>
        <w:ind w:left="0" w:right="0" w:firstLine="38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编制合并资产负债表时，调整合并资产负债表的期初数，同时对比较报表的相关项目进行调整，视同合并后的报 告主体自最终控制方开始控制时点起一直存在。</w:t>
      </w:r>
    </w:p>
    <w:p>
      <w:pPr>
        <w:pStyle w:val="Style29"/>
        <w:keepNext w:val="0"/>
        <w:keepLines w:val="0"/>
        <w:widowControl w:val="0"/>
        <w:shd w:val="clear" w:color="auto" w:fill="auto"/>
        <w:bidi w:val="0"/>
        <w:spacing w:before="0" w:after="100" w:line="317" w:lineRule="exact"/>
        <w:ind w:left="0" w:right="0" w:firstLine="38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 </w:t>
      </w:r>
      <w:r>
        <w:rPr>
          <w:color w:val="000000"/>
          <w:spacing w:val="0"/>
          <w:w w:val="100"/>
          <w:position w:val="0"/>
        </w:rPr>
        <w:t>编制合并利润表时，将该子公司以及业务合并当期期初至报告期末的收入、费用、利润纳入合并利润表，同时对 比较报表的相关项目进行调整，视同合并后的报告主体自最终控制方开始控制时点起一直存在。</w:t>
      </w:r>
    </w:p>
    <w:p>
      <w:pPr>
        <w:pStyle w:val="Style29"/>
        <w:keepNext w:val="0"/>
        <w:keepLines w:val="0"/>
        <w:widowControl w:val="0"/>
        <w:numPr>
          <w:ilvl w:val="0"/>
          <w:numId w:val="25"/>
        </w:numPr>
        <w:shd w:val="clear" w:color="auto" w:fill="auto"/>
        <w:bidi w:val="0"/>
        <w:spacing w:before="0" w:after="100" w:line="317" w:lineRule="exact"/>
        <w:ind w:left="0" w:right="0" w:firstLine="380"/>
        <w:jc w:val="both"/>
      </w:pPr>
      <w:bookmarkStart w:id="771" w:name="bookmark771"/>
      <w:bookmarkEnd w:id="771"/>
      <w:r>
        <w:rPr>
          <w:color w:val="000000"/>
          <w:spacing w:val="0"/>
          <w:w w:val="100"/>
          <w:position w:val="0"/>
        </w:rPr>
        <w:t>编制合并现金流量表时，将该子公司以及业务合并当期期初至报告期末的现金流量纳入合并现金流量表，同时对 比较报表的相关项目进行调整，视同合并后的报告主体自最终控制方开始控制时点起一直存在。</w:t>
      </w:r>
    </w:p>
    <w:p>
      <w:pPr>
        <w:pStyle w:val="Style29"/>
        <w:keepNext w:val="0"/>
        <w:keepLines w:val="0"/>
        <w:widowControl w:val="0"/>
        <w:numPr>
          <w:ilvl w:val="0"/>
          <w:numId w:val="23"/>
        </w:numPr>
        <w:shd w:val="clear" w:color="auto" w:fill="auto"/>
        <w:bidi w:val="0"/>
        <w:spacing w:before="0" w:after="100" w:line="312" w:lineRule="exact"/>
        <w:ind w:left="0" w:right="0" w:firstLine="380"/>
        <w:jc w:val="both"/>
      </w:pPr>
      <w:bookmarkStart w:id="772" w:name="bookmark772"/>
      <w:bookmarkEnd w:id="772"/>
      <w:r>
        <w:rPr>
          <w:color w:val="000000"/>
          <w:spacing w:val="0"/>
          <w:w w:val="100"/>
          <w:position w:val="0"/>
        </w:rPr>
        <w:t>非同一控制下企业合并增加的子公司或业务</w:t>
      </w:r>
    </w:p>
    <w:p>
      <w:pPr>
        <w:pStyle w:val="Style29"/>
        <w:keepNext w:val="0"/>
        <w:keepLines w:val="0"/>
        <w:widowControl w:val="0"/>
        <w:numPr>
          <w:ilvl w:val="0"/>
          <w:numId w:val="27"/>
        </w:numPr>
        <w:shd w:val="clear" w:color="auto" w:fill="auto"/>
        <w:tabs>
          <w:tab w:pos="815" w:val="left"/>
        </w:tabs>
        <w:bidi w:val="0"/>
        <w:spacing w:before="0" w:after="100" w:line="312" w:lineRule="exact"/>
        <w:ind w:left="0" w:right="0" w:firstLine="380"/>
        <w:jc w:val="both"/>
      </w:pPr>
      <w:bookmarkStart w:id="773" w:name="bookmark773"/>
      <w:bookmarkEnd w:id="773"/>
      <w:r>
        <w:rPr>
          <w:color w:val="000000"/>
          <w:spacing w:val="0"/>
          <w:w w:val="100"/>
          <w:position w:val="0"/>
        </w:rPr>
        <w:t>编制合并资产负债表时，不调整合并资产负债表的期初数。</w:t>
      </w:r>
    </w:p>
    <w:p>
      <w:pPr>
        <w:pStyle w:val="Style29"/>
        <w:keepNext w:val="0"/>
        <w:keepLines w:val="0"/>
        <w:widowControl w:val="0"/>
        <w:numPr>
          <w:ilvl w:val="0"/>
          <w:numId w:val="27"/>
        </w:numPr>
        <w:shd w:val="clear" w:color="auto" w:fill="auto"/>
        <w:tabs>
          <w:tab w:pos="805" w:val="left"/>
        </w:tabs>
        <w:bidi w:val="0"/>
        <w:spacing w:before="0" w:after="100" w:line="312" w:lineRule="exact"/>
        <w:ind w:left="0" w:right="0"/>
        <w:jc w:val="left"/>
      </w:pPr>
      <w:bookmarkStart w:id="774" w:name="bookmark774"/>
      <w:bookmarkEnd w:id="774"/>
      <w:r>
        <w:rPr>
          <w:color w:val="000000"/>
          <w:spacing w:val="0"/>
          <w:w w:val="100"/>
          <w:position w:val="0"/>
        </w:rPr>
        <w:t>编制合并利润表时，将该子公司以及业务购买日至报告期末的收入、费用、利润纳入合并利润表。</w:t>
      </w:r>
    </w:p>
    <w:p>
      <w:pPr>
        <w:pStyle w:val="Style29"/>
        <w:keepNext w:val="0"/>
        <w:keepLines w:val="0"/>
        <w:widowControl w:val="0"/>
        <w:numPr>
          <w:ilvl w:val="0"/>
          <w:numId w:val="27"/>
        </w:numPr>
        <w:shd w:val="clear" w:color="auto" w:fill="auto"/>
        <w:tabs>
          <w:tab w:pos="805" w:val="left"/>
        </w:tabs>
        <w:bidi w:val="0"/>
        <w:spacing w:before="0" w:after="100" w:line="312" w:lineRule="exact"/>
        <w:ind w:left="0" w:right="0"/>
        <w:jc w:val="left"/>
      </w:pPr>
      <w:bookmarkStart w:id="775" w:name="bookmark775"/>
      <w:bookmarkEnd w:id="775"/>
      <w:r>
        <w:rPr>
          <w:color w:val="000000"/>
          <w:spacing w:val="0"/>
          <w:w w:val="100"/>
          <w:position w:val="0"/>
        </w:rPr>
        <w:t>编制合并现金流量表时，将该子公司购买日至报告期末的现金流量纳入合并现金流量表。</w:t>
      </w:r>
    </w:p>
    <w:p>
      <w:pPr>
        <w:pStyle w:val="Style29"/>
        <w:keepNext w:val="0"/>
        <w:keepLines w:val="0"/>
        <w:widowControl w:val="0"/>
        <w:numPr>
          <w:ilvl w:val="0"/>
          <w:numId w:val="21"/>
        </w:numPr>
        <w:shd w:val="clear" w:color="auto" w:fill="auto"/>
        <w:bidi w:val="0"/>
        <w:spacing w:before="0" w:after="220" w:line="312" w:lineRule="exact"/>
        <w:ind w:left="0" w:right="0"/>
        <w:jc w:val="left"/>
      </w:pPr>
      <w:bookmarkStart w:id="776" w:name="bookmark776"/>
      <w:bookmarkEnd w:id="776"/>
      <w:r>
        <w:rPr>
          <w:color w:val="000000"/>
          <w:spacing w:val="0"/>
          <w:w w:val="100"/>
          <w:position w:val="0"/>
        </w:rPr>
        <w:t>处置子公司或业务</w:t>
      </w:r>
    </w:p>
    <w:p>
      <w:pPr>
        <w:pStyle w:val="Style29"/>
        <w:keepNext w:val="0"/>
        <w:keepLines w:val="0"/>
        <w:widowControl w:val="0"/>
        <w:numPr>
          <w:ilvl w:val="0"/>
          <w:numId w:val="29"/>
        </w:numPr>
        <w:shd w:val="clear" w:color="auto" w:fill="auto"/>
        <w:tabs>
          <w:tab w:pos="718" w:val="left"/>
        </w:tabs>
        <w:bidi w:val="0"/>
        <w:spacing w:before="0" w:after="100" w:line="360" w:lineRule="auto"/>
        <w:ind w:left="0" w:right="0"/>
        <w:jc w:val="left"/>
      </w:pPr>
      <w:bookmarkStart w:id="777" w:name="bookmark777"/>
      <w:bookmarkEnd w:id="777"/>
      <w:r>
        <w:rPr>
          <w:color w:val="000000"/>
          <w:spacing w:val="0"/>
          <w:w w:val="100"/>
          <w:position w:val="0"/>
        </w:rPr>
        <w:t>编制合并资产负债表时，不调整合并资产负债表的期初数。</w:t>
      </w:r>
    </w:p>
    <w:p>
      <w:pPr>
        <w:pStyle w:val="Style29"/>
        <w:keepNext w:val="0"/>
        <w:keepLines w:val="0"/>
        <w:widowControl w:val="0"/>
        <w:numPr>
          <w:ilvl w:val="0"/>
          <w:numId w:val="29"/>
        </w:numPr>
        <w:shd w:val="clear" w:color="auto" w:fill="auto"/>
        <w:tabs>
          <w:tab w:pos="718" w:val="left"/>
        </w:tabs>
        <w:bidi w:val="0"/>
        <w:spacing w:before="0" w:after="100" w:line="360" w:lineRule="auto"/>
        <w:ind w:left="0" w:right="0"/>
        <w:jc w:val="left"/>
      </w:pPr>
      <w:bookmarkStart w:id="778" w:name="bookmark778"/>
      <w:bookmarkEnd w:id="778"/>
      <w:r>
        <w:rPr>
          <w:color w:val="000000"/>
          <w:spacing w:val="0"/>
          <w:w w:val="100"/>
          <w:position w:val="0"/>
        </w:rPr>
        <w:t>编制合并利润表时，将该子公司以及业务期初至处置日的收入、费用、利润纳入合并利润表。</w:t>
      </w:r>
    </w:p>
    <w:p>
      <w:pPr>
        <w:pStyle w:val="Style29"/>
        <w:keepNext w:val="0"/>
        <w:keepLines w:val="0"/>
        <w:widowControl w:val="0"/>
        <w:numPr>
          <w:ilvl w:val="0"/>
          <w:numId w:val="29"/>
        </w:numPr>
        <w:shd w:val="clear" w:color="auto" w:fill="auto"/>
        <w:tabs>
          <w:tab w:pos="718" w:val="left"/>
        </w:tabs>
        <w:bidi w:val="0"/>
        <w:spacing w:before="0" w:after="0" w:line="360" w:lineRule="auto"/>
        <w:ind w:left="0" w:right="0"/>
        <w:jc w:val="left"/>
      </w:pPr>
      <w:bookmarkStart w:id="779" w:name="bookmark779"/>
      <w:bookmarkEnd w:id="779"/>
      <w:r>
        <w:rPr>
          <w:color w:val="000000"/>
          <w:spacing w:val="0"/>
          <w:w w:val="100"/>
          <w:position w:val="0"/>
        </w:rPr>
        <w:t>编制合并现金流量表时将该子公司以及业务期初至处置日的现金流量纳入合并现金流量表。</w:t>
      </w:r>
    </w:p>
    <w:p>
      <w:pPr>
        <w:pStyle w:val="Style29"/>
        <w:keepNext w:val="0"/>
        <w:keepLines w:val="0"/>
        <w:widowControl w:val="0"/>
        <w:numPr>
          <w:ilvl w:val="0"/>
          <w:numId w:val="31"/>
        </w:numPr>
        <w:shd w:val="clear" w:color="auto" w:fill="auto"/>
        <w:tabs>
          <w:tab w:pos="810" w:val="left"/>
        </w:tabs>
        <w:bidi w:val="0"/>
        <w:spacing w:before="0" w:after="100" w:line="312" w:lineRule="exact"/>
        <w:ind w:left="0" w:right="0"/>
        <w:jc w:val="left"/>
      </w:pPr>
      <w:bookmarkStart w:id="780" w:name="bookmark780"/>
      <w:bookmarkEnd w:id="780"/>
      <w:r>
        <w:rPr>
          <w:b/>
          <w:bCs/>
          <w:color w:val="000000"/>
          <w:spacing w:val="0"/>
          <w:w w:val="100"/>
          <w:position w:val="0"/>
        </w:rPr>
        <w:t>合并抵销中的特殊考虑</w:t>
      </w:r>
    </w:p>
    <w:p>
      <w:pPr>
        <w:pStyle w:val="Style29"/>
        <w:keepNext w:val="0"/>
        <w:keepLines w:val="0"/>
        <w:widowControl w:val="0"/>
        <w:numPr>
          <w:ilvl w:val="0"/>
          <w:numId w:val="33"/>
        </w:numPr>
        <w:shd w:val="clear" w:color="auto" w:fill="auto"/>
        <w:tabs>
          <w:tab w:pos="728" w:val="left"/>
        </w:tabs>
        <w:bidi w:val="0"/>
        <w:spacing w:before="0" w:after="100" w:line="307" w:lineRule="exact"/>
        <w:ind w:left="0" w:right="0" w:firstLine="380"/>
        <w:jc w:val="both"/>
      </w:pPr>
      <w:bookmarkStart w:id="781" w:name="bookmark781"/>
      <w:bookmarkEnd w:id="781"/>
      <w:r>
        <w:rPr>
          <w:color w:val="000000"/>
          <w:spacing w:val="0"/>
          <w:w w:val="100"/>
          <w:position w:val="0"/>
        </w:rPr>
        <w:t>子公司持有本公司的长期股权投资，应当视为本公司的库存股，作为所有者权益的减项，在合并资产负债表中所有者 权益项目下以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减：库存股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子公司相互之间持有的长期股权投资，比照本公司对子公司的股权投资的抵销方法，将长期股权投资与其对应的子公司 所有者权益中所享有的份额相互抵销。</w:t>
      </w:r>
    </w:p>
    <w:p>
      <w:pPr>
        <w:pStyle w:val="Style29"/>
        <w:keepNext w:val="0"/>
        <w:keepLines w:val="0"/>
        <w:widowControl w:val="0"/>
        <w:numPr>
          <w:ilvl w:val="0"/>
          <w:numId w:val="33"/>
        </w:numPr>
        <w:shd w:val="clear" w:color="auto" w:fill="auto"/>
        <w:tabs>
          <w:tab w:pos="733" w:val="left"/>
        </w:tabs>
        <w:bidi w:val="0"/>
        <w:spacing w:before="0" w:after="100" w:line="307" w:lineRule="exact"/>
        <w:ind w:left="0" w:right="0" w:firstLine="380"/>
        <w:jc w:val="both"/>
      </w:pPr>
      <w:bookmarkStart w:id="782" w:name="bookmark782"/>
      <w:bookmarkEnd w:id="782"/>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专项储备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一般风险准备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项目由于既不属于实收资本(或股本)、资本公积，也与留存收益、未分配利润不同， 在长期股权投资与子公司所有者权益相互抵销后，按归属于母公司所有者的份额予以恢复。</w:t>
      </w:r>
    </w:p>
    <w:p>
      <w:pPr>
        <w:pStyle w:val="Style29"/>
        <w:keepNext w:val="0"/>
        <w:keepLines w:val="0"/>
        <w:widowControl w:val="0"/>
        <w:numPr>
          <w:ilvl w:val="0"/>
          <w:numId w:val="33"/>
        </w:numPr>
        <w:shd w:val="clear" w:color="auto" w:fill="auto"/>
        <w:tabs>
          <w:tab w:pos="728" w:val="left"/>
        </w:tabs>
        <w:bidi w:val="0"/>
        <w:spacing w:before="0" w:after="100" w:line="312" w:lineRule="exact"/>
        <w:ind w:left="0" w:right="0" w:firstLine="380"/>
        <w:jc w:val="both"/>
      </w:pPr>
      <w:bookmarkStart w:id="783" w:name="bookmark783"/>
      <w:bookmarkEnd w:id="783"/>
      <w:r>
        <w:rPr>
          <w:color w:val="000000"/>
          <w:spacing w:val="0"/>
          <w:w w:val="100"/>
          <w:position w:val="0"/>
        </w:rPr>
        <w:t>因抵销未实现内部销售损益导致合并资产负债表中资产、负债的账面价值与其在所属纳税主体的计税基础之间产生暂 时性差异的，在合并资产负债表中确认递延所得税资产或递延所得税负债，同时调整合并利润表中的所得税费用，但与直接 计入所有者权益的交易或事项及企业合并相关的递延所得税除外。</w:t>
      </w:r>
    </w:p>
    <w:p>
      <w:pPr>
        <w:pStyle w:val="Style29"/>
        <w:keepNext w:val="0"/>
        <w:keepLines w:val="0"/>
        <w:widowControl w:val="0"/>
        <w:numPr>
          <w:ilvl w:val="0"/>
          <w:numId w:val="33"/>
        </w:numPr>
        <w:shd w:val="clear" w:color="auto" w:fill="auto"/>
        <w:tabs>
          <w:tab w:pos="733" w:val="left"/>
        </w:tabs>
        <w:bidi w:val="0"/>
        <w:spacing w:before="0" w:after="100" w:line="320" w:lineRule="exact"/>
        <w:ind w:left="0" w:right="0" w:firstLine="380"/>
        <w:jc w:val="both"/>
      </w:pPr>
      <w:bookmarkStart w:id="784" w:name="bookmark784"/>
      <w:bookmarkEnd w:id="784"/>
      <w:r>
        <w:rPr>
          <w:color w:val="000000"/>
          <w:spacing w:val="0"/>
          <w:w w:val="100"/>
          <w:position w:val="0"/>
        </w:rPr>
        <w:t>本公司向子公司出售资产所发生的未实现内部交易损益，应当全额抵销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。子公司向本 公司出售资产所发生的未实现内部交易损益，应当按照本公司对该子公司的分配比例在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'之间分配抵销。子公司之间出售资产所发生的未实现内部交易损益，应当按照本公司对出售方子公司的分配 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之间分配抵销。</w:t>
      </w:r>
    </w:p>
    <w:p>
      <w:pPr>
        <w:pStyle w:val="Style29"/>
        <w:keepNext w:val="0"/>
        <w:keepLines w:val="0"/>
        <w:widowControl w:val="0"/>
        <w:numPr>
          <w:ilvl w:val="0"/>
          <w:numId w:val="33"/>
        </w:numPr>
        <w:shd w:val="clear" w:color="auto" w:fill="auto"/>
        <w:tabs>
          <w:tab w:pos="728" w:val="left"/>
        </w:tabs>
        <w:bidi w:val="0"/>
        <w:spacing w:before="0" w:after="100" w:line="307" w:lineRule="exact"/>
        <w:ind w:left="0" w:right="0" w:firstLine="380"/>
        <w:jc w:val="both"/>
      </w:pPr>
      <w:bookmarkStart w:id="785" w:name="bookmark785"/>
      <w:bookmarkEnd w:id="785"/>
      <w:r>
        <w:rPr>
          <w:color w:val="000000"/>
          <w:spacing w:val="0"/>
          <w:w w:val="100"/>
          <w:position w:val="0"/>
        </w:rPr>
        <w:t>子公司少数股东分担的当期亏损超过了少数股东在该子公司期初所有者权益中所享有的份额的，其余额仍应当冲减少 数股东权益。</w:t>
      </w:r>
    </w:p>
    <w:p>
      <w:pPr>
        <w:pStyle w:val="Style29"/>
        <w:keepNext w:val="0"/>
        <w:keepLines w:val="0"/>
        <w:widowControl w:val="0"/>
        <w:numPr>
          <w:ilvl w:val="0"/>
          <w:numId w:val="31"/>
        </w:numPr>
        <w:shd w:val="clear" w:color="auto" w:fill="auto"/>
        <w:tabs>
          <w:tab w:pos="830" w:val="left"/>
        </w:tabs>
        <w:bidi w:val="0"/>
        <w:spacing w:before="0" w:after="100" w:line="312" w:lineRule="exact"/>
        <w:ind w:left="0" w:right="0" w:firstLine="380"/>
        <w:jc w:val="both"/>
      </w:pPr>
      <w:bookmarkStart w:id="786" w:name="bookmark786"/>
      <w:bookmarkEnd w:id="786"/>
      <w:r>
        <w:rPr>
          <w:b/>
          <w:bCs/>
          <w:color w:val="000000"/>
          <w:spacing w:val="0"/>
          <w:w w:val="100"/>
          <w:position w:val="0"/>
        </w:rPr>
        <w:t>特殊交易的会计处理</w:t>
      </w:r>
    </w:p>
    <w:p>
      <w:pPr>
        <w:pStyle w:val="Style29"/>
        <w:keepNext w:val="0"/>
        <w:keepLines w:val="0"/>
        <w:widowControl w:val="0"/>
        <w:numPr>
          <w:ilvl w:val="0"/>
          <w:numId w:val="35"/>
        </w:numPr>
        <w:shd w:val="clear" w:color="auto" w:fill="auto"/>
        <w:tabs>
          <w:tab w:pos="753" w:val="left"/>
        </w:tabs>
        <w:bidi w:val="0"/>
        <w:spacing w:before="0" w:after="100" w:line="312" w:lineRule="exact"/>
        <w:ind w:left="0" w:right="0" w:firstLine="380"/>
        <w:jc w:val="both"/>
      </w:pPr>
      <w:bookmarkStart w:id="787" w:name="bookmark787"/>
      <w:bookmarkEnd w:id="787"/>
      <w:r>
        <w:rPr>
          <w:color w:val="000000"/>
          <w:spacing w:val="0"/>
          <w:w w:val="100"/>
          <w:position w:val="0"/>
        </w:rPr>
        <w:t>购买少数股东股权</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本公司购买子公司少数股东拥有的子公司股权，在个别财务报表中，购买少数股权新取得的长期股权投资的投资成本按 照所支付对价的公允价值计量。在合并财务报表中，因购买少数股权新取得的长期股权投资与按照新增持股比例计算应享有 子公司自购买日或合并日开始持续计算的净资产份额之间的差额，应当调整资本公积(资本溢价或股本溢价)，资本公积不 足冲减的，依次冲减盈余公积和未分配利润。</w:t>
      </w:r>
    </w:p>
    <w:p>
      <w:pPr>
        <w:pStyle w:val="Style29"/>
        <w:keepNext w:val="0"/>
        <w:keepLines w:val="0"/>
        <w:widowControl w:val="0"/>
        <w:numPr>
          <w:ilvl w:val="0"/>
          <w:numId w:val="35"/>
        </w:numPr>
        <w:shd w:val="clear" w:color="auto" w:fill="auto"/>
        <w:tabs>
          <w:tab w:pos="753" w:val="left"/>
        </w:tabs>
        <w:bidi w:val="0"/>
        <w:spacing w:before="0" w:after="100" w:line="312" w:lineRule="exact"/>
        <w:ind w:left="0" w:right="0" w:firstLine="380"/>
        <w:jc w:val="both"/>
      </w:pPr>
      <w:bookmarkStart w:id="788" w:name="bookmark788"/>
      <w:bookmarkEnd w:id="788"/>
      <w:r>
        <w:rPr>
          <w:color w:val="000000"/>
          <w:spacing w:val="0"/>
          <w:w w:val="100"/>
          <w:position w:val="0"/>
        </w:rPr>
        <w:t>通过多次交易分步取得子公司控制权的</w:t>
      </w:r>
    </w:p>
    <w:p>
      <w:pPr>
        <w:pStyle w:val="Style29"/>
        <w:keepNext w:val="0"/>
        <w:keepLines w:val="0"/>
        <w:widowControl w:val="0"/>
        <w:shd w:val="clear" w:color="auto" w:fill="auto"/>
        <w:bidi w:val="0"/>
        <w:spacing w:before="0" w:after="100" w:line="312" w:lineRule="exact"/>
        <w:ind w:left="0" w:right="0" w:firstLine="38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通过多次交易分步实现同一控制下企业合并</w:t>
      </w:r>
    </w:p>
    <w:p>
      <w:pPr>
        <w:pStyle w:val="Style29"/>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 xml:space="preserve">在合并日，本公司在个别财务报表中，根据合并后应享有的子公司净资产在最终控制方合并财务报表中的账面价值的份 额，确定长期股权投资的初始投资成本；初始投资成本与达到合并前的长期股权投资账面价值加上合并日取得进一步股份新 </w:t>
      </w:r>
      <w:r>
        <w:rPr>
          <w:color w:val="000000"/>
          <w:spacing w:val="0"/>
          <w:w w:val="100"/>
          <w:position w:val="0"/>
        </w:rPr>
        <w:t>支付对价的账面价值之和的差额，调整资本公积（资本溢价或股本溢价），资本公积（资本溢价或股本溢价）不足冲减的， 依次冲减盈余公积和未分配利润。</w:t>
      </w:r>
    </w:p>
    <w:p>
      <w:pPr>
        <w:pStyle w:val="Style29"/>
        <w:keepNext w:val="0"/>
        <w:keepLines w:val="0"/>
        <w:widowControl w:val="0"/>
        <w:shd w:val="clear" w:color="auto" w:fill="auto"/>
        <w:bidi w:val="0"/>
        <w:spacing w:before="0" w:after="100" w:line="310" w:lineRule="exact"/>
        <w:ind w:left="0" w:right="0"/>
        <w:jc w:val="both"/>
      </w:pPr>
      <w:r>
        <w:rPr>
          <w:color w:val="000000"/>
          <w:spacing w:val="0"/>
          <w:w w:val="100"/>
          <w:position w:val="0"/>
        </w:rPr>
        <w:t>在合并财务报表中，合并方在合并中取得的被合并方的资产、负债，除因会计政策不同而进行的调整以外，按合并日在 最终控制方合并财务报表中的账面价值计量；合并前持有投资的账面价值加上合并日新支付对价的账面价值之和，与合并中 取得的净资产账面价值的差额，调整资本公积（股本溢价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资本溢价），资本公积不足冲减的，调整留存收益。</w:t>
      </w:r>
    </w:p>
    <w:p>
      <w:pPr>
        <w:pStyle w:val="Style29"/>
        <w:keepNext w:val="0"/>
        <w:keepLines w:val="0"/>
        <w:widowControl w:val="0"/>
        <w:shd w:val="clear" w:color="auto" w:fill="auto"/>
        <w:bidi w:val="0"/>
        <w:spacing w:before="0" w:after="220" w:line="312" w:lineRule="exact"/>
        <w:ind w:left="0" w:right="0"/>
        <w:jc w:val="both"/>
      </w:pPr>
      <w:r>
        <w:rPr>
          <w:color w:val="000000"/>
          <w:spacing w:val="0"/>
          <w:w w:val="100"/>
          <w:position w:val="0"/>
        </w:rPr>
        <w:t>合并方在取得被合并方控制权之前持有的股权投资且按权益法核算的，在取得原股权之日与合并方和被合并方同处于同 一方最终控制之日孰晚日起至合并日之间已确认有关损益、其他综合收益以及其他所有者权益变动，应分别冲减比较报表期 间的期初留存收益。</w:t>
      </w:r>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通过多次交易分步实现非同一控制下企业合并</w:t>
      </w:r>
    </w:p>
    <w:p>
      <w:pPr>
        <w:pStyle w:val="Style29"/>
        <w:keepNext w:val="0"/>
        <w:keepLines w:val="0"/>
        <w:widowControl w:val="0"/>
        <w:shd w:val="clear" w:color="auto" w:fill="auto"/>
        <w:bidi w:val="0"/>
        <w:spacing w:before="0" w:after="100" w:line="322" w:lineRule="exact"/>
        <w:ind w:left="0" w:right="0"/>
        <w:jc w:val="both"/>
      </w:pPr>
      <w:r>
        <w:rPr>
          <w:color w:val="000000"/>
          <w:spacing w:val="0"/>
          <w:w w:val="100"/>
          <w:position w:val="0"/>
        </w:rPr>
        <w:t>在合并日，在个别财务报表中，按照原持有的长期股权投资的账面价值加上合并日新增投资成本之和，作为合并日长期 股权投资的初始投资成本。</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与其账面价值的差额计入当期投资收益；购买日之前持有的被购买方的股权涉及权益法核算下的其他综合收益等的，与其相 关的其他综合收益等转为购买日所属当期收益,但由于被合并方重新计量设定受益计划净资产或净负债变动而产生的其他综 合收益除外。本公司在附注中披露其在购买日之前持有的被购买方的股权在购买日的公允价值、按照公允价值重新计量产生 的相关利得或损失的金额。</w:t>
      </w:r>
    </w:p>
    <w:p>
      <w:pPr>
        <w:pStyle w:val="Style29"/>
        <w:keepNext w:val="0"/>
        <w:keepLines w:val="0"/>
        <w:widowControl w:val="0"/>
        <w:numPr>
          <w:ilvl w:val="0"/>
          <w:numId w:val="35"/>
        </w:numPr>
        <w:shd w:val="clear" w:color="auto" w:fill="auto"/>
        <w:tabs>
          <w:tab w:pos="682" w:val="left"/>
        </w:tabs>
        <w:bidi w:val="0"/>
        <w:spacing w:before="0" w:after="100" w:line="312" w:lineRule="exact"/>
        <w:ind w:left="0" w:right="0"/>
        <w:jc w:val="both"/>
      </w:pPr>
      <w:bookmarkStart w:id="789" w:name="bookmark789"/>
      <w:bookmarkEnd w:id="789"/>
      <w:r>
        <w:rPr>
          <w:color w:val="000000"/>
          <w:spacing w:val="0"/>
          <w:w w:val="100"/>
          <w:position w:val="0"/>
        </w:rPr>
        <w:t>本公司处置对子公司长期股权投资但未丧失控制权</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母公司在不丧失控制权的情况下部分处置对子公司的长期股权投资，在合并财务报表中，处置价款与处置长期股权投资 相对应享有子公司自购买日或合并日开始持续计算的净资产份额之间的差额，调整资本公积（资本溢价或股本溢价），资本 公积不足冲减的，调整留存收益。</w:t>
      </w:r>
    </w:p>
    <w:p>
      <w:pPr>
        <w:pStyle w:val="Style29"/>
        <w:keepNext w:val="0"/>
        <w:keepLines w:val="0"/>
        <w:widowControl w:val="0"/>
        <w:numPr>
          <w:ilvl w:val="0"/>
          <w:numId w:val="35"/>
        </w:numPr>
        <w:shd w:val="clear" w:color="auto" w:fill="auto"/>
        <w:tabs>
          <w:tab w:pos="682" w:val="left"/>
        </w:tabs>
        <w:bidi w:val="0"/>
        <w:spacing w:before="0" w:after="220" w:line="312" w:lineRule="exact"/>
        <w:ind w:left="0" w:right="0"/>
        <w:jc w:val="both"/>
      </w:pPr>
      <w:bookmarkStart w:id="790" w:name="bookmark790"/>
      <w:bookmarkEnd w:id="790"/>
      <w:r>
        <w:rPr>
          <w:color w:val="000000"/>
          <w:spacing w:val="0"/>
          <w:w w:val="100"/>
          <w:position w:val="0"/>
        </w:rPr>
        <w:t>本公司处置对子公司长期股权投资且丧失控制权</w:t>
      </w:r>
    </w:p>
    <w:p>
      <w:pPr>
        <w:pStyle w:val="Style29"/>
        <w:keepNext w:val="0"/>
        <w:keepLines w:val="0"/>
        <w:widowControl w:val="0"/>
        <w:numPr>
          <w:ilvl w:val="0"/>
          <w:numId w:val="37"/>
        </w:numPr>
        <w:shd w:val="clear" w:color="auto" w:fill="auto"/>
        <w:tabs>
          <w:tab w:pos="667" w:val="left"/>
        </w:tabs>
        <w:bidi w:val="0"/>
        <w:spacing w:before="0" w:after="0" w:line="360" w:lineRule="auto"/>
        <w:ind w:left="0" w:right="0"/>
        <w:jc w:val="both"/>
      </w:pPr>
      <w:bookmarkStart w:id="791" w:name="bookmark791"/>
      <w:bookmarkEnd w:id="791"/>
      <w:r>
        <w:rPr>
          <w:color w:val="000000"/>
          <w:spacing w:val="0"/>
          <w:w w:val="100"/>
          <w:position w:val="0"/>
        </w:rPr>
        <w:t>一次交易处置</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本公司因处置部分股权投资等原因丧失了对被投资方的控制权的，在编制合并财务报表时，对于剩余股权，按照其在丧 失控制权日的公允价值进行重新计量。处置股权取得的对价与剩余股权公允价值之和，减去按原持股比例计算应享有原有子 公司自购买日或合并日开始持续计算的净资产的份额之间的差额，计入丧失控制权当期的投资收益。</w:t>
      </w:r>
    </w:p>
    <w:p>
      <w:pPr>
        <w:pStyle w:val="Style29"/>
        <w:keepNext w:val="0"/>
        <w:keepLines w:val="0"/>
        <w:widowControl w:val="0"/>
        <w:shd w:val="clear" w:color="auto" w:fill="auto"/>
        <w:bidi w:val="0"/>
        <w:spacing w:before="0" w:after="220" w:line="326" w:lineRule="exact"/>
        <w:ind w:left="0" w:right="0"/>
        <w:jc w:val="both"/>
      </w:pPr>
      <w:r>
        <w:rPr>
          <w:color w:val="000000"/>
          <w:spacing w:val="0"/>
          <w:w w:val="100"/>
          <w:position w:val="0"/>
        </w:rPr>
        <w:t>与原子公司的股权投资相关的其他综合收益、其他所有者权益变动，在丧失控制权时转入当期损益，由于被投资方重新 计量设定受益计划净负债或净资产变动而产生的其他综合收益除外。</w:t>
      </w:r>
    </w:p>
    <w:p>
      <w:pPr>
        <w:pStyle w:val="Style29"/>
        <w:keepNext w:val="0"/>
        <w:keepLines w:val="0"/>
        <w:widowControl w:val="0"/>
        <w:numPr>
          <w:ilvl w:val="0"/>
          <w:numId w:val="37"/>
        </w:numPr>
        <w:shd w:val="clear" w:color="auto" w:fill="auto"/>
        <w:tabs>
          <w:tab w:pos="667" w:val="left"/>
        </w:tabs>
        <w:bidi w:val="0"/>
        <w:spacing w:before="0" w:after="0" w:line="360" w:lineRule="auto"/>
        <w:ind w:left="0" w:right="0"/>
        <w:jc w:val="both"/>
      </w:pPr>
      <w:bookmarkStart w:id="792" w:name="bookmark792"/>
      <w:bookmarkEnd w:id="792"/>
      <w:r>
        <w:rPr>
          <w:color w:val="000000"/>
          <w:spacing w:val="0"/>
          <w:w w:val="100"/>
          <w:position w:val="0"/>
        </w:rPr>
        <w:t>多次交易分步处置</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在合并财务报表中，应首先判断分步交易是否属于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如果分步交易不属于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的，在个别财务报表中，对丧失子公司控制权之前的各项交易，结转每一次处置股权 相对应的长期股权投资的账面价值，所得价款与处置长期股权投资账面价值之间的差额计入当期投资收益；在合并财务报表 中，应按照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母公司处置对子公司长期股权投资但未丧失控制权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的有关规定处理。</w:t>
      </w:r>
    </w:p>
    <w:p>
      <w:pPr>
        <w:pStyle w:val="Style29"/>
        <w:keepNext w:val="0"/>
        <w:keepLines w:val="0"/>
        <w:widowControl w:val="0"/>
        <w:shd w:val="clear" w:color="auto" w:fill="auto"/>
        <w:bidi w:val="0"/>
        <w:spacing w:before="0" w:after="100" w:line="311" w:lineRule="exact"/>
        <w:ind w:left="0" w:right="0"/>
        <w:jc w:val="both"/>
      </w:pPr>
      <w:r>
        <w:rPr>
          <w:color w:val="000000"/>
          <w:spacing w:val="0"/>
          <w:w w:val="100"/>
          <w:position w:val="0"/>
        </w:rPr>
        <w:t>如果分步交易属于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的，应当将各项交易作为一项处置子公司并丧失控制权的交易进行会计处理；在个别财 务报表中，在丧失控制权之前的每一次处置价款与所处置的股权对应的长期股权投资账面价值之间的差额，先确认为其他综 合收益，到丧失控制权时再一并转入丧失控制权的当期损益；在合并财务报表中，对于丧失控制权之前的每一次交易，处置 价款与处置投资对应的享有该子公司净资产份额的差额应当确认为其他综合收益，在丧失控制权时一并转入丧失控制权当期 的损益。</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各项交易的条款、条件以及经济影响符合下列一种或多种情况的，通常将多次交易作为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w:t>
      </w:r>
    </w:p>
    <w:p>
      <w:pPr>
        <w:pStyle w:val="Style29"/>
        <w:keepNext w:val="0"/>
        <w:keepLines w:val="0"/>
        <w:widowControl w:val="0"/>
        <w:shd w:val="clear" w:color="auto" w:fill="auto"/>
        <w:tabs>
          <w:tab w:pos="815" w:val="left"/>
        </w:tabs>
        <w:bidi w:val="0"/>
        <w:spacing w:before="0" w:after="100" w:line="312" w:lineRule="exact"/>
        <w:ind w:left="0" w:right="0" w:firstLine="380"/>
        <w:jc w:val="both"/>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这些交易是同时或者在考虑了彼此影响的情况下订立的。</w:t>
      </w:r>
    </w:p>
    <w:p>
      <w:pPr>
        <w:pStyle w:val="Style29"/>
        <w:keepNext w:val="0"/>
        <w:keepLines w:val="0"/>
        <w:widowControl w:val="0"/>
        <w:shd w:val="clear" w:color="auto" w:fill="auto"/>
        <w:tabs>
          <w:tab w:pos="825" w:val="left"/>
        </w:tabs>
        <w:bidi w:val="0"/>
        <w:spacing w:before="0" w:after="100" w:line="312" w:lineRule="exact"/>
        <w:ind w:left="0" w:right="0" w:firstLine="380"/>
        <w:jc w:val="both"/>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这些交易整体才能达成一项完整的商业结果。</w:t>
      </w:r>
    </w:p>
    <w:p>
      <w:pPr>
        <w:pStyle w:val="Style29"/>
        <w:keepNext w:val="0"/>
        <w:keepLines w:val="0"/>
        <w:widowControl w:val="0"/>
        <w:shd w:val="clear" w:color="auto" w:fill="auto"/>
        <w:tabs>
          <w:tab w:pos="825" w:val="left"/>
        </w:tabs>
        <w:bidi w:val="0"/>
        <w:spacing w:before="0" w:after="100" w:line="312" w:lineRule="exact"/>
        <w:ind w:left="0" w:right="0" w:firstLine="38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一项交易的发生取决于其他至少一项交易的发生。</w:t>
      </w:r>
    </w:p>
    <w:p>
      <w:pPr>
        <w:pStyle w:val="Style29"/>
        <w:keepNext w:val="0"/>
        <w:keepLines w:val="0"/>
        <w:widowControl w:val="0"/>
        <w:shd w:val="clear" w:color="auto" w:fill="auto"/>
        <w:tabs>
          <w:tab w:pos="825" w:val="left"/>
        </w:tabs>
        <w:bidi w:val="0"/>
        <w:spacing w:before="0" w:after="100" w:line="312" w:lineRule="exact"/>
        <w:ind w:left="0" w:right="0" w:firstLine="38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tab/>
      </w:r>
      <w:r>
        <w:rPr>
          <w:color w:val="000000"/>
          <w:spacing w:val="0"/>
          <w:w w:val="100"/>
          <w:position w:val="0"/>
        </w:rPr>
        <w:t>一项交易单独考虑时是不经济的，但是和其他交易一并考虑时是经济的。</w:t>
      </w:r>
    </w:p>
    <w:p>
      <w:pPr>
        <w:pStyle w:val="Style29"/>
        <w:keepNext w:val="0"/>
        <w:keepLines w:val="0"/>
        <w:widowControl w:val="0"/>
        <w:numPr>
          <w:ilvl w:val="0"/>
          <w:numId w:val="35"/>
        </w:numPr>
        <w:shd w:val="clear" w:color="auto" w:fill="auto"/>
        <w:bidi w:val="0"/>
        <w:spacing w:before="0" w:after="100" w:line="312" w:lineRule="exact"/>
        <w:ind w:left="0" w:right="0" w:firstLine="380"/>
        <w:jc w:val="both"/>
      </w:pPr>
      <w:bookmarkStart w:id="797" w:name="bookmark797"/>
      <w:bookmarkEnd w:id="797"/>
      <w:r>
        <w:rPr>
          <w:color w:val="000000"/>
          <w:spacing w:val="0"/>
          <w:w w:val="100"/>
          <w:position w:val="0"/>
        </w:rPr>
        <w:t>因子公司的少数股东增资而稀释母公司拥有的股权比例</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子公司的其他股东（少数股东）对子公司进行增资，由此稀释了母公司对子公司的股权比例。在合并财务报表中，按照增资 前的母公司股权比例计算其在增资前子公司账面净资产中的份额，该份额与增资后按照母公司持股比例计算的在增资后子公 司账面净资产份额之间的差额调整资本公积（资本溢价或股本溢价），资本公积（资本溢价或股本溢价）不足冲减的，调整 留存收益。</w:t>
      </w:r>
    </w:p>
    <w:p>
      <w:pPr>
        <w:pStyle w:val="Style33"/>
        <w:keepNext/>
        <w:keepLines/>
        <w:widowControl w:val="0"/>
        <w:shd w:val="clear" w:color="auto" w:fill="auto"/>
        <w:tabs>
          <w:tab w:pos="373" w:val="left"/>
        </w:tabs>
        <w:bidi w:val="0"/>
        <w:spacing w:before="0" w:after="28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7</w:t>
      </w:r>
      <w:bookmarkEnd w:id="800"/>
      <w:r>
        <w:rPr>
          <w:color w:val="000000"/>
          <w:spacing w:val="0"/>
          <w:w w:val="100"/>
          <w:position w:val="0"/>
        </w:rPr>
        <w:t>、</w:t>
        <w:tab/>
        <w:t>合营安排分类及共同经营会计处理方法</w:t>
      </w:r>
      <w:bookmarkEnd w:id="798"/>
      <w:bookmarkEnd w:id="799"/>
      <w:bookmarkEnd w:id="801"/>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合营安排，是指一项由两个或两个以上的参与方共同控制的安排。本公司合营安排分为共同经营和合营企业。</w:t>
      </w:r>
    </w:p>
    <w:p>
      <w:pPr>
        <w:pStyle w:val="Style29"/>
        <w:keepNext w:val="0"/>
        <w:keepLines w:val="0"/>
        <w:widowControl w:val="0"/>
        <w:shd w:val="clear" w:color="auto" w:fill="auto"/>
        <w:tabs>
          <w:tab w:pos="830" w:val="left"/>
        </w:tabs>
        <w:bidi w:val="0"/>
        <w:spacing w:before="0" w:after="100" w:line="312" w:lineRule="exact"/>
        <w:ind w:left="0" w:right="0" w:firstLine="380"/>
        <w:jc w:val="left"/>
      </w:pPr>
      <w:bookmarkStart w:id="802" w:name="bookmark802"/>
      <w:r>
        <w:rPr>
          <w:b/>
          <w:bCs/>
          <w:color w:val="000000"/>
          <w:spacing w:val="0"/>
          <w:w w:val="100"/>
          <w:position w:val="0"/>
        </w:rPr>
        <w:t>（</w:t>
      </w:r>
      <w:bookmarkEnd w:id="802"/>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共同经营</w:t>
      </w:r>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共同经营是指本公司享有该安排相关资产且承担该安排相关负债的合营安排。</w:t>
      </w:r>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本公司确认其与共同经营中利益份额相关的下列项目，并按照相关企业会计准则的规定进行会计处理：</w:t>
      </w:r>
    </w:p>
    <w:p>
      <w:pPr>
        <w:pStyle w:val="Style29"/>
        <w:keepNext w:val="0"/>
        <w:keepLines w:val="0"/>
        <w:widowControl w:val="0"/>
        <w:numPr>
          <w:ilvl w:val="0"/>
          <w:numId w:val="39"/>
        </w:numPr>
        <w:shd w:val="clear" w:color="auto" w:fill="auto"/>
        <w:tabs>
          <w:tab w:pos="753" w:val="left"/>
        </w:tabs>
        <w:bidi w:val="0"/>
        <w:spacing w:before="0" w:after="100" w:line="312" w:lineRule="exact"/>
        <w:ind w:left="0" w:right="0" w:firstLine="380"/>
        <w:jc w:val="left"/>
      </w:pPr>
      <w:bookmarkStart w:id="803" w:name="bookmark803"/>
      <w:bookmarkEnd w:id="803"/>
      <w:r>
        <w:rPr>
          <w:color w:val="000000"/>
          <w:spacing w:val="0"/>
          <w:w w:val="100"/>
          <w:position w:val="0"/>
        </w:rPr>
        <w:t>确认单独所持有的资产，以及按其份额确认共同持有的资产；</w:t>
      </w:r>
    </w:p>
    <w:p>
      <w:pPr>
        <w:pStyle w:val="Style29"/>
        <w:keepNext w:val="0"/>
        <w:keepLines w:val="0"/>
        <w:widowControl w:val="0"/>
        <w:numPr>
          <w:ilvl w:val="0"/>
          <w:numId w:val="39"/>
        </w:numPr>
        <w:shd w:val="clear" w:color="auto" w:fill="auto"/>
        <w:tabs>
          <w:tab w:pos="753" w:val="left"/>
        </w:tabs>
        <w:bidi w:val="0"/>
        <w:spacing w:before="0" w:after="100" w:line="312" w:lineRule="exact"/>
        <w:ind w:left="0" w:right="0" w:firstLine="380"/>
        <w:jc w:val="left"/>
      </w:pPr>
      <w:bookmarkStart w:id="804" w:name="bookmark804"/>
      <w:bookmarkEnd w:id="804"/>
      <w:r>
        <w:rPr>
          <w:color w:val="000000"/>
          <w:spacing w:val="0"/>
          <w:w w:val="100"/>
          <w:position w:val="0"/>
        </w:rPr>
        <w:t>确认单独所承担的负债，以及按其份额确认共同承担的负债；</w:t>
      </w:r>
    </w:p>
    <w:p>
      <w:pPr>
        <w:pStyle w:val="Style29"/>
        <w:keepNext w:val="0"/>
        <w:keepLines w:val="0"/>
        <w:widowControl w:val="0"/>
        <w:numPr>
          <w:ilvl w:val="0"/>
          <w:numId w:val="39"/>
        </w:numPr>
        <w:shd w:val="clear" w:color="auto" w:fill="auto"/>
        <w:tabs>
          <w:tab w:pos="753" w:val="left"/>
        </w:tabs>
        <w:bidi w:val="0"/>
        <w:spacing w:before="0" w:after="100" w:line="312" w:lineRule="exact"/>
        <w:ind w:left="0" w:right="0" w:firstLine="380"/>
        <w:jc w:val="left"/>
      </w:pPr>
      <w:bookmarkStart w:id="805" w:name="bookmark805"/>
      <w:bookmarkEnd w:id="805"/>
      <w:r>
        <w:rPr>
          <w:color w:val="000000"/>
          <w:spacing w:val="0"/>
          <w:w w:val="100"/>
          <w:position w:val="0"/>
        </w:rPr>
        <w:t>确认出售其享有的共同经营产出份额所产生的收入；</w:t>
      </w:r>
    </w:p>
    <w:p>
      <w:pPr>
        <w:pStyle w:val="Style29"/>
        <w:keepNext w:val="0"/>
        <w:keepLines w:val="0"/>
        <w:widowControl w:val="0"/>
        <w:numPr>
          <w:ilvl w:val="0"/>
          <w:numId w:val="39"/>
        </w:numPr>
        <w:shd w:val="clear" w:color="auto" w:fill="auto"/>
        <w:tabs>
          <w:tab w:pos="753" w:val="left"/>
        </w:tabs>
        <w:bidi w:val="0"/>
        <w:spacing w:before="0" w:after="100" w:line="312" w:lineRule="exact"/>
        <w:ind w:left="0" w:right="0" w:firstLine="380"/>
        <w:jc w:val="left"/>
      </w:pPr>
      <w:bookmarkStart w:id="806" w:name="bookmark806"/>
      <w:bookmarkEnd w:id="806"/>
      <w:r>
        <w:rPr>
          <w:color w:val="000000"/>
          <w:spacing w:val="0"/>
          <w:w w:val="100"/>
          <w:position w:val="0"/>
        </w:rPr>
        <w:t>按其份额确认共同经营因出售产出所产生的收入；</w:t>
      </w:r>
    </w:p>
    <w:p>
      <w:pPr>
        <w:pStyle w:val="Style29"/>
        <w:keepNext w:val="0"/>
        <w:keepLines w:val="0"/>
        <w:widowControl w:val="0"/>
        <w:numPr>
          <w:ilvl w:val="0"/>
          <w:numId w:val="39"/>
        </w:numPr>
        <w:shd w:val="clear" w:color="auto" w:fill="auto"/>
        <w:tabs>
          <w:tab w:pos="753" w:val="left"/>
        </w:tabs>
        <w:bidi w:val="0"/>
        <w:spacing w:before="0" w:after="100" w:line="312" w:lineRule="exact"/>
        <w:ind w:left="0" w:right="0" w:firstLine="380"/>
        <w:jc w:val="left"/>
      </w:pPr>
      <w:bookmarkStart w:id="807" w:name="bookmark807"/>
      <w:bookmarkEnd w:id="807"/>
      <w:r>
        <w:rPr>
          <w:color w:val="000000"/>
          <w:spacing w:val="0"/>
          <w:w w:val="100"/>
          <w:position w:val="0"/>
        </w:rPr>
        <w:t>确认单独所发生的费用，以及按其份额确认共同经营发生的费用。</w:t>
      </w:r>
    </w:p>
    <w:p>
      <w:pPr>
        <w:pStyle w:val="Style29"/>
        <w:keepNext w:val="0"/>
        <w:keepLines w:val="0"/>
        <w:widowControl w:val="0"/>
        <w:shd w:val="clear" w:color="auto" w:fill="auto"/>
        <w:tabs>
          <w:tab w:pos="830" w:val="left"/>
        </w:tabs>
        <w:bidi w:val="0"/>
        <w:spacing w:before="0" w:after="100" w:line="312" w:lineRule="exact"/>
        <w:ind w:left="0" w:right="0" w:firstLine="380"/>
        <w:jc w:val="left"/>
      </w:pPr>
      <w:bookmarkStart w:id="808" w:name="bookmark808"/>
      <w:r>
        <w:rPr>
          <w:b/>
          <w:bCs/>
          <w:color w:val="000000"/>
          <w:spacing w:val="0"/>
          <w:w w:val="100"/>
          <w:position w:val="0"/>
        </w:rPr>
        <w:t>（</w:t>
      </w:r>
      <w:bookmarkEnd w:id="80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合营企业</w:t>
      </w:r>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合营企业是指本公司仅对该安排的净资产享有权利的合营安排。</w:t>
      </w:r>
    </w:p>
    <w:p>
      <w:pPr>
        <w:pStyle w:val="Style29"/>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本公司按照长期股权投资有关权益法核算的规定对合营企业的投资进行会计处理。</w:t>
      </w:r>
    </w:p>
    <w:p>
      <w:pPr>
        <w:pStyle w:val="Style33"/>
        <w:keepNext/>
        <w:keepLines/>
        <w:widowControl w:val="0"/>
        <w:shd w:val="clear" w:color="auto" w:fill="auto"/>
        <w:tabs>
          <w:tab w:pos="378" w:val="left"/>
        </w:tabs>
        <w:bidi w:val="0"/>
        <w:spacing w:before="0" w:after="28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8</w:t>
      </w:r>
      <w:bookmarkEnd w:id="811"/>
      <w:r>
        <w:rPr>
          <w:color w:val="000000"/>
          <w:spacing w:val="0"/>
          <w:w w:val="100"/>
          <w:position w:val="0"/>
        </w:rPr>
        <w:t>、</w:t>
        <w:tab/>
        <w:t>现金及现金等价物的确定标准</w:t>
      </w:r>
      <w:bookmarkEnd w:id="809"/>
      <w:bookmarkEnd w:id="810"/>
      <w:bookmarkEnd w:id="812"/>
    </w:p>
    <w:p>
      <w:pPr>
        <w:pStyle w:val="Style29"/>
        <w:keepNext w:val="0"/>
        <w:keepLines w:val="0"/>
        <w:widowControl w:val="0"/>
        <w:shd w:val="clear" w:color="auto" w:fill="auto"/>
        <w:bidi w:val="0"/>
        <w:spacing w:before="0" w:after="680" w:line="317" w:lineRule="exact"/>
        <w:ind w:left="0" w:right="0" w:firstLine="380"/>
        <w:jc w:val="left"/>
      </w:pPr>
      <w:r>
        <w:rPr>
          <w:color w:val="000000"/>
          <w:spacing w:val="0"/>
          <w:w w:val="100"/>
          <w:position w:val="0"/>
        </w:rPr>
        <w:t>现金指企业库存现金及可以随时用于支付的存款。现金等价物指持有的期限短（一般是指从购买日起三个月内到期）、 流动性强、易于转换为已知金额现金、价值变动风险很小的投资。</w:t>
      </w:r>
    </w:p>
    <w:p>
      <w:pPr>
        <w:pStyle w:val="Style33"/>
        <w:keepNext/>
        <w:keepLines/>
        <w:widowControl w:val="0"/>
        <w:shd w:val="clear" w:color="auto" w:fill="auto"/>
        <w:tabs>
          <w:tab w:pos="378" w:val="left"/>
        </w:tabs>
        <w:bidi w:val="0"/>
        <w:spacing w:before="0" w:after="28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9</w:t>
      </w:r>
      <w:bookmarkEnd w:id="815"/>
      <w:r>
        <w:rPr>
          <w:color w:val="000000"/>
          <w:spacing w:val="0"/>
          <w:w w:val="100"/>
          <w:position w:val="0"/>
        </w:rPr>
        <w:t>、</w:t>
        <w:tab/>
        <w:t>外币业务和外币报表折算</w:t>
      </w:r>
      <w:bookmarkEnd w:id="813"/>
      <w:bookmarkEnd w:id="814"/>
      <w:bookmarkEnd w:id="816"/>
    </w:p>
    <w:p>
      <w:pPr>
        <w:pStyle w:val="Style29"/>
        <w:keepNext w:val="0"/>
        <w:keepLines w:val="0"/>
        <w:widowControl w:val="0"/>
        <w:shd w:val="clear" w:color="auto" w:fill="auto"/>
        <w:tabs>
          <w:tab w:pos="830" w:val="left"/>
        </w:tabs>
        <w:bidi w:val="0"/>
        <w:spacing w:before="0" w:after="100" w:line="312" w:lineRule="exact"/>
        <w:ind w:left="0" w:right="0" w:firstLine="380"/>
        <w:jc w:val="both"/>
      </w:pPr>
      <w:bookmarkStart w:id="817" w:name="bookmark817"/>
      <w:r>
        <w:rPr>
          <w:b/>
          <w:bCs/>
          <w:color w:val="000000"/>
          <w:spacing w:val="0"/>
          <w:w w:val="100"/>
          <w:position w:val="0"/>
        </w:rPr>
        <w:t>（</w:t>
      </w:r>
      <w:bookmarkEnd w:id="81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外币交易时折算汇率的确定方法</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本公司外币交易初始确认时采用交易发生日的即期汇率折算为记账本位币。</w:t>
      </w:r>
    </w:p>
    <w:p>
      <w:pPr>
        <w:pStyle w:val="Style29"/>
        <w:keepNext w:val="0"/>
        <w:keepLines w:val="0"/>
        <w:widowControl w:val="0"/>
        <w:shd w:val="clear" w:color="auto" w:fill="auto"/>
        <w:tabs>
          <w:tab w:pos="830" w:val="left"/>
        </w:tabs>
        <w:bidi w:val="0"/>
        <w:spacing w:before="0" w:after="100" w:line="312" w:lineRule="exact"/>
        <w:ind w:left="0" w:right="0" w:firstLine="380"/>
        <w:jc w:val="both"/>
      </w:pPr>
      <w:bookmarkStart w:id="818" w:name="bookmark818"/>
      <w:r>
        <w:rPr>
          <w:b/>
          <w:bCs/>
          <w:color w:val="000000"/>
          <w:spacing w:val="0"/>
          <w:w w:val="100"/>
          <w:position w:val="0"/>
        </w:rPr>
        <w:t>（</w:t>
      </w:r>
      <w:bookmarkEnd w:id="81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资产负债表日外币货币性项目的折算方法</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 xml:space="preserve">在资产负债表日，对于外币货币性项目，采用资产负债表日的即期汇率折算。因资产负债表日即期汇率与初始确认时或 </w:t>
      </w:r>
      <w:r>
        <w:rPr>
          <w:color w:val="000000"/>
          <w:spacing w:val="0"/>
          <w:w w:val="100"/>
          <w:position w:val="0"/>
        </w:rPr>
        <w:t>前一资产负债表日即期汇率不同而产生的汇兑差额，计入当期损益。对以历史成本计量的外币非货币性项目，仍采用交易发 生日的即期汇率折算；对以公允价值计量的外币非货币性项目，采用公允价值确定日的即期汇率折算，折算后的记账本位币 金额与原记账本位币金额的差额，计入当期损益。</w:t>
      </w:r>
    </w:p>
    <w:p>
      <w:pPr>
        <w:pStyle w:val="Style29"/>
        <w:keepNext w:val="0"/>
        <w:keepLines w:val="0"/>
        <w:widowControl w:val="0"/>
        <w:shd w:val="clear" w:color="auto" w:fill="auto"/>
        <w:bidi w:val="0"/>
        <w:spacing w:before="0" w:after="100" w:line="312" w:lineRule="exact"/>
        <w:ind w:left="0" w:right="0" w:firstLine="380"/>
        <w:jc w:val="both"/>
      </w:pPr>
      <w:bookmarkStart w:id="819" w:name="bookmark819"/>
      <w:r>
        <w:rPr>
          <w:b/>
          <w:bCs/>
          <w:color w:val="000000"/>
          <w:spacing w:val="0"/>
          <w:w w:val="100"/>
          <w:position w:val="0"/>
        </w:rPr>
        <w:t>（</w:t>
      </w:r>
      <w:bookmarkEnd w:id="819"/>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）外币报表折算方法</w:t>
      </w:r>
    </w:p>
    <w:p>
      <w:pPr>
        <w:pStyle w:val="Style29"/>
        <w:keepNext w:val="0"/>
        <w:keepLines w:val="0"/>
        <w:widowControl w:val="0"/>
        <w:shd w:val="clear" w:color="auto" w:fill="auto"/>
        <w:bidi w:val="0"/>
        <w:spacing w:before="0" w:after="100" w:line="317" w:lineRule="exact"/>
        <w:ind w:left="0" w:right="0" w:firstLine="380"/>
        <w:jc w:val="left"/>
      </w:pPr>
      <w:r>
        <w:rPr>
          <w:color w:val="000000"/>
          <w:spacing w:val="0"/>
          <w:w w:val="100"/>
          <w:position w:val="0"/>
        </w:rPr>
        <w:t>对企业境外经营财务报表进行折算前先调整境外经营的会计期间和会计政策，使之与企业会计期间和会计政策相一致， 再根据调整后会计政策及会计期间编制相应货币（记账本位币以外的货币）的财务报表，再按照以下方法对境外经营财务报 表进行折算：</w:t>
      </w:r>
    </w:p>
    <w:p>
      <w:pPr>
        <w:pStyle w:val="Style29"/>
        <w:keepNext w:val="0"/>
        <w:keepLines w:val="0"/>
        <w:widowControl w:val="0"/>
        <w:numPr>
          <w:ilvl w:val="0"/>
          <w:numId w:val="41"/>
        </w:numPr>
        <w:shd w:val="clear" w:color="auto" w:fill="auto"/>
        <w:tabs>
          <w:tab w:pos="717" w:val="left"/>
        </w:tabs>
        <w:bidi w:val="0"/>
        <w:spacing w:before="0" w:after="100" w:line="312" w:lineRule="exact"/>
        <w:ind w:left="0" w:right="0" w:firstLine="380"/>
        <w:jc w:val="left"/>
      </w:pPr>
      <w:bookmarkStart w:id="820" w:name="bookmark820"/>
      <w:bookmarkEnd w:id="820"/>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 项目采用发生时的即期汇率折算。</w:t>
      </w:r>
    </w:p>
    <w:p>
      <w:pPr>
        <w:pStyle w:val="Style29"/>
        <w:keepNext w:val="0"/>
        <w:keepLines w:val="0"/>
        <w:widowControl w:val="0"/>
        <w:numPr>
          <w:ilvl w:val="0"/>
          <w:numId w:val="41"/>
        </w:numPr>
        <w:shd w:val="clear" w:color="auto" w:fill="auto"/>
        <w:tabs>
          <w:tab w:pos="742" w:val="left"/>
        </w:tabs>
        <w:bidi w:val="0"/>
        <w:spacing w:before="0" w:after="100" w:line="312" w:lineRule="exact"/>
        <w:ind w:left="0" w:right="0" w:firstLine="380"/>
        <w:jc w:val="both"/>
      </w:pPr>
      <w:bookmarkStart w:id="821" w:name="bookmark821"/>
      <w:bookmarkEnd w:id="821"/>
      <w:r>
        <w:rPr>
          <w:color w:val="000000"/>
          <w:spacing w:val="0"/>
          <w:w w:val="100"/>
          <w:position w:val="0"/>
        </w:rPr>
        <w:t>利润表中的收入和费用项目，采用交易发生日的即期汇率或即期汇率的近似汇率折算。</w:t>
      </w:r>
    </w:p>
    <w:p>
      <w:pPr>
        <w:pStyle w:val="Style29"/>
        <w:keepNext w:val="0"/>
        <w:keepLines w:val="0"/>
        <w:widowControl w:val="0"/>
        <w:numPr>
          <w:ilvl w:val="0"/>
          <w:numId w:val="41"/>
        </w:numPr>
        <w:shd w:val="clear" w:color="auto" w:fill="auto"/>
        <w:tabs>
          <w:tab w:pos="717" w:val="left"/>
        </w:tabs>
        <w:bidi w:val="0"/>
        <w:spacing w:before="0" w:after="100" w:line="312" w:lineRule="exact"/>
        <w:ind w:left="0" w:right="0" w:firstLine="380"/>
        <w:jc w:val="both"/>
      </w:pPr>
      <w:bookmarkStart w:id="822" w:name="bookmark822"/>
      <w:bookmarkEnd w:id="822"/>
      <w:r>
        <w:rPr>
          <w:color w:val="000000"/>
          <w:spacing w:val="0"/>
          <w:w w:val="100"/>
          <w:position w:val="0"/>
        </w:rPr>
        <w:t>外币现金流量以及境外子公司的现金流量，采用现金流量发生日的即期汇率或即期汇率的近似汇率折算。汇率变动对 现金的影响额应当作为调节项目，在现金流量表中单独列报。</w:t>
      </w:r>
    </w:p>
    <w:p>
      <w:pPr>
        <w:pStyle w:val="Style29"/>
        <w:keepNext w:val="0"/>
        <w:keepLines w:val="0"/>
        <w:widowControl w:val="0"/>
        <w:numPr>
          <w:ilvl w:val="0"/>
          <w:numId w:val="41"/>
        </w:numPr>
        <w:shd w:val="clear" w:color="auto" w:fill="auto"/>
        <w:tabs>
          <w:tab w:pos="713" w:val="left"/>
        </w:tabs>
        <w:bidi w:val="0"/>
        <w:spacing w:before="0" w:after="100" w:line="317" w:lineRule="exact"/>
        <w:ind w:left="0" w:right="0" w:firstLine="380"/>
        <w:jc w:val="both"/>
      </w:pPr>
      <w:bookmarkStart w:id="823" w:name="bookmark823"/>
      <w:bookmarkEnd w:id="823"/>
      <w:r>
        <w:rPr>
          <w:color w:val="000000"/>
          <w:spacing w:val="0"/>
          <w:w w:val="100"/>
          <w:position w:val="0"/>
        </w:rPr>
        <w:t>产生的外币财务报表折算差额，在编制合并财务报表时，在合并资产负债表中所有者权益项目下单独列示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 收益</w:t>
      </w:r>
    </w:p>
    <w:p>
      <w:pPr>
        <w:pStyle w:val="Style29"/>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处置境外经营并丧失控制权时，将资产负债表中所有者权益项目下列示的、与该境外经营相关的外币报表折算差额，全 部或按处置该境外经营的比例转入处置当期损益。</w:t>
      </w:r>
    </w:p>
    <w:p>
      <w:pPr>
        <w:pStyle w:val="Style33"/>
        <w:keepNext/>
        <w:keepLines/>
        <w:widowControl w:val="0"/>
        <w:shd w:val="clear" w:color="auto" w:fill="auto"/>
        <w:bidi w:val="0"/>
        <w:spacing w:before="0" w:after="26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24"/>
      <w:bookmarkEnd w:id="825"/>
      <w:bookmarkEnd w:id="827"/>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金融工具，是指形成一方的金融资产并形成其他方的金融负债或权益工具的合同。</w:t>
      </w:r>
    </w:p>
    <w:p>
      <w:pPr>
        <w:pStyle w:val="Style29"/>
        <w:keepNext w:val="0"/>
        <w:keepLines w:val="0"/>
        <w:widowControl w:val="0"/>
        <w:shd w:val="clear" w:color="auto" w:fill="auto"/>
        <w:tabs>
          <w:tab w:pos="819" w:val="left"/>
        </w:tabs>
        <w:bidi w:val="0"/>
        <w:spacing w:before="0" w:after="100" w:line="312" w:lineRule="exact"/>
        <w:ind w:left="0" w:right="0" w:firstLine="380"/>
        <w:jc w:val="both"/>
      </w:pPr>
      <w:bookmarkStart w:id="828" w:name="bookmark828"/>
      <w:r>
        <w:rPr>
          <w:b/>
          <w:bCs/>
          <w:color w:val="000000"/>
          <w:spacing w:val="0"/>
          <w:w w:val="100"/>
          <w:position w:val="0"/>
        </w:rPr>
        <w:t>（</w:t>
      </w:r>
      <w:bookmarkEnd w:id="82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金融工具的确认和终止确认</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当本公司成为金融工具合同的一方时，确认相关的金融资产或金融负债。</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金融资产满足下列条件之一的，终止确认：</w:t>
      </w:r>
    </w:p>
    <w:p>
      <w:pPr>
        <w:pStyle w:val="Style29"/>
        <w:keepNext w:val="0"/>
        <w:keepLines w:val="0"/>
        <w:widowControl w:val="0"/>
        <w:numPr>
          <w:ilvl w:val="0"/>
          <w:numId w:val="43"/>
        </w:numPr>
        <w:shd w:val="clear" w:color="auto" w:fill="auto"/>
        <w:tabs>
          <w:tab w:pos="742" w:val="left"/>
        </w:tabs>
        <w:bidi w:val="0"/>
        <w:spacing w:before="0" w:after="100" w:line="312" w:lineRule="exact"/>
        <w:ind w:left="0" w:right="0" w:firstLine="380"/>
        <w:jc w:val="both"/>
      </w:pPr>
      <w:bookmarkStart w:id="829" w:name="bookmark829"/>
      <w:bookmarkEnd w:id="829"/>
      <w:r>
        <w:rPr>
          <w:color w:val="000000"/>
          <w:spacing w:val="0"/>
          <w:w w:val="100"/>
          <w:position w:val="0"/>
        </w:rPr>
        <w:t>收取该金融资产现金流量的合同权利终止；</w:t>
      </w:r>
    </w:p>
    <w:p>
      <w:pPr>
        <w:pStyle w:val="Style29"/>
        <w:keepNext w:val="0"/>
        <w:keepLines w:val="0"/>
        <w:widowControl w:val="0"/>
        <w:numPr>
          <w:ilvl w:val="0"/>
          <w:numId w:val="43"/>
        </w:numPr>
        <w:shd w:val="clear" w:color="auto" w:fill="auto"/>
        <w:tabs>
          <w:tab w:pos="742" w:val="left"/>
        </w:tabs>
        <w:bidi w:val="0"/>
        <w:spacing w:before="0" w:after="100" w:line="312" w:lineRule="exact"/>
        <w:ind w:left="0" w:right="0" w:firstLine="380"/>
        <w:jc w:val="both"/>
      </w:pPr>
      <w:bookmarkStart w:id="830" w:name="bookmark830"/>
      <w:bookmarkEnd w:id="830"/>
      <w:r>
        <w:rPr>
          <w:color w:val="000000"/>
          <w:spacing w:val="0"/>
          <w:w w:val="100"/>
          <w:position w:val="0"/>
        </w:rPr>
        <w:t>该金融资产已转移，且符合下述金融资产转移的终止确认条件。</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金融负债（或其一部分）的现时义务已经解除的，终止确认该金融负债（或该部分金融负债）。本公司（借入方）与借 出方之间签订协议，以承担新金融负债方式替换原金融负债，且新金融负债与原金融负债的合同条款实质上不同的，终止确 认原金融负债，并同时确认新金融负债。本公司对原金融负债（或其一部分）的合同条款作出实质性修改的，应当终止原金 融负债，同时按照修改后的条款确认一项新的金融负债。</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以常规方式买卖金融资产，按交易日进行会计确认和终止确认。常规方式买卖金融资产，是指按照合同条款规定，在法 规或市场惯例所确定的时间安排来交付金融资产。交易日，是指本公司承诺买入或卖出金融资产的日期。</w:t>
      </w:r>
    </w:p>
    <w:p>
      <w:pPr>
        <w:pStyle w:val="Style29"/>
        <w:keepNext w:val="0"/>
        <w:keepLines w:val="0"/>
        <w:widowControl w:val="0"/>
        <w:shd w:val="clear" w:color="auto" w:fill="auto"/>
        <w:tabs>
          <w:tab w:pos="819" w:val="left"/>
        </w:tabs>
        <w:bidi w:val="0"/>
        <w:spacing w:before="0" w:after="100" w:line="312" w:lineRule="exact"/>
        <w:ind w:left="0" w:right="0" w:firstLine="380"/>
        <w:jc w:val="both"/>
      </w:pPr>
      <w:bookmarkStart w:id="831" w:name="bookmark831"/>
      <w:r>
        <w:rPr>
          <w:b/>
          <w:bCs/>
          <w:color w:val="000000"/>
          <w:spacing w:val="0"/>
          <w:w w:val="100"/>
          <w:position w:val="0"/>
        </w:rPr>
        <w:t>（</w:t>
      </w:r>
      <w:bookmarkEnd w:id="83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金融资产的分类与计量</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本公司在初始确认时根据管理金融资产的业务模式和金融资产的合同现金流量特征，将金融资产分类为：以摊余成本计 量的金融资产、以公允价值计量且其变动计入当期损益的金融资产、以公允价值计量且其变动计入其他综合收益的金融资产。 除非本公司改变管理金融资产的业务模式，在此情形下，所有受影响的相关金融资产在业务模式发生变更后的首个报告期间 的第一天进行重分类，否则金融资产在初始确认后不得进行重分类。</w:t>
      </w:r>
    </w:p>
    <w:p>
      <w:pPr>
        <w:pStyle w:val="Style29"/>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 xml:space="preserve">金融资产在初始确认时以公允价值计量。对于以公允价值计量且其变动计入当期损益的金融资产，相关交易费用直接计 入当期损益，其他类别的金融资产相关交易费用计入其初始确认金额。因销售商品或提供劳务而产生的、未包含或不考虑重 </w:t>
      </w:r>
      <w:r>
        <w:rPr>
          <w:color w:val="000000"/>
          <w:spacing w:val="0"/>
          <w:w w:val="100"/>
          <w:position w:val="0"/>
        </w:rPr>
        <w:t>大融资成分的应收票据及应收账款，本公司则按照收入准则定义的交易价格进行初始计量。</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金融资产的后续计量取决于其分类：</w:t>
      </w:r>
    </w:p>
    <w:p>
      <w:pPr>
        <w:pStyle w:val="Style29"/>
        <w:keepNext w:val="0"/>
        <w:keepLines w:val="0"/>
        <w:widowControl w:val="0"/>
        <w:numPr>
          <w:ilvl w:val="0"/>
          <w:numId w:val="45"/>
        </w:numPr>
        <w:shd w:val="clear" w:color="auto" w:fill="auto"/>
        <w:tabs>
          <w:tab w:pos="698" w:val="left"/>
        </w:tabs>
        <w:bidi w:val="0"/>
        <w:spacing w:before="0" w:after="100" w:line="312" w:lineRule="exact"/>
        <w:ind w:left="0" w:right="0"/>
        <w:jc w:val="both"/>
      </w:pPr>
      <w:bookmarkStart w:id="832" w:name="bookmark832"/>
      <w:bookmarkEnd w:id="832"/>
      <w:r>
        <w:rPr>
          <w:color w:val="000000"/>
          <w:spacing w:val="0"/>
          <w:w w:val="100"/>
          <w:position w:val="0"/>
        </w:rPr>
        <w:t>以摊余成本计量的金融资产</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金融资产同时符合下列条件的，分类为以摊余成本计量的金融资产：本公司管理该金融资产的业务模式是以收取合同现 金流量为目标；该金融资产的合同条款规定，在特定日期产生的现金流量，仅为对本金和以未偿付本金金额为基础的利息的 支付。对于此类金融资产，采用实际利率法，按照摊余成本进行后续计量，其终止确认、按实际利率法摊销或减值产生的利 得或损失，均计入当期损益。</w:t>
      </w:r>
    </w:p>
    <w:p>
      <w:pPr>
        <w:pStyle w:val="Style29"/>
        <w:keepNext w:val="0"/>
        <w:keepLines w:val="0"/>
        <w:widowControl w:val="0"/>
        <w:numPr>
          <w:ilvl w:val="0"/>
          <w:numId w:val="45"/>
        </w:numPr>
        <w:shd w:val="clear" w:color="auto" w:fill="auto"/>
        <w:tabs>
          <w:tab w:pos="698" w:val="left"/>
        </w:tabs>
        <w:bidi w:val="0"/>
        <w:spacing w:before="0" w:after="100" w:line="312" w:lineRule="exact"/>
        <w:ind w:left="0" w:right="0"/>
        <w:jc w:val="both"/>
      </w:pPr>
      <w:bookmarkStart w:id="833" w:name="bookmark833"/>
      <w:bookmarkEnd w:id="833"/>
      <w:r>
        <w:rPr>
          <w:color w:val="000000"/>
          <w:spacing w:val="0"/>
          <w:w w:val="100"/>
          <w:position w:val="0"/>
        </w:rPr>
        <w:t>以公允价值计量且其变动计入其他综合收益的金融资产</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金融资产同时符合下列条件的，分类为以公允价值计量且其变动计入其他综合收益的金融资产：本公司管理该金融资产 的业务模式是既以收取合同现金流量为目标又以出售金融资产为目标；该金融资产的合同条款规定，在特定日期产生的现金 流量，仅为对本金和以未偿付本金金额为基础的利息的支付。对于此类金融资产，采用公允价值进行后续计量。除减值损失 或利得及汇兑损益确认为当期损益外，此类金融资产的公允价值变动作为其他综合收益确认，直到该金融资产终止确认时， 其累计利得或损失转入当期损益。但是采用实际利率法计算的该金融资产的相关利息收入计入当期损益。</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本公司不可撤销地选择将部分非交易性权益工具投资指定为以公允价值计量且其变动计入其他综合收益的金融资产，仅 将相关股利收入计入当期损益，公允价值变动作为其他综合收益确认，直到该金融资产终止确认时，其累计利得或损失转入 留存收益。</w:t>
      </w:r>
    </w:p>
    <w:p>
      <w:pPr>
        <w:pStyle w:val="Style29"/>
        <w:keepNext w:val="0"/>
        <w:keepLines w:val="0"/>
        <w:widowControl w:val="0"/>
        <w:numPr>
          <w:ilvl w:val="0"/>
          <w:numId w:val="45"/>
        </w:numPr>
        <w:shd w:val="clear" w:color="auto" w:fill="auto"/>
        <w:tabs>
          <w:tab w:pos="698" w:val="left"/>
        </w:tabs>
        <w:bidi w:val="0"/>
        <w:spacing w:before="0" w:after="100" w:line="312" w:lineRule="exact"/>
        <w:ind w:left="0" w:right="0"/>
        <w:jc w:val="both"/>
      </w:pPr>
      <w:bookmarkStart w:id="834" w:name="bookmark834"/>
      <w:bookmarkEnd w:id="834"/>
      <w:r>
        <w:rPr>
          <w:color w:val="000000"/>
          <w:spacing w:val="0"/>
          <w:w w:val="100"/>
          <w:position w:val="0"/>
        </w:rPr>
        <w:t>以公允价值计量且其变动计入当期损益的金融资产</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上述以摊余成本计量的金融资产和以公允价值计量且其变动计入其他综合收益的金融资产之外的金融资产，分类为以公 允价值计量且其变动计入当期损益的金融资产。对于此类金融资产，采用公允价值进行后续计量，所有公允价值变动计入当 期损益。</w:t>
      </w:r>
    </w:p>
    <w:p>
      <w:pPr>
        <w:pStyle w:val="Style29"/>
        <w:keepNext w:val="0"/>
        <w:keepLines w:val="0"/>
        <w:widowControl w:val="0"/>
        <w:shd w:val="clear" w:color="auto" w:fill="auto"/>
        <w:bidi w:val="0"/>
        <w:spacing w:before="0" w:after="100" w:line="312" w:lineRule="exact"/>
        <w:ind w:left="0" w:right="0"/>
        <w:jc w:val="both"/>
      </w:pPr>
      <w:bookmarkStart w:id="835" w:name="bookmark835"/>
      <w:r>
        <w:rPr>
          <w:b/>
          <w:bCs/>
          <w:color w:val="000000"/>
          <w:spacing w:val="0"/>
          <w:w w:val="100"/>
          <w:position w:val="0"/>
        </w:rPr>
        <w:t>（</w:t>
      </w:r>
      <w:bookmarkEnd w:id="83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）金融负债的分类与计量</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本公司将金融负债分类为以公允价值计量且其变动计入当期损益的金融负债、低于市场利率贷款的贷款承诺及财务担保 合同负债及以摊余成本计量的金融负债。</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金融负债的后续计量取决于其分类：</w:t>
      </w:r>
    </w:p>
    <w:p>
      <w:pPr>
        <w:pStyle w:val="Style29"/>
        <w:keepNext w:val="0"/>
        <w:keepLines w:val="0"/>
        <w:widowControl w:val="0"/>
        <w:numPr>
          <w:ilvl w:val="0"/>
          <w:numId w:val="47"/>
        </w:numPr>
        <w:shd w:val="clear" w:color="auto" w:fill="auto"/>
        <w:tabs>
          <w:tab w:pos="698" w:val="left"/>
        </w:tabs>
        <w:bidi w:val="0"/>
        <w:spacing w:before="0" w:after="100" w:line="312" w:lineRule="exact"/>
        <w:ind w:left="0" w:right="0"/>
        <w:jc w:val="both"/>
      </w:pPr>
      <w:bookmarkStart w:id="836" w:name="bookmark836"/>
      <w:bookmarkEnd w:id="836"/>
      <w:r>
        <w:rPr>
          <w:color w:val="000000"/>
          <w:spacing w:val="0"/>
          <w:w w:val="100"/>
          <w:position w:val="0"/>
        </w:rPr>
        <w:t>以公允价值计量且其变动计入当期损益的金融负债</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该类金融负债包括交易性金融负债（含属于金融负债的衍生工具）和指定为以公允价值计量且其变动计入当期损益的金 融负债。初始确认后，对于该类金融负债以公允价值进行后续计量，除与套期会计有关外，产生的利得或损失（包括利息费 用）计入当期损益。但本公司对指定为以公允价值计量且其变动计入当期损益的金融负债，由其自身信用风险变动引起的该 金融负债公允价值的变动金额计入其他综合收益，当该金融负债终止确认时，之前计入其他综合收益的累计利得和损失应当 从其他综合收益中转出，计入留存收益。</w:t>
      </w:r>
    </w:p>
    <w:p>
      <w:pPr>
        <w:pStyle w:val="Style29"/>
        <w:keepNext w:val="0"/>
        <w:keepLines w:val="0"/>
        <w:widowControl w:val="0"/>
        <w:numPr>
          <w:ilvl w:val="0"/>
          <w:numId w:val="47"/>
        </w:numPr>
        <w:shd w:val="clear" w:color="auto" w:fill="auto"/>
        <w:tabs>
          <w:tab w:pos="698" w:val="left"/>
        </w:tabs>
        <w:bidi w:val="0"/>
        <w:spacing w:before="0" w:after="100" w:line="312" w:lineRule="exact"/>
        <w:ind w:left="0" w:right="0"/>
        <w:jc w:val="both"/>
      </w:pPr>
      <w:bookmarkStart w:id="837" w:name="bookmark837"/>
      <w:bookmarkEnd w:id="837"/>
      <w:r>
        <w:rPr>
          <w:color w:val="000000"/>
          <w:spacing w:val="0"/>
          <w:w w:val="100"/>
          <w:position w:val="0"/>
        </w:rPr>
        <w:t>贷款承诺及财务担保合同负债</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贷款承诺是本公司向客户提供的一项在承诺期间内以既定的合同条款向客户发放贷款的承诺。贷款承诺按照预期信用损 失模型计提减值损失。</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财务担保合同指，当特定债务人到期不能按照最初或修改后的债务工具条款偿付债务时，要求本公司向蒙受损失的合同 持有人赔付特定金额的合同。财务担保合同负债以按照依据金融工具的减值原则所确定的损失准备金额以及初始确认金额扣 除按收入确认原则确定的累计摊销额后的余额孰高进行后续计量。③以摊余成本计量的金融负债</w:t>
      </w:r>
    </w:p>
    <w:p>
      <w:pPr>
        <w:pStyle w:val="Style29"/>
        <w:keepNext w:val="0"/>
        <w:keepLines w:val="0"/>
        <w:widowControl w:val="0"/>
        <w:shd w:val="clear" w:color="auto" w:fill="auto"/>
        <w:bidi w:val="0"/>
        <w:spacing w:before="0" w:after="100" w:line="312" w:lineRule="exact"/>
        <w:ind w:left="0" w:right="0"/>
        <w:jc w:val="left"/>
      </w:pPr>
      <w:r>
        <w:rPr>
          <w:color w:val="000000"/>
          <w:spacing w:val="0"/>
          <w:w w:val="100"/>
          <w:position w:val="0"/>
        </w:rPr>
        <w:t>初始确认后，对其他金融负债采用实际利率法以摊余成本计量。</w:t>
      </w:r>
    </w:p>
    <w:p>
      <w:pPr>
        <w:pStyle w:val="Style29"/>
        <w:keepNext w:val="0"/>
        <w:keepLines w:val="0"/>
        <w:widowControl w:val="0"/>
        <w:shd w:val="clear" w:color="auto" w:fill="auto"/>
        <w:bidi w:val="0"/>
        <w:spacing w:before="0" w:after="100" w:line="313" w:lineRule="exact"/>
        <w:ind w:left="0" w:right="0"/>
        <w:jc w:val="both"/>
      </w:pPr>
      <w:r>
        <w:rPr>
          <w:color w:val="000000"/>
          <w:spacing w:val="0"/>
          <w:w w:val="100"/>
          <w:position w:val="0"/>
        </w:rPr>
        <w:t>除特殊情况外，金融负债与权益工具按照下列原则进行区分：</w:t>
      </w:r>
    </w:p>
    <w:p>
      <w:pPr>
        <w:pStyle w:val="Style29"/>
        <w:keepNext w:val="0"/>
        <w:keepLines w:val="0"/>
        <w:widowControl w:val="0"/>
        <w:numPr>
          <w:ilvl w:val="0"/>
          <w:numId w:val="49"/>
        </w:numPr>
        <w:shd w:val="clear" w:color="auto" w:fill="auto"/>
        <w:tabs>
          <w:tab w:pos="670" w:val="left"/>
        </w:tabs>
        <w:bidi w:val="0"/>
        <w:spacing w:before="0" w:after="100" w:line="317" w:lineRule="exact"/>
        <w:ind w:left="0" w:right="0"/>
        <w:jc w:val="both"/>
      </w:pPr>
      <w:bookmarkStart w:id="838" w:name="bookmark838"/>
      <w:bookmarkEnd w:id="838"/>
      <w:r>
        <w:rPr>
          <w:color w:val="000000"/>
          <w:spacing w:val="0"/>
          <w:w w:val="100"/>
          <w:position w:val="0"/>
        </w:rPr>
        <w:t>如果本公司不能无条件地避免以交付现金或其他金融资产来履行一项合同义务，则该合同义务符合金融负债的定义。 有些金融工具虽然没有明确地包含交付现金或其他金融资产义务的条款和条件，但有可能通过其他条款和条件间接地形成合 同义务。</w:t>
      </w:r>
    </w:p>
    <w:p>
      <w:pPr>
        <w:pStyle w:val="Style29"/>
        <w:keepNext w:val="0"/>
        <w:keepLines w:val="0"/>
        <w:widowControl w:val="0"/>
        <w:numPr>
          <w:ilvl w:val="0"/>
          <w:numId w:val="49"/>
        </w:numPr>
        <w:shd w:val="clear" w:color="auto" w:fill="auto"/>
        <w:tabs>
          <w:tab w:pos="670" w:val="left"/>
        </w:tabs>
        <w:bidi w:val="0"/>
        <w:spacing w:before="0" w:after="100" w:line="312" w:lineRule="exact"/>
        <w:ind w:left="0" w:right="0"/>
        <w:jc w:val="both"/>
      </w:pPr>
      <w:bookmarkStart w:id="839" w:name="bookmark839"/>
      <w:bookmarkEnd w:id="839"/>
      <w:r>
        <w:rPr>
          <w:color w:val="000000"/>
          <w:spacing w:val="0"/>
          <w:w w:val="100"/>
          <w:position w:val="0"/>
        </w:rPr>
        <w:t>如果一项金融工具须用或可用本公司自身权益工具进行结算，需要考虑用于结算该工具的本公司自身权益工具，是作 为现金或其他金融资产的替代品，还是为了使该工具持有方享有在发行方扣除所有负债后的资产中的剩余权益。如果是前者， 该工具是发行方的金融负债；如果是后者，该工具是发行方的权益工具。在某些情况下，一项金融工具合同规定本公司须用 或可用自身权益工具结算该金融工具，其中合同权利或合同义务的金额等于可获取或需交付的自身权益工具的数量乘以其结 算时的公允价值，则无论该合同权利或合同义务的金额是固定的，还是完全或部分地基于除本公司自身权益工具的市场价格 以外变量（例如利率、某种商品的价格或某项金融工具的价格）的变动而变动，该合同分类为金融负债。</w:t>
      </w:r>
    </w:p>
    <w:p>
      <w:pPr>
        <w:pStyle w:val="Style29"/>
        <w:keepNext w:val="0"/>
        <w:keepLines w:val="0"/>
        <w:widowControl w:val="0"/>
        <w:shd w:val="clear" w:color="auto" w:fill="auto"/>
        <w:tabs>
          <w:tab w:pos="751" w:val="left"/>
        </w:tabs>
        <w:bidi w:val="0"/>
        <w:spacing w:before="0" w:after="100" w:line="313" w:lineRule="exact"/>
        <w:ind w:left="0" w:right="0"/>
        <w:jc w:val="both"/>
      </w:pPr>
      <w:bookmarkStart w:id="840" w:name="bookmark840"/>
      <w:r>
        <w:rPr>
          <w:b/>
          <w:bCs/>
          <w:color w:val="000000"/>
          <w:spacing w:val="0"/>
          <w:w w:val="100"/>
          <w:position w:val="0"/>
        </w:rPr>
        <w:t>（</w:t>
      </w:r>
      <w:bookmarkEnd w:id="840"/>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衍生金融工具及嵌入衍生工具</w:t>
      </w:r>
    </w:p>
    <w:p>
      <w:pPr>
        <w:pStyle w:val="Style29"/>
        <w:keepNext w:val="0"/>
        <w:keepLines w:val="0"/>
        <w:widowControl w:val="0"/>
        <w:shd w:val="clear" w:color="auto" w:fill="auto"/>
        <w:bidi w:val="0"/>
        <w:spacing w:before="0" w:after="100" w:line="317" w:lineRule="exact"/>
        <w:ind w:left="0" w:right="0"/>
        <w:jc w:val="both"/>
      </w:pPr>
      <w:r>
        <w:rPr>
          <w:color w:val="000000"/>
          <w:spacing w:val="0"/>
          <w:w w:val="100"/>
          <w:position w:val="0"/>
        </w:rPr>
        <w:t>衍生金融工具初始以衍生交易合同签订当日的公允价值进行计量，并以其公允价值进行后续计量。公允价值为正数的衍 生金融工具确认为一项资产，公允价值为负数的确认为一项负债。</w:t>
      </w:r>
    </w:p>
    <w:p>
      <w:pPr>
        <w:pStyle w:val="Style29"/>
        <w:keepNext w:val="0"/>
        <w:keepLines w:val="0"/>
        <w:widowControl w:val="0"/>
        <w:shd w:val="clear" w:color="auto" w:fill="auto"/>
        <w:bidi w:val="0"/>
        <w:spacing w:before="0" w:after="100" w:line="307" w:lineRule="exact"/>
        <w:ind w:left="0" w:right="0"/>
        <w:jc w:val="both"/>
      </w:pPr>
      <w:r>
        <w:rPr>
          <w:color w:val="000000"/>
          <w:spacing w:val="0"/>
          <w:w w:val="100"/>
          <w:position w:val="0"/>
        </w:rPr>
        <w:t>除现金流量套期中属于套期有效的部分计入其他综合收益并于被套期项目影响损益时转出计入当期损益之外，衍生工具 公允价值变动而产生的利得或损失，直接计入当期损益。</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对包含嵌入衍生工具的混合工具，如主合同为金融资产的，混合工具作为一个整体适用金融资产分类的相关规定。如主 合同并非金融资产，且该混合工具不是以公允价值计量且其变动计入当期损益进行会计处理，嵌入衍生工具与该主合同在经 济特征及风险方面不存在紧密关系，且与嵌入衍生工具条件相同、单独存在的工具符合衍生工具定义的，嵌入衍生工具从混 合工具中分出，作为单独的衍生金融工具处理。如果该嵌入衍生工具在取得日或后续资产负债表日的公允价值无法单独计量， 则将混合工具整体指定为以公允价值计量且其变动计入当期损益的金融资产或金融负债。</w:t>
      </w:r>
    </w:p>
    <w:p>
      <w:pPr>
        <w:pStyle w:val="Style29"/>
        <w:keepNext w:val="0"/>
        <w:keepLines w:val="0"/>
        <w:widowControl w:val="0"/>
        <w:shd w:val="clear" w:color="auto" w:fill="auto"/>
        <w:tabs>
          <w:tab w:pos="751" w:val="left"/>
        </w:tabs>
        <w:bidi w:val="0"/>
        <w:spacing w:before="0" w:after="100" w:line="313" w:lineRule="exact"/>
        <w:ind w:left="0" w:right="0"/>
        <w:jc w:val="both"/>
      </w:pPr>
      <w:bookmarkStart w:id="841" w:name="bookmark841"/>
      <w:r>
        <w:rPr>
          <w:b/>
          <w:bCs/>
          <w:color w:val="000000"/>
          <w:spacing w:val="0"/>
          <w:w w:val="100"/>
          <w:position w:val="0"/>
        </w:rPr>
        <w:t>（</w:t>
      </w:r>
      <w:bookmarkEnd w:id="841"/>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金融工具减值</w:t>
      </w:r>
    </w:p>
    <w:p>
      <w:pPr>
        <w:pStyle w:val="Style29"/>
        <w:keepNext w:val="0"/>
        <w:keepLines w:val="0"/>
        <w:widowControl w:val="0"/>
        <w:shd w:val="clear" w:color="auto" w:fill="auto"/>
        <w:bidi w:val="0"/>
        <w:spacing w:before="0" w:after="100" w:line="317" w:lineRule="exact"/>
        <w:ind w:left="0" w:right="0"/>
        <w:jc w:val="both"/>
      </w:pPr>
      <w:r>
        <w:rPr>
          <w:color w:val="000000"/>
          <w:spacing w:val="0"/>
          <w:w w:val="100"/>
          <w:position w:val="0"/>
        </w:rPr>
        <w:t>本公司对于以摊余成本计量的金融资产、以公允价值计量且其变动计入其他综合收益的债权投资、合同资产、租赁应收 款、贷款承诺及财务担保合同等，以预期信用损失为基础确认损失准备。</w:t>
      </w:r>
    </w:p>
    <w:p>
      <w:pPr>
        <w:pStyle w:val="Style29"/>
        <w:keepNext w:val="0"/>
        <w:keepLines w:val="0"/>
        <w:widowControl w:val="0"/>
        <w:numPr>
          <w:ilvl w:val="0"/>
          <w:numId w:val="51"/>
        </w:numPr>
        <w:shd w:val="clear" w:color="auto" w:fill="auto"/>
        <w:bidi w:val="0"/>
        <w:spacing w:before="0" w:after="100" w:line="313" w:lineRule="exact"/>
        <w:ind w:left="0" w:right="0"/>
        <w:jc w:val="both"/>
      </w:pPr>
      <w:bookmarkStart w:id="842" w:name="bookmark842"/>
      <w:bookmarkEnd w:id="842"/>
      <w:r>
        <w:rPr>
          <w:color w:val="000000"/>
          <w:spacing w:val="0"/>
          <w:w w:val="100"/>
          <w:position w:val="0"/>
        </w:rPr>
        <w:t>预期信用损失的计量</w:t>
      </w:r>
    </w:p>
    <w:p>
      <w:pPr>
        <w:pStyle w:val="Style29"/>
        <w:keepNext w:val="0"/>
        <w:keepLines w:val="0"/>
        <w:widowControl w:val="0"/>
        <w:shd w:val="clear" w:color="auto" w:fill="auto"/>
        <w:bidi w:val="0"/>
        <w:spacing w:before="0" w:after="100" w:line="310" w:lineRule="exact"/>
        <w:ind w:left="0" w:right="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率折现的、根据合同应收的所有合同现金流量与预期收取的所有现金流量之间的差额，即全部现金短缺的现值。其中，对于 本公司购买或源生的已发生信用减值的金融资产，应按照该金融资产经信用调整的实际利率折现。</w:t>
      </w:r>
    </w:p>
    <w:p>
      <w:pPr>
        <w:pStyle w:val="Style29"/>
        <w:keepNext w:val="0"/>
        <w:keepLines w:val="0"/>
        <w:widowControl w:val="0"/>
        <w:shd w:val="clear" w:color="auto" w:fill="auto"/>
        <w:bidi w:val="0"/>
        <w:spacing w:before="0" w:after="100" w:line="313" w:lineRule="exact"/>
        <w:ind w:left="0" w:right="0"/>
        <w:jc w:val="both"/>
      </w:pPr>
      <w:r>
        <w:rPr>
          <w:color w:val="000000"/>
          <w:spacing w:val="0"/>
          <w:w w:val="100"/>
          <w:position w:val="0"/>
        </w:rPr>
        <w:t>整个存续期预期信用损失，是指因金融工具整个预计存续期内所有可能发生的违约事件而导致的预期信用损失。</w:t>
      </w:r>
    </w:p>
    <w:p>
      <w:pPr>
        <w:pStyle w:val="Style29"/>
        <w:keepNext w:val="0"/>
        <w:keepLines w:val="0"/>
        <w:widowControl w:val="0"/>
        <w:shd w:val="clear" w:color="auto" w:fill="auto"/>
        <w:bidi w:val="0"/>
        <w:spacing w:before="0" w:after="100" w:line="326" w:lineRule="exact"/>
        <w:ind w:left="0" w:right="0"/>
        <w:jc w:val="both"/>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个月内（若金融工具的预计存续期少于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个月，则为预计存续期） 可能发生的金融工具违约事件而导致的预期信用损失，是整个存续期预期信用损失的一部分。</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于每个资产负债表日，本公司对于处于不同阶段的金融工具的预期信用损失分别进行计量。金融工具自初始确认后信用 风险未显著增加的，处于第一阶段，本公司按照未来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个月内的预期信用损失计量损失准备；金融工具自初始确认后信用风 险已显著增加但尚未发生信用减值的，处于第二阶段，本公司按照该工具整个存续期的预期信用损失计量损失准备；金融工 具自初始确认后已经发生信用减值的，处于第三阶段，本公司按照该工具整个存续期的预期信用损失计量损失准备。</w:t>
      </w:r>
    </w:p>
    <w:p>
      <w:pPr>
        <w:pStyle w:val="Style29"/>
        <w:keepNext w:val="0"/>
        <w:keepLines w:val="0"/>
        <w:widowControl w:val="0"/>
        <w:shd w:val="clear" w:color="auto" w:fill="auto"/>
        <w:bidi w:val="0"/>
        <w:spacing w:before="0" w:after="100" w:line="326" w:lineRule="exact"/>
        <w:ind w:left="0" w:right="0"/>
        <w:jc w:val="both"/>
      </w:pPr>
      <w:r>
        <w:rPr>
          <w:color w:val="000000"/>
          <w:spacing w:val="0"/>
          <w:w w:val="100"/>
          <w:position w:val="0"/>
        </w:rPr>
        <w:t>对于在资产负债表日具有较低信用风险的金融工具，本公司假设其信用风险自初始确认后并未显著增加，按照未来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个月内的预期信用损失计量损失准备。</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本公司对于处于第一阶段和第二阶段、以及较低信用风险的金融工具，按照其未扣除减值准备的账面余额和实际利率计 算利息收入。对于处于第三阶段的金融工具，按照其账面余额减已计提减值准备后的摊余成本和实际利率计算利息收入。</w:t>
      </w:r>
      <w:r>
        <w:br w:type="page"/>
      </w:r>
    </w:p>
    <w:p>
      <w:pPr>
        <w:pStyle w:val="Style29"/>
        <w:keepNext w:val="0"/>
        <w:keepLines w:val="0"/>
        <w:widowControl w:val="0"/>
        <w:shd w:val="clear" w:color="auto" w:fill="auto"/>
        <w:bidi w:val="0"/>
        <w:spacing w:before="0" w:after="220" w:line="312" w:lineRule="exact"/>
        <w:ind w:left="0" w:right="0" w:firstLine="380"/>
        <w:jc w:val="left"/>
      </w:pPr>
      <w:r>
        <w:rPr>
          <w:color w:val="000000"/>
          <w:spacing w:val="0"/>
          <w:w w:val="100"/>
          <w:position w:val="0"/>
        </w:rPr>
        <w:t>对于应收票据、应收账款及应收融资款，无论是否存在重大融资成分，本公司均按照整个存续期的预期信用损失计量损 失准备。</w:t>
      </w:r>
    </w:p>
    <w:p>
      <w:pPr>
        <w:pStyle w:val="Style29"/>
        <w:keepNext w:val="0"/>
        <w:keepLines w:val="0"/>
        <w:widowControl w:val="0"/>
        <w:shd w:val="clear" w:color="auto" w:fill="auto"/>
        <w:bidi w:val="0"/>
        <w:spacing w:before="0" w:after="120" w:line="240" w:lineRule="auto"/>
        <w:ind w:left="0" w:right="0" w:firstLine="38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应收款项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p>
    <w:p>
      <w:pPr>
        <w:pStyle w:val="Style29"/>
        <w:keepNext w:val="0"/>
        <w:keepLines w:val="0"/>
        <w:widowControl w:val="0"/>
        <w:shd w:val="clear" w:color="auto" w:fill="auto"/>
        <w:bidi w:val="0"/>
        <w:spacing w:before="0" w:after="220" w:line="311" w:lineRule="exact"/>
        <w:ind w:left="0" w:right="0" w:firstLine="380"/>
        <w:jc w:val="left"/>
      </w:pPr>
      <w:r>
        <w:rPr>
          <w:color w:val="000000"/>
          <w:spacing w:val="0"/>
          <w:w w:val="100"/>
          <w:position w:val="0"/>
        </w:rPr>
        <w:t>对于存在客观证据表明存在减值，以及其他适用于单项评估的应收票据、应收账款，其他应收款、应收款项融资、合同 资产及长期应收款等单独进行减值测试，确认预期信用损失，计提单项减值准备。对于不存在减值客观证据的应收票据、应 收账款、其他应收款、应收款项融资、合同资产及长期应收款或当单项金融资产无法以合理成本评估预期信用损失的信息时, 本公司依据信用风险特征将应收票据、应收账款、其他应收款、应收款项融资、合同资产及长期应收款等划分为若干组合， 在组合基础上计算预期信用损失，确定组合的依据如下：</w:t>
      </w:r>
    </w:p>
    <w:p>
      <w:pPr>
        <w:pStyle w:val="Style29"/>
        <w:keepNext w:val="0"/>
        <w:keepLines w:val="0"/>
        <w:widowControl w:val="0"/>
        <w:shd w:val="clear" w:color="auto" w:fill="auto"/>
        <w:bidi w:val="0"/>
        <w:spacing w:before="0" w:after="220" w:line="240" w:lineRule="auto"/>
        <w:ind w:left="0" w:right="0" w:firstLine="380"/>
        <w:jc w:val="left"/>
      </w:pPr>
      <w:r>
        <w:rPr>
          <w:color w:val="000000"/>
          <w:spacing w:val="0"/>
          <w:w w:val="100"/>
          <w:position w:val="0"/>
        </w:rPr>
        <w:t>应收票据确定组合的依据如下:</w:t>
      </w:r>
    </w:p>
    <w:p>
      <w:pPr>
        <w:pStyle w:val="Style29"/>
        <w:keepNext w:val="0"/>
        <w:keepLines w:val="0"/>
        <w:widowControl w:val="0"/>
        <w:shd w:val="clear" w:color="auto" w:fill="auto"/>
        <w:bidi w:val="0"/>
        <w:spacing w:before="0" w:after="220" w:line="240" w:lineRule="auto"/>
        <w:ind w:left="0" w:right="0" w:firstLine="38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商业承兑汇票</w:t>
      </w:r>
    </w:p>
    <w:p>
      <w:pPr>
        <w:pStyle w:val="Style29"/>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银行承兑汇票</w:t>
      </w:r>
    </w:p>
    <w:p>
      <w:pPr>
        <w:pStyle w:val="Style29"/>
        <w:keepNext w:val="0"/>
        <w:keepLines w:val="0"/>
        <w:widowControl w:val="0"/>
        <w:shd w:val="clear" w:color="auto" w:fill="auto"/>
        <w:bidi w:val="0"/>
        <w:spacing w:before="0" w:after="220" w:line="307" w:lineRule="exact"/>
        <w:ind w:left="0" w:right="0" w:firstLine="380"/>
        <w:jc w:val="both"/>
      </w:pPr>
      <w:r>
        <w:rPr>
          <w:color w:val="000000"/>
          <w:spacing w:val="0"/>
          <w:w w:val="100"/>
          <w:position w:val="0"/>
        </w:rPr>
        <w:t>对于划分为组合的应收票据，本公司参考历史信用损失经验，结合当前状况以及对未来经济状况的预测，通过违约风险 敞口和整个存续期预期信用损失率，计算预期信用损失。</w:t>
      </w:r>
    </w:p>
    <w:p>
      <w:pPr>
        <w:pStyle w:val="Style29"/>
        <w:keepNext w:val="0"/>
        <w:keepLines w:val="0"/>
        <w:widowControl w:val="0"/>
        <w:shd w:val="clear" w:color="auto" w:fill="auto"/>
        <w:bidi w:val="0"/>
        <w:spacing w:before="0" w:after="220" w:line="240" w:lineRule="auto"/>
        <w:ind w:left="0" w:right="0" w:firstLine="380"/>
        <w:jc w:val="both"/>
      </w:pPr>
      <w:r>
        <w:rPr>
          <w:color w:val="000000"/>
          <w:spacing w:val="0"/>
          <w:w w:val="100"/>
          <w:position w:val="0"/>
        </w:rPr>
        <w:t>应收账款确定组合的依据如下:</w:t>
      </w:r>
    </w:p>
    <w:p>
      <w:pPr>
        <w:pStyle w:val="Style29"/>
        <w:keepNext w:val="0"/>
        <w:keepLines w:val="0"/>
        <w:widowControl w:val="0"/>
        <w:shd w:val="clear" w:color="auto" w:fill="auto"/>
        <w:bidi w:val="0"/>
        <w:spacing w:before="0" w:after="220" w:line="240" w:lineRule="auto"/>
        <w:ind w:left="0" w:right="0" w:firstLine="38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应收合并范围内关联方客户</w:t>
      </w:r>
    </w:p>
    <w:p>
      <w:pPr>
        <w:pStyle w:val="Style29"/>
        <w:keepNext w:val="0"/>
        <w:keepLines w:val="0"/>
        <w:widowControl w:val="0"/>
        <w:shd w:val="clear" w:color="auto" w:fill="auto"/>
        <w:bidi w:val="0"/>
        <w:spacing w:before="0" w:after="220" w:line="240" w:lineRule="auto"/>
        <w:ind w:left="0" w:right="0" w:firstLine="38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应收中央企业客户</w:t>
      </w:r>
    </w:p>
    <w:p>
      <w:pPr>
        <w:pStyle w:val="Style29"/>
        <w:keepNext w:val="0"/>
        <w:keepLines w:val="0"/>
        <w:widowControl w:val="0"/>
        <w:shd w:val="clear" w:color="auto" w:fill="auto"/>
        <w:bidi w:val="0"/>
        <w:spacing w:before="0" w:after="220" w:line="240" w:lineRule="auto"/>
        <w:ind w:left="0" w:right="0" w:firstLine="38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应收国企、政府及事业单位客户</w:t>
      </w:r>
    </w:p>
    <w:p>
      <w:pPr>
        <w:pStyle w:val="Style29"/>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应收其他客户</w:t>
      </w:r>
    </w:p>
    <w:p>
      <w:pPr>
        <w:pStyle w:val="Style29"/>
        <w:keepNext w:val="0"/>
        <w:keepLines w:val="0"/>
        <w:widowControl w:val="0"/>
        <w:shd w:val="clear" w:color="auto" w:fill="auto"/>
        <w:bidi w:val="0"/>
        <w:spacing w:before="0" w:after="220" w:line="307" w:lineRule="exact"/>
        <w:ind w:left="0" w:right="0" w:firstLine="380"/>
        <w:jc w:val="both"/>
      </w:pPr>
      <w:r>
        <w:rPr>
          <w:color w:val="000000"/>
          <w:spacing w:val="0"/>
          <w:w w:val="100"/>
          <w:position w:val="0"/>
        </w:rPr>
        <w:t>对于划分为组合的应收账款，本公司参考历史信用损失经验，结合当前状况以及对未来经济状况的预测，编制应收账款 账龄与整个存续期预期信用损失率对照表，计算预期信用损失。</w:t>
      </w:r>
    </w:p>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其他应收款确定组合的依据如下:</w:t>
      </w:r>
    </w:p>
    <w:p>
      <w:pPr>
        <w:widowControl w:val="0"/>
        <w:spacing w:line="1" w:lineRule="exact"/>
      </w:pPr>
      <w:r>
        <mc:AlternateContent>
          <mc:Choice Requires="wps">
            <w:drawing>
              <wp:anchor distT="50800" distB="264795" distL="0" distR="0" simplePos="0" relativeHeight="125829400" behindDoc="0" locked="0" layoutInCell="1" allowOverlap="1">
                <wp:simplePos x="0" y="0"/>
                <wp:positionH relativeFrom="page">
                  <wp:posOffset>906780</wp:posOffset>
                </wp:positionH>
                <wp:positionV relativeFrom="paragraph">
                  <wp:posOffset>50800</wp:posOffset>
                </wp:positionV>
                <wp:extent cx="883920" cy="158750"/>
                <wp:wrapTopAndBottom/>
                <wp:docPr id="41" name="Shape 41"/>
                <a:graphic xmlns:a="http://schemas.openxmlformats.org/drawingml/2006/main">
                  <a:graphicData uri="http://schemas.microsoft.com/office/word/2010/wordprocessingShape">
                    <wps:wsp>
                      <wps:cNvSpPr txBox="1"/>
                      <wps:spPr>
                        <a:xfrm>
                          <a:ext cx="883920" cy="1587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1</w:t>
                            </w:r>
                          </w:p>
                        </w:txbxContent>
                      </wps:txbx>
                      <wps:bodyPr wrap="none" lIns="0" tIns="0" rIns="0" bIns="0">
                        <a:noAutoFit/>
                      </wps:bodyPr>
                    </wps:wsp>
                  </a:graphicData>
                </a:graphic>
              </wp:anchor>
            </w:drawing>
          </mc:Choice>
          <mc:Fallback>
            <w:pict>
              <v:shape id="_x0000_s1067" type="#_x0000_t202" style="position:absolute;margin-left:71.400000000000006pt;margin-top:4.pt;width:69.600000000000009pt;height:12.5pt;z-index:-125829353;mso-wrap-distance-left:0;mso-wrap-distance-top:4.pt;mso-wrap-distance-right:0;mso-wrap-distance-bottom:20.85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1</w:t>
                      </w:r>
                    </w:p>
                  </w:txbxContent>
                </v:textbox>
                <w10:wrap type="topAndBottom" anchorx="page"/>
              </v:shape>
            </w:pict>
          </mc:Fallback>
        </mc:AlternateContent>
      </w:r>
      <w:r>
        <mc:AlternateContent>
          <mc:Choice Requires="wps">
            <w:drawing>
              <wp:anchor distT="50800" distB="274320" distL="0" distR="0" simplePos="0" relativeHeight="125829402" behindDoc="0" locked="0" layoutInCell="1" allowOverlap="1">
                <wp:simplePos x="0" y="0"/>
                <wp:positionH relativeFrom="page">
                  <wp:posOffset>1858010</wp:posOffset>
                </wp:positionH>
                <wp:positionV relativeFrom="paragraph">
                  <wp:posOffset>50800</wp:posOffset>
                </wp:positionV>
                <wp:extent cx="481330" cy="149225"/>
                <wp:wrapTopAndBottom/>
                <wp:docPr id="43" name="Shape 43"/>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xbxContent>
                      </wps:txbx>
                      <wps:bodyPr wrap="none" lIns="0" tIns="0" rIns="0" bIns="0">
                        <a:noAutoFit/>
                      </wps:bodyPr>
                    </wps:wsp>
                  </a:graphicData>
                </a:graphic>
              </wp:anchor>
            </w:drawing>
          </mc:Choice>
          <mc:Fallback>
            <w:pict>
              <v:shape id="_x0000_s1069" type="#_x0000_t202" style="position:absolute;margin-left:146.30000000000001pt;margin-top:4.pt;width:37.899999999999999pt;height:11.75pt;z-index:-125829351;mso-wrap-distance-left:0;mso-wrap-distance-top:4.pt;mso-wrap-distance-right:0;mso-wrap-distance-bottom:21.6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xbxContent>
                </v:textbox>
                <w10:wrap type="topAndBottom" anchorx="page"/>
              </v:shape>
            </w:pict>
          </mc:Fallback>
        </mc:AlternateContent>
      </w:r>
      <w:r>
        <mc:AlternateContent>
          <mc:Choice Requires="wps">
            <w:drawing>
              <wp:anchor distT="325120" distB="0" distL="0" distR="0" simplePos="0" relativeHeight="125829404" behindDoc="0" locked="0" layoutInCell="1" allowOverlap="1">
                <wp:simplePos x="0" y="0"/>
                <wp:positionH relativeFrom="page">
                  <wp:posOffset>906780</wp:posOffset>
                </wp:positionH>
                <wp:positionV relativeFrom="paragraph">
                  <wp:posOffset>325120</wp:posOffset>
                </wp:positionV>
                <wp:extent cx="883920" cy="149225"/>
                <wp:wrapTopAndBottom/>
                <wp:docPr id="45" name="Shape 45"/>
                <a:graphic xmlns:a="http://schemas.openxmlformats.org/drawingml/2006/main">
                  <a:graphicData uri="http://schemas.microsoft.com/office/word/2010/wordprocessingShape">
                    <wps:wsp>
                      <wps:cNvSpPr txBox="1"/>
                      <wps:spPr>
                        <a:xfrm>
                          <a:ext cx="88392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2</w:t>
                            </w:r>
                          </w:p>
                        </w:txbxContent>
                      </wps:txbx>
                      <wps:bodyPr wrap="none" lIns="0" tIns="0" rIns="0" bIns="0">
                        <a:noAutoFit/>
                      </wps:bodyPr>
                    </wps:wsp>
                  </a:graphicData>
                </a:graphic>
              </wp:anchor>
            </w:drawing>
          </mc:Choice>
          <mc:Fallback>
            <w:pict>
              <v:shape id="_x0000_s1071" type="#_x0000_t202" style="position:absolute;margin-left:71.400000000000006pt;margin-top:25.600000000000001pt;width:69.600000000000009pt;height:11.75pt;z-index:-125829349;mso-wrap-distance-left:0;mso-wrap-distance-top:25.600000000000001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2</w:t>
                      </w:r>
                    </w:p>
                  </w:txbxContent>
                </v:textbox>
                <w10:wrap type="topAndBottom" anchorx="page"/>
              </v:shape>
            </w:pict>
          </mc:Fallback>
        </mc:AlternateContent>
      </w:r>
      <w:r>
        <mc:AlternateContent>
          <mc:Choice Requires="wps">
            <w:drawing>
              <wp:anchor distT="325120" distB="0" distL="0" distR="0" simplePos="0" relativeHeight="125829406" behindDoc="0" locked="0" layoutInCell="1" allowOverlap="1">
                <wp:simplePos x="0" y="0"/>
                <wp:positionH relativeFrom="page">
                  <wp:posOffset>1858010</wp:posOffset>
                </wp:positionH>
                <wp:positionV relativeFrom="paragraph">
                  <wp:posOffset>325120</wp:posOffset>
                </wp:positionV>
                <wp:extent cx="481330" cy="149225"/>
                <wp:wrapTopAndBottom/>
                <wp:docPr id="47" name="Shape 47"/>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xbxContent>
                      </wps:txbx>
                      <wps:bodyPr wrap="none" lIns="0" tIns="0" rIns="0" bIns="0">
                        <a:noAutoFit/>
                      </wps:bodyPr>
                    </wps:wsp>
                  </a:graphicData>
                </a:graphic>
              </wp:anchor>
            </w:drawing>
          </mc:Choice>
          <mc:Fallback>
            <w:pict>
              <v:shape id="_x0000_s1073" type="#_x0000_t202" style="position:absolute;margin-left:146.30000000000001pt;margin-top:25.600000000000001pt;width:37.899999999999999pt;height:11.75pt;z-index:-125829347;mso-wrap-distance-left:0;mso-wrap-distance-top:25.600000000000001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xbxContent>
                </v:textbox>
                <w10:wrap type="topAndBottom" anchorx="page"/>
              </v:shape>
            </w:pict>
          </mc:Fallback>
        </mc:AlternateContent>
      </w:r>
    </w:p>
    <w:p>
      <w:pPr>
        <w:widowControl w:val="0"/>
        <w:spacing w:line="1" w:lineRule="exact"/>
      </w:pPr>
      <w:r>
        <mc:AlternateContent>
          <mc:Choice Requires="wps">
            <w:drawing>
              <wp:anchor distT="114300" distB="0" distL="0" distR="0" simplePos="0" relativeHeight="125829408" behindDoc="0" locked="0" layoutInCell="1" allowOverlap="1">
                <wp:simplePos x="0" y="0"/>
                <wp:positionH relativeFrom="page">
                  <wp:posOffset>906780</wp:posOffset>
                </wp:positionH>
                <wp:positionV relativeFrom="paragraph">
                  <wp:posOffset>114300</wp:posOffset>
                </wp:positionV>
                <wp:extent cx="883920" cy="149225"/>
                <wp:wrapTopAndBottom/>
                <wp:docPr id="49" name="Shape 49"/>
                <a:graphic xmlns:a="http://schemas.openxmlformats.org/drawingml/2006/main">
                  <a:graphicData uri="http://schemas.microsoft.com/office/word/2010/wordprocessingShape">
                    <wps:wsp>
                      <wps:cNvSpPr txBox="1"/>
                      <wps:spPr>
                        <a:xfrm>
                          <a:ext cx="88392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3</w:t>
                            </w:r>
                          </w:p>
                        </w:txbxContent>
                      </wps:txbx>
                      <wps:bodyPr wrap="none" lIns="0" tIns="0" rIns="0" bIns="0">
                        <a:noAutoFit/>
                      </wps:bodyPr>
                    </wps:wsp>
                  </a:graphicData>
                </a:graphic>
              </wp:anchor>
            </w:drawing>
          </mc:Choice>
          <mc:Fallback>
            <w:pict>
              <v:shape id="_x0000_s1075" type="#_x0000_t202" style="position:absolute;margin-left:71.400000000000006pt;margin-top:9.pt;width:69.600000000000009pt;height:11.75pt;z-index:-125829345;mso-wrap-distance-left:0;mso-wrap-distance-top:9.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3</w:t>
                      </w:r>
                    </w:p>
                  </w:txbxContent>
                </v:textbox>
                <w10:wrap type="topAndBottom" anchorx="page"/>
              </v:shape>
            </w:pict>
          </mc:Fallback>
        </mc:AlternateContent>
      </w:r>
      <w:r>
        <mc:AlternateContent>
          <mc:Choice Requires="wps">
            <w:drawing>
              <wp:anchor distT="114300" distB="0" distL="0" distR="0" simplePos="0" relativeHeight="125829410" behindDoc="0" locked="0" layoutInCell="1" allowOverlap="1">
                <wp:simplePos x="0" y="0"/>
                <wp:positionH relativeFrom="page">
                  <wp:posOffset>1858010</wp:posOffset>
                </wp:positionH>
                <wp:positionV relativeFrom="paragraph">
                  <wp:posOffset>114300</wp:posOffset>
                </wp:positionV>
                <wp:extent cx="938530" cy="149225"/>
                <wp:wrapTopAndBottom/>
                <wp:docPr id="51" name="Shape 51"/>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xbxContent>
                      </wps:txbx>
                      <wps:bodyPr wrap="none" lIns="0" tIns="0" rIns="0" bIns="0">
                        <a:noAutoFit/>
                      </wps:bodyPr>
                    </wps:wsp>
                  </a:graphicData>
                </a:graphic>
              </wp:anchor>
            </w:drawing>
          </mc:Choice>
          <mc:Fallback>
            <w:pict>
              <v:shape id="_x0000_s1077" type="#_x0000_t202" style="position:absolute;margin-left:146.30000000000001pt;margin-top:9.pt;width:73.900000000000006pt;height:11.75pt;z-index:-125829343;mso-wrap-distance-left:0;mso-wrap-distance-top:9.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xbxContent>
                </v:textbox>
                <w10:wrap type="topAndBottom" anchorx="page"/>
              </v:shape>
            </w:pict>
          </mc:Fallback>
        </mc:AlternateContent>
      </w:r>
    </w:p>
    <w:p>
      <w:pPr>
        <w:widowControl w:val="0"/>
        <w:spacing w:line="1" w:lineRule="exact"/>
      </w:pPr>
      <w:r>
        <mc:AlternateContent>
          <mc:Choice Requires="wps">
            <w:drawing>
              <wp:anchor distT="114300" distB="0" distL="0" distR="0" simplePos="0" relativeHeight="125829412" behindDoc="0" locked="0" layoutInCell="1" allowOverlap="1">
                <wp:simplePos x="0" y="0"/>
                <wp:positionH relativeFrom="page">
                  <wp:posOffset>906780</wp:posOffset>
                </wp:positionH>
                <wp:positionV relativeFrom="paragraph">
                  <wp:posOffset>114300</wp:posOffset>
                </wp:positionV>
                <wp:extent cx="883920" cy="149225"/>
                <wp:wrapTopAndBottom/>
                <wp:docPr id="53" name="Shape 53"/>
                <a:graphic xmlns:a="http://schemas.openxmlformats.org/drawingml/2006/main">
                  <a:graphicData uri="http://schemas.microsoft.com/office/word/2010/wordprocessingShape">
                    <wps:wsp>
                      <wps:cNvSpPr txBox="1"/>
                      <wps:spPr>
                        <a:xfrm>
                          <a:ext cx="88392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4</w:t>
                            </w:r>
                          </w:p>
                        </w:txbxContent>
                      </wps:txbx>
                      <wps:bodyPr wrap="none" lIns="0" tIns="0" rIns="0" bIns="0">
                        <a:noAutoFit/>
                      </wps:bodyPr>
                    </wps:wsp>
                  </a:graphicData>
                </a:graphic>
              </wp:anchor>
            </w:drawing>
          </mc:Choice>
          <mc:Fallback>
            <w:pict>
              <v:shape id="_x0000_s1079" type="#_x0000_t202" style="position:absolute;margin-left:71.400000000000006pt;margin-top:9.pt;width:69.600000000000009pt;height:11.75pt;z-index:-125829341;mso-wrap-distance-left:0;mso-wrap-distance-top:9.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4</w:t>
                      </w:r>
                    </w:p>
                  </w:txbxContent>
                </v:textbox>
                <w10:wrap type="topAndBottom" anchorx="page"/>
              </v:shape>
            </w:pict>
          </mc:Fallback>
        </mc:AlternateContent>
      </w:r>
      <w:r>
        <mc:AlternateContent>
          <mc:Choice Requires="wps">
            <w:drawing>
              <wp:anchor distT="114300" distB="0" distL="0" distR="0" simplePos="0" relativeHeight="125829414" behindDoc="0" locked="0" layoutInCell="1" allowOverlap="1">
                <wp:simplePos x="0" y="0"/>
                <wp:positionH relativeFrom="page">
                  <wp:posOffset>1858010</wp:posOffset>
                </wp:positionH>
                <wp:positionV relativeFrom="paragraph">
                  <wp:posOffset>114300</wp:posOffset>
                </wp:positionV>
                <wp:extent cx="938530" cy="149225"/>
                <wp:wrapTopAndBottom/>
                <wp:docPr id="55" name="Shape 55"/>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应收押金和保证金</w:t>
                            </w:r>
                          </w:p>
                        </w:txbxContent>
                      </wps:txbx>
                      <wps:bodyPr wrap="none" lIns="0" tIns="0" rIns="0" bIns="0">
                        <a:noAutoFit/>
                      </wps:bodyPr>
                    </wps:wsp>
                  </a:graphicData>
                </a:graphic>
              </wp:anchor>
            </w:drawing>
          </mc:Choice>
          <mc:Fallback>
            <w:pict>
              <v:shape id="_x0000_s1081" type="#_x0000_t202" style="position:absolute;margin-left:146.30000000000001pt;margin-top:9.pt;width:73.900000000000006pt;height:11.75pt;z-index:-125829339;mso-wrap-distance-left:0;mso-wrap-distance-top:9.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应收押金和保证金</w:t>
                      </w:r>
                    </w:p>
                  </w:txbxContent>
                </v:textbox>
                <w10:wrap type="topAndBottom" anchorx="page"/>
              </v:shape>
            </w:pict>
          </mc:Fallback>
        </mc:AlternateContent>
      </w:r>
    </w:p>
    <w:p>
      <w:pPr>
        <w:widowControl w:val="0"/>
        <w:spacing w:line="1" w:lineRule="exact"/>
      </w:pPr>
      <w:r>
        <mc:AlternateContent>
          <mc:Choice Requires="wps">
            <w:drawing>
              <wp:anchor distT="114300" distB="274320" distL="0" distR="0" simplePos="0" relativeHeight="125829416" behindDoc="0" locked="0" layoutInCell="1" allowOverlap="1">
                <wp:simplePos x="0" y="0"/>
                <wp:positionH relativeFrom="page">
                  <wp:posOffset>906780</wp:posOffset>
                </wp:positionH>
                <wp:positionV relativeFrom="paragraph">
                  <wp:posOffset>114300</wp:posOffset>
                </wp:positionV>
                <wp:extent cx="883920" cy="149225"/>
                <wp:wrapTopAndBottom/>
                <wp:docPr id="57" name="Shape 57"/>
                <a:graphic xmlns:a="http://schemas.openxmlformats.org/drawingml/2006/main">
                  <a:graphicData uri="http://schemas.microsoft.com/office/word/2010/wordprocessingShape">
                    <wps:wsp>
                      <wps:cNvSpPr txBox="1"/>
                      <wps:spPr>
                        <a:xfrm>
                          <a:ext cx="88392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5</w:t>
                            </w:r>
                          </w:p>
                        </w:txbxContent>
                      </wps:txbx>
                      <wps:bodyPr wrap="none" lIns="0" tIns="0" rIns="0" bIns="0">
                        <a:noAutoFit/>
                      </wps:bodyPr>
                    </wps:wsp>
                  </a:graphicData>
                </a:graphic>
              </wp:anchor>
            </w:drawing>
          </mc:Choice>
          <mc:Fallback>
            <w:pict>
              <v:shape id="_x0000_s1083" type="#_x0000_t202" style="position:absolute;margin-left:71.400000000000006pt;margin-top:9.pt;width:69.600000000000009pt;height:11.75pt;z-index:-125829337;mso-wrap-distance-left:0;mso-wrap-distance-top:9.pt;mso-wrap-distance-right:0;mso-wrap-distance-bottom:21.6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5</w:t>
                      </w:r>
                    </w:p>
                  </w:txbxContent>
                </v:textbox>
                <w10:wrap type="topAndBottom" anchorx="page"/>
              </v:shape>
            </w:pict>
          </mc:Fallback>
        </mc:AlternateContent>
      </w:r>
      <w:r>
        <mc:AlternateContent>
          <mc:Choice Requires="wps">
            <w:drawing>
              <wp:anchor distT="114300" distB="274320" distL="0" distR="0" simplePos="0" relativeHeight="125829418" behindDoc="0" locked="0" layoutInCell="1" allowOverlap="1">
                <wp:simplePos x="0" y="0"/>
                <wp:positionH relativeFrom="page">
                  <wp:posOffset>1858010</wp:posOffset>
                </wp:positionH>
                <wp:positionV relativeFrom="paragraph">
                  <wp:posOffset>114300</wp:posOffset>
                </wp:positionV>
                <wp:extent cx="597535" cy="149225"/>
                <wp:wrapTopAndBottom/>
                <wp:docPr id="59" name="Shape 59"/>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应收备用金</w:t>
                            </w:r>
                          </w:p>
                        </w:txbxContent>
                      </wps:txbx>
                      <wps:bodyPr wrap="none" lIns="0" tIns="0" rIns="0" bIns="0">
                        <a:noAutoFit/>
                      </wps:bodyPr>
                    </wps:wsp>
                  </a:graphicData>
                </a:graphic>
              </wp:anchor>
            </w:drawing>
          </mc:Choice>
          <mc:Fallback>
            <w:pict>
              <v:shape id="_x0000_s1085" type="#_x0000_t202" style="position:absolute;margin-left:146.30000000000001pt;margin-top:9.pt;width:47.050000000000004pt;height:11.75pt;z-index:-125829335;mso-wrap-distance-left:0;mso-wrap-distance-top:9.pt;mso-wrap-distance-right:0;mso-wrap-distance-bottom:21.6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应收备用金</w:t>
                      </w:r>
                    </w:p>
                  </w:txbxContent>
                </v:textbox>
                <w10:wrap type="topAndBottom" anchorx="page"/>
              </v:shape>
            </w:pict>
          </mc:Fallback>
        </mc:AlternateContent>
      </w:r>
      <w:r>
        <mc:AlternateContent>
          <mc:Choice Requires="wps">
            <w:drawing>
              <wp:anchor distT="388620" distB="0" distL="0" distR="0" simplePos="0" relativeHeight="125829420" behindDoc="0" locked="0" layoutInCell="1" allowOverlap="1">
                <wp:simplePos x="0" y="0"/>
                <wp:positionH relativeFrom="page">
                  <wp:posOffset>906780</wp:posOffset>
                </wp:positionH>
                <wp:positionV relativeFrom="paragraph">
                  <wp:posOffset>388620</wp:posOffset>
                </wp:positionV>
                <wp:extent cx="883920" cy="149225"/>
                <wp:wrapTopAndBottom/>
                <wp:docPr id="61" name="Shape 61"/>
                <a:graphic xmlns:a="http://schemas.openxmlformats.org/drawingml/2006/main">
                  <a:graphicData uri="http://schemas.microsoft.com/office/word/2010/wordprocessingShape">
                    <wps:wsp>
                      <wps:cNvSpPr txBox="1"/>
                      <wps:spPr>
                        <a:xfrm>
                          <a:ext cx="88392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6</w:t>
                            </w:r>
                          </w:p>
                        </w:txbxContent>
                      </wps:txbx>
                      <wps:bodyPr wrap="none" lIns="0" tIns="0" rIns="0" bIns="0">
                        <a:noAutoFit/>
                      </wps:bodyPr>
                    </wps:wsp>
                  </a:graphicData>
                </a:graphic>
              </wp:anchor>
            </w:drawing>
          </mc:Choice>
          <mc:Fallback>
            <w:pict>
              <v:shape id="_x0000_s1087" type="#_x0000_t202" style="position:absolute;margin-left:71.400000000000006pt;margin-top:30.600000000000001pt;width:69.600000000000009pt;height:11.75pt;z-index:-125829333;mso-wrap-distance-left:0;mso-wrap-distance-top:30.600000000000001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6</w:t>
                      </w:r>
                    </w:p>
                  </w:txbxContent>
                </v:textbox>
                <w10:wrap type="topAndBottom" anchorx="page"/>
              </v:shape>
            </w:pict>
          </mc:Fallback>
        </mc:AlternateContent>
      </w:r>
      <w:r>
        <mc:AlternateContent>
          <mc:Choice Requires="wps">
            <w:drawing>
              <wp:anchor distT="388620" distB="0" distL="0" distR="0" simplePos="0" relativeHeight="125829422" behindDoc="0" locked="0" layoutInCell="1" allowOverlap="1">
                <wp:simplePos x="0" y="0"/>
                <wp:positionH relativeFrom="page">
                  <wp:posOffset>1858010</wp:posOffset>
                </wp:positionH>
                <wp:positionV relativeFrom="paragraph">
                  <wp:posOffset>388620</wp:posOffset>
                </wp:positionV>
                <wp:extent cx="597535" cy="149225"/>
                <wp:wrapTopAndBottom/>
                <wp:docPr id="63" name="Shape 63"/>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应收代垫款</w:t>
                            </w:r>
                          </w:p>
                        </w:txbxContent>
                      </wps:txbx>
                      <wps:bodyPr wrap="none" lIns="0" tIns="0" rIns="0" bIns="0">
                        <a:noAutoFit/>
                      </wps:bodyPr>
                    </wps:wsp>
                  </a:graphicData>
                </a:graphic>
              </wp:anchor>
            </w:drawing>
          </mc:Choice>
          <mc:Fallback>
            <w:pict>
              <v:shape id="_x0000_s1089" type="#_x0000_t202" style="position:absolute;margin-left:146.30000000000001pt;margin-top:30.600000000000001pt;width:47.050000000000004pt;height:11.75pt;z-index:-125829331;mso-wrap-distance-left:0;mso-wrap-distance-top:30.600000000000001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应收代垫款</w:t>
                      </w:r>
                    </w:p>
                  </w:txbxContent>
                </v:textbox>
                <w10:wrap type="topAndBottom" anchorx="page"/>
              </v:shape>
            </w:pict>
          </mc:Fallback>
        </mc:AlternateContent>
      </w:r>
    </w:p>
    <w:p>
      <w:pPr>
        <w:pStyle w:val="Style29"/>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应收其他款项</w:t>
      </w:r>
    </w:p>
    <w:p>
      <w:pPr>
        <w:pStyle w:val="Style29"/>
        <w:keepNext w:val="0"/>
        <w:keepLines w:val="0"/>
        <w:widowControl w:val="0"/>
        <w:shd w:val="clear" w:color="auto" w:fill="auto"/>
        <w:bidi w:val="0"/>
        <w:spacing w:before="0" w:after="240" w:line="302" w:lineRule="exact"/>
        <w:ind w:left="0" w:right="0" w:firstLine="380"/>
        <w:jc w:val="left"/>
      </w:pPr>
      <w:r>
        <w:rPr>
          <w:color w:val="000000"/>
          <w:spacing w:val="0"/>
          <w:w w:val="100"/>
          <w:position w:val="0"/>
        </w:rPr>
        <w:t>对于划分为组合的其他应收款，本公司参考历史信用损失经验，结合当前状况以及对未来经济状况的预测，通过违约风 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9"/>
        <w:keepNext w:val="0"/>
        <w:keepLines w:val="0"/>
        <w:widowControl w:val="0"/>
        <w:shd w:val="clear" w:color="auto" w:fill="auto"/>
        <w:bidi w:val="0"/>
        <w:spacing w:before="0" w:after="240" w:line="240" w:lineRule="auto"/>
        <w:ind w:left="0" w:right="0" w:firstLine="380"/>
        <w:jc w:val="left"/>
      </w:pPr>
      <w:r>
        <w:rPr>
          <w:color w:val="000000"/>
          <w:spacing w:val="0"/>
          <w:w w:val="100"/>
          <w:position w:val="0"/>
        </w:rPr>
        <w:t>应收款项融资确定组合的依据如下:</w:t>
      </w:r>
    </w:p>
    <w:p>
      <w:pPr>
        <w:pStyle w:val="Style29"/>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应收款项融资组合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应收票据</w:t>
      </w:r>
    </w:p>
    <w:p>
      <w:pPr>
        <w:pStyle w:val="Style29"/>
        <w:keepNext w:val="0"/>
        <w:keepLines w:val="0"/>
        <w:widowControl w:val="0"/>
        <w:shd w:val="clear" w:color="auto" w:fill="auto"/>
        <w:bidi w:val="0"/>
        <w:spacing w:before="0" w:after="240" w:line="288" w:lineRule="exact"/>
        <w:ind w:left="0" w:right="0" w:firstLine="380"/>
        <w:jc w:val="left"/>
      </w:pPr>
      <w:r>
        <w:rPr>
          <w:color w:val="000000"/>
          <w:spacing w:val="0"/>
          <w:w w:val="100"/>
          <w:position w:val="0"/>
        </w:rPr>
        <w:t>对于划分为组合的应收款项融资，本公司参考历史信用损失经验，结合当前状况以及对未来经济状况的预测，通过违约 风险敞口和整个存续期预期信用损失率，计算预期信用损失。</w:t>
      </w:r>
    </w:p>
    <w:p>
      <w:pPr>
        <w:pStyle w:val="Style29"/>
        <w:keepNext w:val="0"/>
        <w:keepLines w:val="0"/>
        <w:widowControl w:val="0"/>
        <w:shd w:val="clear" w:color="auto" w:fill="auto"/>
        <w:bidi w:val="0"/>
        <w:spacing w:before="0" w:after="240" w:line="240" w:lineRule="auto"/>
        <w:ind w:left="0" w:right="0" w:firstLine="380"/>
        <w:jc w:val="left"/>
      </w:pPr>
      <w:r>
        <w:rPr>
          <w:color w:val="000000"/>
          <w:spacing w:val="0"/>
          <w:w w:val="100"/>
          <w:position w:val="0"/>
        </w:rPr>
        <w:t>合同资产确定组合的依据如下:</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应收合并范围内关联方客户</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应收中央企业客户</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应收国企、政府及事业单位客户</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应收其他客户</w:t>
      </w:r>
    </w:p>
    <w:p>
      <w:pPr>
        <w:pStyle w:val="Style29"/>
        <w:keepNext w:val="0"/>
        <w:keepLines w:val="0"/>
        <w:widowControl w:val="0"/>
        <w:shd w:val="clear" w:color="auto" w:fill="auto"/>
        <w:bidi w:val="0"/>
        <w:spacing w:before="0" w:after="100" w:line="312" w:lineRule="exact"/>
        <w:ind w:left="0" w:right="0" w:firstLine="38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债权投资、其他债权投资</w:t>
      </w:r>
    </w:p>
    <w:p>
      <w:pPr>
        <w:pStyle w:val="Style29"/>
        <w:keepNext w:val="0"/>
        <w:keepLines w:val="0"/>
        <w:widowControl w:val="0"/>
        <w:shd w:val="clear" w:color="auto" w:fill="auto"/>
        <w:bidi w:val="0"/>
        <w:spacing w:before="0" w:after="100" w:line="302" w:lineRule="exact"/>
        <w:ind w:left="0" w:right="0" w:firstLine="380"/>
        <w:jc w:val="both"/>
      </w:pPr>
      <w:r>
        <w:rPr>
          <w:color w:val="000000"/>
          <w:spacing w:val="0"/>
          <w:w w:val="100"/>
          <w:position w:val="0"/>
        </w:rPr>
        <w:t>对于债权投资和其他债权投资，本公司按照投资的性质，根据交易对手和风险敞口的各种类型，通过违约风险敞口和未 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9"/>
        <w:keepNext w:val="0"/>
        <w:keepLines w:val="0"/>
        <w:widowControl w:val="0"/>
        <w:numPr>
          <w:ilvl w:val="0"/>
          <w:numId w:val="53"/>
        </w:numPr>
        <w:shd w:val="clear" w:color="auto" w:fill="auto"/>
        <w:tabs>
          <w:tab w:pos="753" w:val="left"/>
        </w:tabs>
        <w:bidi w:val="0"/>
        <w:spacing w:before="0" w:after="100" w:line="312" w:lineRule="exact"/>
        <w:ind w:left="0" w:right="0" w:firstLine="380"/>
        <w:jc w:val="both"/>
      </w:pPr>
      <w:bookmarkStart w:id="843" w:name="bookmark843"/>
      <w:bookmarkEnd w:id="843"/>
      <w:r>
        <w:rPr>
          <w:color w:val="000000"/>
          <w:spacing w:val="0"/>
          <w:w w:val="100"/>
          <w:position w:val="0"/>
        </w:rPr>
        <w:t>具有较低的信用风险</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如果金融工具的违约风险较低，借款人在短期内履行其合同现金流量义务的能力很强，并且即便较长时期内经济形势和 经营环境存在不利变化但未必一定降低借款人履行其合同现金流量义务的能力，该金融工具被视为具有较低的信用风险。</w:t>
      </w:r>
    </w:p>
    <w:p>
      <w:pPr>
        <w:pStyle w:val="Style29"/>
        <w:keepNext w:val="0"/>
        <w:keepLines w:val="0"/>
        <w:widowControl w:val="0"/>
        <w:numPr>
          <w:ilvl w:val="0"/>
          <w:numId w:val="53"/>
        </w:numPr>
        <w:shd w:val="clear" w:color="auto" w:fill="auto"/>
        <w:tabs>
          <w:tab w:pos="753" w:val="left"/>
        </w:tabs>
        <w:bidi w:val="0"/>
        <w:spacing w:before="0" w:after="100" w:line="312" w:lineRule="exact"/>
        <w:ind w:left="0" w:right="0" w:firstLine="380"/>
        <w:jc w:val="both"/>
      </w:pPr>
      <w:bookmarkStart w:id="844" w:name="bookmark844"/>
      <w:bookmarkEnd w:id="844"/>
      <w:r>
        <w:rPr>
          <w:color w:val="000000"/>
          <w:spacing w:val="0"/>
          <w:w w:val="100"/>
          <w:position w:val="0"/>
        </w:rPr>
        <w:t>信用风险显著增加</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本公司通过比较金融工具在资产负债表日所确定的预计存续期内的违约概率与在初始确认时所确定的预计存续期内的 违约概率，以确定金融工具预计存续期内发生违约概率的相对变化，以评估金融工具的信用风险自初始确认后是否已显著增 加。</w:t>
      </w:r>
    </w:p>
    <w:p>
      <w:pPr>
        <w:pStyle w:val="Style29"/>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在确定信用风险自初始确认后是否显著增加时，本公司考虑无须付出不必要的额外成本或努力即可获得的合理且有依据 的信息，包括前瞻性信息。本公司考虑的信息包括：</w:t>
      </w:r>
    </w:p>
    <w:p>
      <w:pPr>
        <w:pStyle w:val="Style29"/>
        <w:keepNext w:val="0"/>
        <w:keepLines w:val="0"/>
        <w:widowControl w:val="0"/>
        <w:numPr>
          <w:ilvl w:val="0"/>
          <w:numId w:val="55"/>
        </w:numPr>
        <w:shd w:val="clear" w:color="auto" w:fill="auto"/>
        <w:tabs>
          <w:tab w:pos="738" w:val="left"/>
        </w:tabs>
        <w:bidi w:val="0"/>
        <w:spacing w:before="0" w:after="100" w:line="314" w:lineRule="exact"/>
        <w:ind w:left="0" w:right="0" w:firstLine="380"/>
        <w:jc w:val="both"/>
      </w:pPr>
      <w:bookmarkStart w:id="845" w:name="bookmark845"/>
      <w:bookmarkEnd w:id="845"/>
      <w:r>
        <w:rPr>
          <w:color w:val="000000"/>
          <w:spacing w:val="0"/>
          <w:w w:val="100"/>
          <w:position w:val="0"/>
        </w:rPr>
        <w:t>信用风险变化所导致的内部价格指标是否发生显著变化；</w:t>
      </w:r>
    </w:p>
    <w:p>
      <w:pPr>
        <w:pStyle w:val="Style29"/>
        <w:keepNext w:val="0"/>
        <w:keepLines w:val="0"/>
        <w:widowControl w:val="0"/>
        <w:numPr>
          <w:ilvl w:val="0"/>
          <w:numId w:val="55"/>
        </w:numPr>
        <w:shd w:val="clear" w:color="auto" w:fill="auto"/>
        <w:tabs>
          <w:tab w:pos="718" w:val="left"/>
        </w:tabs>
        <w:bidi w:val="0"/>
        <w:spacing w:before="0" w:after="100" w:line="314" w:lineRule="exact"/>
        <w:ind w:left="0" w:right="0"/>
        <w:jc w:val="left"/>
      </w:pPr>
      <w:bookmarkStart w:id="846" w:name="bookmark846"/>
      <w:bookmarkEnd w:id="846"/>
      <w:r>
        <w:rPr>
          <w:color w:val="000000"/>
          <w:spacing w:val="0"/>
          <w:w w:val="100"/>
          <w:position w:val="0"/>
        </w:rPr>
        <w:t>预期将导致债务人履行其偿债义务的能力是否发生显著变化的业务、财务或经济状况的不利变化；</w:t>
      </w:r>
    </w:p>
    <w:p>
      <w:pPr>
        <w:pStyle w:val="Style29"/>
        <w:keepNext w:val="0"/>
        <w:keepLines w:val="0"/>
        <w:widowControl w:val="0"/>
        <w:numPr>
          <w:ilvl w:val="0"/>
          <w:numId w:val="55"/>
        </w:numPr>
        <w:shd w:val="clear" w:color="auto" w:fill="auto"/>
        <w:tabs>
          <w:tab w:pos="718" w:val="left"/>
        </w:tabs>
        <w:bidi w:val="0"/>
        <w:spacing w:before="0" w:after="100" w:line="314" w:lineRule="exact"/>
        <w:ind w:left="0" w:right="0"/>
        <w:jc w:val="left"/>
      </w:pPr>
      <w:bookmarkStart w:id="847" w:name="bookmark847"/>
      <w:bookmarkEnd w:id="847"/>
      <w:r>
        <w:rPr>
          <w:color w:val="000000"/>
          <w:spacing w:val="0"/>
          <w:w w:val="100"/>
          <w:position w:val="0"/>
        </w:rPr>
        <w:t>债务人经营成果实际或预期是否发生显著变化；债务人所处的监管、经济或技术环境是否发生显著不利变化；</w:t>
      </w:r>
    </w:p>
    <w:p>
      <w:pPr>
        <w:pStyle w:val="Style29"/>
        <w:keepNext w:val="0"/>
        <w:keepLines w:val="0"/>
        <w:widowControl w:val="0"/>
        <w:numPr>
          <w:ilvl w:val="0"/>
          <w:numId w:val="55"/>
        </w:numPr>
        <w:shd w:val="clear" w:color="auto" w:fill="auto"/>
        <w:tabs>
          <w:tab w:pos="709" w:val="left"/>
        </w:tabs>
        <w:bidi w:val="0"/>
        <w:spacing w:before="0" w:after="100" w:line="322" w:lineRule="exact"/>
        <w:ind w:left="0" w:right="0" w:firstLine="380"/>
        <w:jc w:val="both"/>
      </w:pPr>
      <w:bookmarkStart w:id="848" w:name="bookmark848"/>
      <w:bookmarkEnd w:id="848"/>
      <w:r>
        <w:rPr>
          <w:color w:val="000000"/>
          <w:spacing w:val="0"/>
          <w:w w:val="100"/>
          <w:position w:val="0"/>
        </w:rPr>
        <w:t>作为债务抵押的担保物价值或第三方提供的担保或信用增级质量是否发生显著变化。这些变化预期将降低债务人按 合同规定期限还款的经济动机或者影响违约概率；</w:t>
      </w:r>
    </w:p>
    <w:p>
      <w:pPr>
        <w:pStyle w:val="Style29"/>
        <w:keepNext w:val="0"/>
        <w:keepLines w:val="0"/>
        <w:widowControl w:val="0"/>
        <w:numPr>
          <w:ilvl w:val="0"/>
          <w:numId w:val="55"/>
        </w:numPr>
        <w:shd w:val="clear" w:color="auto" w:fill="auto"/>
        <w:tabs>
          <w:tab w:pos="738" w:val="left"/>
        </w:tabs>
        <w:bidi w:val="0"/>
        <w:spacing w:before="0" w:after="100" w:line="314" w:lineRule="exact"/>
        <w:ind w:left="0" w:right="0" w:firstLine="380"/>
        <w:jc w:val="both"/>
      </w:pPr>
      <w:bookmarkStart w:id="849" w:name="bookmark849"/>
      <w:bookmarkEnd w:id="849"/>
      <w:r>
        <w:rPr>
          <w:color w:val="000000"/>
          <w:spacing w:val="0"/>
          <w:w w:val="100"/>
          <w:position w:val="0"/>
        </w:rPr>
        <w:t>预期将降低债务人按合同约定期限还款的经济动机是否发生显著变化；</w:t>
      </w:r>
    </w:p>
    <w:p>
      <w:pPr>
        <w:pStyle w:val="Style29"/>
        <w:keepNext w:val="0"/>
        <w:keepLines w:val="0"/>
        <w:widowControl w:val="0"/>
        <w:numPr>
          <w:ilvl w:val="0"/>
          <w:numId w:val="55"/>
        </w:numPr>
        <w:shd w:val="clear" w:color="auto" w:fill="auto"/>
        <w:tabs>
          <w:tab w:pos="709" w:val="left"/>
        </w:tabs>
        <w:bidi w:val="0"/>
        <w:spacing w:before="0" w:after="100" w:line="326" w:lineRule="exact"/>
        <w:ind w:left="0" w:right="0" w:firstLine="380"/>
        <w:jc w:val="both"/>
      </w:pPr>
      <w:bookmarkStart w:id="850" w:name="bookmark850"/>
      <w:bookmarkEnd w:id="850"/>
      <w:r>
        <w:rPr>
          <w:color w:val="000000"/>
          <w:spacing w:val="0"/>
          <w:w w:val="100"/>
          <w:position w:val="0"/>
        </w:rPr>
        <w:t>借款合同的预期变更，包括预计违反合同的行为是否可能导致的合同义务的免除或修订、给予免息期、利率跳升、 要求追加抵押品或担保或者对金融工具的合同框架做出其他变更；</w:t>
      </w:r>
    </w:p>
    <w:p>
      <w:pPr>
        <w:pStyle w:val="Style29"/>
        <w:keepNext w:val="0"/>
        <w:keepLines w:val="0"/>
        <w:widowControl w:val="0"/>
        <w:numPr>
          <w:ilvl w:val="0"/>
          <w:numId w:val="55"/>
        </w:numPr>
        <w:shd w:val="clear" w:color="auto" w:fill="auto"/>
        <w:tabs>
          <w:tab w:pos="738" w:val="left"/>
        </w:tabs>
        <w:bidi w:val="0"/>
        <w:spacing w:before="0" w:after="100" w:line="314" w:lineRule="exact"/>
        <w:ind w:left="0" w:right="0" w:firstLine="380"/>
        <w:jc w:val="both"/>
      </w:pPr>
      <w:bookmarkStart w:id="851" w:name="bookmark851"/>
      <w:bookmarkEnd w:id="851"/>
      <w:r>
        <w:rPr>
          <w:color w:val="000000"/>
          <w:spacing w:val="0"/>
          <w:w w:val="100"/>
          <w:position w:val="0"/>
        </w:rPr>
        <w:t>债务人预期表现和还款行为是否发生显著变化；</w:t>
      </w:r>
    </w:p>
    <w:p>
      <w:pPr>
        <w:pStyle w:val="Style29"/>
        <w:keepNext w:val="0"/>
        <w:keepLines w:val="0"/>
        <w:widowControl w:val="0"/>
        <w:numPr>
          <w:ilvl w:val="0"/>
          <w:numId w:val="55"/>
        </w:numPr>
        <w:shd w:val="clear" w:color="auto" w:fill="auto"/>
        <w:tabs>
          <w:tab w:pos="738" w:val="left"/>
        </w:tabs>
        <w:bidi w:val="0"/>
        <w:spacing w:before="0" w:after="100" w:line="314" w:lineRule="exact"/>
        <w:ind w:left="0" w:right="0" w:firstLine="380"/>
        <w:jc w:val="both"/>
      </w:pPr>
      <w:bookmarkStart w:id="852" w:name="bookmark852"/>
      <w:bookmarkEnd w:id="852"/>
      <w:r>
        <w:rPr>
          <w:color w:val="000000"/>
          <w:spacing w:val="0"/>
          <w:w w:val="100"/>
          <w:position w:val="0"/>
        </w:rPr>
        <w:t>合同付款是否发生逾期超过（含）</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根据金融工具的性质，本公司以单项金融工具或金融工具组合为基础评估信用风险是否显著增加。以金融工具组合为基 础进行评估时，本公司可基于共同信用风险特征对金融工具进行分类，例如逾期信息和信用风险评级。</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通常情况下，如果逾期超过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日，本公司确定金融工具的信用风险已经显著增加。除非本公司无需付出过多成本或努力 即可获得合理且有依据的信息，证明虽然超过合同约定的付款期限</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天，但信用风险自初始确认以来并未显著增加。</w:t>
      </w:r>
    </w:p>
    <w:p>
      <w:pPr>
        <w:pStyle w:val="Style29"/>
        <w:keepNext w:val="0"/>
        <w:keepLines w:val="0"/>
        <w:widowControl w:val="0"/>
        <w:numPr>
          <w:ilvl w:val="0"/>
          <w:numId w:val="53"/>
        </w:numPr>
        <w:shd w:val="clear" w:color="auto" w:fill="auto"/>
        <w:bidi w:val="0"/>
        <w:spacing w:before="0" w:after="100" w:line="314" w:lineRule="exact"/>
        <w:ind w:left="0" w:right="0" w:firstLine="380"/>
        <w:jc w:val="both"/>
      </w:pPr>
      <w:bookmarkStart w:id="853" w:name="bookmark853"/>
      <w:bookmarkEnd w:id="853"/>
      <w:r>
        <w:rPr>
          <w:color w:val="000000"/>
          <w:spacing w:val="0"/>
          <w:w w:val="100"/>
          <w:position w:val="0"/>
        </w:rPr>
        <w:t>已发生信用减值的金融资产</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本公司在资产负债表日评估以摊余成本计量的金融资产和以公允价值计量且其变动计入其他综合收益的债权投资是否 已发生信用减值。当对金融资产预期未来现金流量具有不利影响的一项或多项事件发生时，该金融资产成为已发生信用减值 的金融资产。金融资产已发生信用减值的证据包括下列可观察信息：</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 xml:space="preserve">发行方或债务人发生重大财务困难；债务人违反合同，如偿付利息或本金违约或逾期等；债权人出于与债务人财务困难 有关的经济或合同考虑，给予债务人在任何其他情况下都不会做出的让步；债务人很可能破产或进行其他财务重组；发行方 </w:t>
      </w:r>
      <w:r>
        <w:rPr>
          <w:color w:val="000000"/>
          <w:spacing w:val="0"/>
          <w:w w:val="100"/>
          <w:position w:val="0"/>
        </w:rPr>
        <w:t>或债务人财务困难导致该金融资产的活跃市场消失；以大幅折扣购买或源生一项金融资产，该折扣反映了发生信用损失的事 实。</w:t>
      </w:r>
    </w:p>
    <w:p>
      <w:pPr>
        <w:pStyle w:val="Style29"/>
        <w:keepNext w:val="0"/>
        <w:keepLines w:val="0"/>
        <w:widowControl w:val="0"/>
        <w:numPr>
          <w:ilvl w:val="0"/>
          <w:numId w:val="53"/>
        </w:numPr>
        <w:shd w:val="clear" w:color="auto" w:fill="auto"/>
        <w:tabs>
          <w:tab w:pos="727" w:val="left"/>
        </w:tabs>
        <w:bidi w:val="0"/>
        <w:spacing w:before="0" w:after="100" w:line="315" w:lineRule="exact"/>
        <w:ind w:left="0" w:right="0"/>
        <w:jc w:val="both"/>
      </w:pPr>
      <w:bookmarkStart w:id="854" w:name="bookmark854"/>
      <w:bookmarkEnd w:id="854"/>
      <w:r>
        <w:rPr>
          <w:color w:val="000000"/>
          <w:spacing w:val="0"/>
          <w:w w:val="100"/>
          <w:position w:val="0"/>
        </w:rPr>
        <w:t>预期信用损失准备的列报</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为反映金融工具的信用风险自初始确认后的变化，本公司在每个资产负债表日重新计量预期信用损失，由此形成的损失 准备的增加或转回金额，应当作为减值损失或利得计入当期损益。对于以摊余成本计量的金融资产，损失准备抵减该金融资 产在资产负债表中列示的账面价值；对于以公允价值计量且其变动计入其他综合收益的债权投资，本公司在其他综合收益中 确认其损失准备，不抵减该金融资产的账面价值。</w:t>
      </w:r>
    </w:p>
    <w:p>
      <w:pPr>
        <w:pStyle w:val="Style29"/>
        <w:keepNext w:val="0"/>
        <w:keepLines w:val="0"/>
        <w:widowControl w:val="0"/>
        <w:numPr>
          <w:ilvl w:val="0"/>
          <w:numId w:val="53"/>
        </w:numPr>
        <w:shd w:val="clear" w:color="auto" w:fill="auto"/>
        <w:tabs>
          <w:tab w:pos="727" w:val="left"/>
        </w:tabs>
        <w:bidi w:val="0"/>
        <w:spacing w:before="0" w:after="100" w:line="315" w:lineRule="exact"/>
        <w:ind w:left="0" w:right="0"/>
        <w:jc w:val="both"/>
      </w:pPr>
      <w:bookmarkStart w:id="855" w:name="bookmark855"/>
      <w:bookmarkEnd w:id="855"/>
      <w:r>
        <w:rPr>
          <w:color w:val="000000"/>
          <w:spacing w:val="0"/>
          <w:w w:val="100"/>
          <w:position w:val="0"/>
        </w:rPr>
        <w:t>核销</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如果本公司不再合理预期金融资产合同现金流量能够全部或部分收回，则直接减记该金融资产的账面余额。这种减记构 成相关金融资产的终止确认。这种情况通常发生在本公司确定债务人没有资产或收入来源可产生足够的现金流量以偿还将被 减记的金额。</w:t>
      </w:r>
    </w:p>
    <w:p>
      <w:pPr>
        <w:pStyle w:val="Style29"/>
        <w:keepNext w:val="0"/>
        <w:keepLines w:val="0"/>
        <w:widowControl w:val="0"/>
        <w:shd w:val="clear" w:color="auto" w:fill="auto"/>
        <w:bidi w:val="0"/>
        <w:spacing w:before="0" w:after="100" w:line="315" w:lineRule="exact"/>
        <w:ind w:left="0" w:right="0"/>
        <w:jc w:val="both"/>
      </w:pPr>
      <w:r>
        <w:rPr>
          <w:color w:val="000000"/>
          <w:spacing w:val="0"/>
          <w:w w:val="100"/>
          <w:position w:val="0"/>
        </w:rPr>
        <w:t>已减记的金融资产以后又收回的，作为减值损失的转回计入收回当期的损益。</w:t>
      </w:r>
    </w:p>
    <w:p>
      <w:pPr>
        <w:pStyle w:val="Style29"/>
        <w:keepNext w:val="0"/>
        <w:keepLines w:val="0"/>
        <w:widowControl w:val="0"/>
        <w:shd w:val="clear" w:color="auto" w:fill="auto"/>
        <w:bidi w:val="0"/>
        <w:spacing w:before="0" w:after="100" w:line="315" w:lineRule="exact"/>
        <w:ind w:left="0" w:right="0"/>
        <w:jc w:val="both"/>
      </w:pPr>
      <w:bookmarkStart w:id="856" w:name="bookmark856"/>
      <w:r>
        <w:rPr>
          <w:b/>
          <w:bCs/>
          <w:color w:val="000000"/>
          <w:spacing w:val="0"/>
          <w:w w:val="100"/>
          <w:position w:val="0"/>
        </w:rPr>
        <w:t>（</w:t>
      </w:r>
      <w:bookmarkEnd w:id="856"/>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）金融资产转移</w:t>
      </w:r>
    </w:p>
    <w:p>
      <w:pPr>
        <w:pStyle w:val="Style29"/>
        <w:keepNext w:val="0"/>
        <w:keepLines w:val="0"/>
        <w:widowControl w:val="0"/>
        <w:shd w:val="clear" w:color="auto" w:fill="auto"/>
        <w:bidi w:val="0"/>
        <w:spacing w:before="0" w:after="220" w:line="315" w:lineRule="exact"/>
        <w:ind w:left="0" w:right="0"/>
        <w:jc w:val="both"/>
      </w:pPr>
      <w:r>
        <w:rPr>
          <w:color w:val="000000"/>
          <w:spacing w:val="0"/>
          <w:w w:val="100"/>
          <w:position w:val="0"/>
        </w:rPr>
        <w:t>金融资产转移是指下列两种情形：</w:t>
      </w:r>
    </w:p>
    <w:p>
      <w:pPr>
        <w:pStyle w:val="Style29"/>
        <w:keepNext w:val="0"/>
        <w:keepLines w:val="0"/>
        <w:widowControl w:val="0"/>
        <w:numPr>
          <w:ilvl w:val="0"/>
          <w:numId w:val="57"/>
        </w:numPr>
        <w:shd w:val="clear" w:color="auto" w:fill="auto"/>
        <w:tabs>
          <w:tab w:pos="713" w:val="left"/>
        </w:tabs>
        <w:bidi w:val="0"/>
        <w:spacing w:before="0" w:after="0" w:line="360" w:lineRule="auto"/>
        <w:ind w:left="0" w:right="0"/>
        <w:jc w:val="both"/>
      </w:pPr>
      <w:bookmarkStart w:id="857" w:name="bookmark857"/>
      <w:bookmarkEnd w:id="857"/>
      <w:r>
        <w:rPr>
          <w:color w:val="000000"/>
          <w:spacing w:val="0"/>
          <w:w w:val="100"/>
          <w:position w:val="0"/>
        </w:rPr>
        <w:t>将收取金融资产现金流量的合同权利转移给另一方；</w:t>
      </w:r>
    </w:p>
    <w:p>
      <w:pPr>
        <w:pStyle w:val="Style29"/>
        <w:keepNext w:val="0"/>
        <w:keepLines w:val="0"/>
        <w:widowControl w:val="0"/>
        <w:numPr>
          <w:ilvl w:val="0"/>
          <w:numId w:val="57"/>
        </w:numPr>
        <w:shd w:val="clear" w:color="auto" w:fill="auto"/>
        <w:tabs>
          <w:tab w:pos="703" w:val="left"/>
        </w:tabs>
        <w:bidi w:val="0"/>
        <w:spacing w:before="0" w:after="100" w:line="331" w:lineRule="exact"/>
        <w:ind w:left="0" w:right="0"/>
        <w:jc w:val="both"/>
      </w:pPr>
      <w:bookmarkStart w:id="858" w:name="bookmark858"/>
      <w:bookmarkEnd w:id="858"/>
      <w:r>
        <w:rPr>
          <w:color w:val="000000"/>
          <w:spacing w:val="0"/>
          <w:w w:val="100"/>
          <w:position w:val="0"/>
        </w:rPr>
        <w:t>将金融资产整体或部分转移给另一方，但保留收取金融资产现金流量的合同权利，并承担将收取的现金流量支付给一 个或多个收款方的合同义务。</w:t>
      </w:r>
    </w:p>
    <w:p>
      <w:pPr>
        <w:pStyle w:val="Style29"/>
        <w:keepNext w:val="0"/>
        <w:keepLines w:val="0"/>
        <w:widowControl w:val="0"/>
        <w:numPr>
          <w:ilvl w:val="0"/>
          <w:numId w:val="59"/>
        </w:numPr>
        <w:shd w:val="clear" w:color="auto" w:fill="auto"/>
        <w:tabs>
          <w:tab w:pos="727" w:val="left"/>
        </w:tabs>
        <w:bidi w:val="0"/>
        <w:spacing w:before="0" w:after="100" w:line="315" w:lineRule="exact"/>
        <w:ind w:left="0" w:right="0"/>
        <w:jc w:val="both"/>
      </w:pPr>
      <w:bookmarkStart w:id="859" w:name="bookmark859"/>
      <w:bookmarkEnd w:id="859"/>
      <w:r>
        <w:rPr>
          <w:color w:val="000000"/>
          <w:spacing w:val="0"/>
          <w:w w:val="100"/>
          <w:position w:val="0"/>
        </w:rPr>
        <w:t>终止确认所转移的金融资产</w:t>
      </w:r>
    </w:p>
    <w:p>
      <w:pPr>
        <w:pStyle w:val="Style29"/>
        <w:keepNext w:val="0"/>
        <w:keepLines w:val="0"/>
        <w:widowControl w:val="0"/>
        <w:shd w:val="clear" w:color="auto" w:fill="auto"/>
        <w:bidi w:val="0"/>
        <w:spacing w:before="0" w:after="100" w:line="307" w:lineRule="exact"/>
        <w:ind w:left="0" w:right="0"/>
        <w:jc w:val="both"/>
      </w:pPr>
      <w:r>
        <w:rPr>
          <w:color w:val="000000"/>
          <w:spacing w:val="0"/>
          <w:w w:val="100"/>
          <w:position w:val="0"/>
        </w:rPr>
        <w:t>已将金融资产所有权上几乎所有的风险和报酬转移给转入方的，或既没有转移也没有保留金融资产所有权上几乎所有的 风险和报酬的，但放弃了对该金融资产控制的，终止确认该金融资产。</w:t>
      </w:r>
    </w:p>
    <w:p>
      <w:pPr>
        <w:pStyle w:val="Style29"/>
        <w:keepNext w:val="0"/>
        <w:keepLines w:val="0"/>
        <w:widowControl w:val="0"/>
        <w:shd w:val="clear" w:color="auto" w:fill="auto"/>
        <w:bidi w:val="0"/>
        <w:spacing w:before="0" w:after="100" w:line="317" w:lineRule="exact"/>
        <w:ind w:left="0" w:right="0"/>
        <w:jc w:val="both"/>
      </w:pPr>
      <w:r>
        <w:rPr>
          <w:color w:val="000000"/>
          <w:spacing w:val="0"/>
          <w:w w:val="100"/>
          <w:position w:val="0"/>
        </w:rPr>
        <w:t>在判断是否已放弃对所转移金融资产的控制时，根据转入方出售该金融资产的实际能力。转入方能够单方面将转移的金 融资产整体出售给不相关的第三方，且没有额外条件对此项出售加以限制的，则公司已放弃对该金融资产的控制。</w:t>
      </w:r>
    </w:p>
    <w:p>
      <w:pPr>
        <w:pStyle w:val="Style29"/>
        <w:keepNext w:val="0"/>
        <w:keepLines w:val="0"/>
        <w:widowControl w:val="0"/>
        <w:shd w:val="clear" w:color="auto" w:fill="auto"/>
        <w:bidi w:val="0"/>
        <w:spacing w:before="0" w:after="100" w:line="315" w:lineRule="exact"/>
        <w:ind w:left="0" w:right="0"/>
        <w:jc w:val="both"/>
      </w:pPr>
      <w:r>
        <w:rPr>
          <w:color w:val="000000"/>
          <w:spacing w:val="0"/>
          <w:w w:val="100"/>
          <w:position w:val="0"/>
        </w:rPr>
        <w:t>本公司在判断金融资产转移是否满足金融资产终止确认条件时，注重金融资产转移的实质。</w:t>
      </w:r>
    </w:p>
    <w:p>
      <w:pPr>
        <w:pStyle w:val="Style29"/>
        <w:keepNext w:val="0"/>
        <w:keepLines w:val="0"/>
        <w:widowControl w:val="0"/>
        <w:shd w:val="clear" w:color="auto" w:fill="auto"/>
        <w:bidi w:val="0"/>
        <w:spacing w:before="0" w:after="220" w:line="315" w:lineRule="exact"/>
        <w:ind w:left="0" w:right="0"/>
        <w:jc w:val="both"/>
      </w:pPr>
      <w:r>
        <w:rPr>
          <w:color w:val="000000"/>
          <w:spacing w:val="0"/>
          <w:w w:val="100"/>
          <w:position w:val="0"/>
        </w:rPr>
        <w:t>金融资产整体转移满足终止确认条件的，将下列两项金额的差额计入当期损益：</w:t>
      </w:r>
    </w:p>
    <w:p>
      <w:pPr>
        <w:pStyle w:val="Style29"/>
        <w:keepNext w:val="0"/>
        <w:keepLines w:val="0"/>
        <w:widowControl w:val="0"/>
        <w:numPr>
          <w:ilvl w:val="0"/>
          <w:numId w:val="61"/>
        </w:numPr>
        <w:shd w:val="clear" w:color="auto" w:fill="auto"/>
        <w:tabs>
          <w:tab w:pos="713" w:val="left"/>
        </w:tabs>
        <w:bidi w:val="0"/>
        <w:spacing w:before="0" w:after="0" w:line="360" w:lineRule="auto"/>
        <w:ind w:left="0" w:right="0"/>
        <w:jc w:val="both"/>
      </w:pPr>
      <w:bookmarkStart w:id="860" w:name="bookmark860"/>
      <w:bookmarkEnd w:id="860"/>
      <w:r>
        <w:rPr>
          <w:color w:val="000000"/>
          <w:spacing w:val="0"/>
          <w:w w:val="100"/>
          <w:position w:val="0"/>
        </w:rPr>
        <w:t>所转移金融资产的账面价值；</w:t>
      </w:r>
    </w:p>
    <w:p>
      <w:pPr>
        <w:pStyle w:val="Style29"/>
        <w:keepNext w:val="0"/>
        <w:keepLines w:val="0"/>
        <w:widowControl w:val="0"/>
        <w:numPr>
          <w:ilvl w:val="0"/>
          <w:numId w:val="61"/>
        </w:numPr>
        <w:shd w:val="clear" w:color="auto" w:fill="auto"/>
        <w:tabs>
          <w:tab w:pos="703" w:val="left"/>
        </w:tabs>
        <w:bidi w:val="0"/>
        <w:spacing w:before="0" w:after="100" w:line="319" w:lineRule="exact"/>
        <w:ind w:left="0" w:right="0"/>
        <w:jc w:val="both"/>
      </w:pPr>
      <w:bookmarkStart w:id="861" w:name="bookmark861"/>
      <w:bookmarkEnd w:id="861"/>
      <w:r>
        <w:rPr>
          <w:color w:val="000000"/>
          <w:spacing w:val="0"/>
          <w:w w:val="100"/>
          <w:position w:val="0"/>
        </w:rPr>
        <w:t>因转移而收到的对价，与原直接计入其他综合收益的公允价值变动累计额中对于终止确认部分的金额（涉及转移的金 融资产为根据《企业会计准则第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金融工具确认和计量》第十八条分类为以公允价值计量且其变动计入其他综合收益的 金融资产的情形）之和。</w:t>
      </w:r>
    </w:p>
    <w:p>
      <w:pPr>
        <w:pStyle w:val="Style29"/>
        <w:keepNext w:val="0"/>
        <w:keepLines w:val="0"/>
        <w:widowControl w:val="0"/>
        <w:shd w:val="clear" w:color="auto" w:fill="auto"/>
        <w:bidi w:val="0"/>
        <w:spacing w:before="0" w:after="220" w:line="312" w:lineRule="exact"/>
        <w:ind w:left="0" w:right="0"/>
        <w:jc w:val="both"/>
      </w:pPr>
      <w:r>
        <w:rPr>
          <w:color w:val="000000"/>
          <w:spacing w:val="0"/>
          <w:w w:val="100"/>
          <w:position w:val="0"/>
        </w:rPr>
        <w:t>金融资产部分转移满足终止确认条件的，将所转移金融资产整体的账面价值，在终止确认部分和未终止确认部分（在此 种情况下，所保留的服务资产视同继续确认金融资产的一部分）之间，按照转移日各自的相对公允价值进行分摊，并将下列 两项金额的差额计入当期损益：</w:t>
      </w:r>
    </w:p>
    <w:p>
      <w:pPr>
        <w:pStyle w:val="Style29"/>
        <w:keepNext w:val="0"/>
        <w:keepLines w:val="0"/>
        <w:widowControl w:val="0"/>
        <w:numPr>
          <w:ilvl w:val="0"/>
          <w:numId w:val="63"/>
        </w:numPr>
        <w:shd w:val="clear" w:color="auto" w:fill="auto"/>
        <w:tabs>
          <w:tab w:pos="713" w:val="left"/>
        </w:tabs>
        <w:bidi w:val="0"/>
        <w:spacing w:before="0" w:after="0" w:line="360" w:lineRule="auto"/>
        <w:ind w:left="0" w:right="0"/>
        <w:jc w:val="both"/>
      </w:pPr>
      <w:bookmarkStart w:id="862" w:name="bookmark862"/>
      <w:bookmarkEnd w:id="862"/>
      <w:r>
        <w:rPr>
          <w:color w:val="000000"/>
          <w:spacing w:val="0"/>
          <w:w w:val="100"/>
          <w:position w:val="0"/>
        </w:rPr>
        <w:t>终止确认部分在终止确认日的账面价值；</w:t>
      </w:r>
    </w:p>
    <w:p>
      <w:pPr>
        <w:pStyle w:val="Style29"/>
        <w:keepNext w:val="0"/>
        <w:keepLines w:val="0"/>
        <w:widowControl w:val="0"/>
        <w:numPr>
          <w:ilvl w:val="0"/>
          <w:numId w:val="63"/>
        </w:numPr>
        <w:shd w:val="clear" w:color="auto" w:fill="auto"/>
        <w:tabs>
          <w:tab w:pos="703" w:val="left"/>
        </w:tabs>
        <w:bidi w:val="0"/>
        <w:spacing w:before="0" w:after="100" w:line="319" w:lineRule="exact"/>
        <w:ind w:left="0" w:right="0"/>
        <w:jc w:val="both"/>
      </w:pPr>
      <w:bookmarkStart w:id="863" w:name="bookmark863"/>
      <w:bookmarkEnd w:id="863"/>
      <w:r>
        <w:rPr>
          <w:color w:val="000000"/>
          <w:spacing w:val="0"/>
          <w:w w:val="100"/>
          <w:position w:val="0"/>
        </w:rPr>
        <w:t>终止确认部分的对价，与原计入其他综合收益的公允价值变动累计额中对应终止确认部分的金额（涉及转移的金融资 产为根据《企业会计准则第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金融工具确认和计量》第十八条分类为以公允价值计量且其变动计入其他综合收益的金融 资产的情形）之和。</w:t>
      </w:r>
    </w:p>
    <w:p>
      <w:pPr>
        <w:pStyle w:val="Style29"/>
        <w:keepNext w:val="0"/>
        <w:keepLines w:val="0"/>
        <w:widowControl w:val="0"/>
        <w:numPr>
          <w:ilvl w:val="0"/>
          <w:numId w:val="59"/>
        </w:numPr>
        <w:shd w:val="clear" w:color="auto" w:fill="auto"/>
        <w:tabs>
          <w:tab w:pos="727" w:val="left"/>
        </w:tabs>
        <w:bidi w:val="0"/>
        <w:spacing w:before="0" w:after="100" w:line="315" w:lineRule="exact"/>
        <w:ind w:left="0" w:right="0"/>
        <w:jc w:val="both"/>
      </w:pPr>
      <w:bookmarkStart w:id="864" w:name="bookmark864"/>
      <w:bookmarkEnd w:id="864"/>
      <w:r>
        <w:rPr>
          <w:color w:val="000000"/>
          <w:spacing w:val="0"/>
          <w:w w:val="100"/>
          <w:position w:val="0"/>
        </w:rPr>
        <w:t>继续涉入所转移的金融资产</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既没有转移也没有保留金融资产所有权上几乎所有的风险和报酬的，且未放弃对该金融资产控制的，应当按照其继续涉 入所转移金融资产的程度确认有关金融资产，并相应确认有关负债。</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继续涉入所转移金融资产的程度，是指企业承担的被转移金融资产价值变动风险或报酬的程度。</w:t>
      </w:r>
    </w:p>
    <w:p>
      <w:pPr>
        <w:pStyle w:val="Style29"/>
        <w:keepNext w:val="0"/>
        <w:keepLines w:val="0"/>
        <w:widowControl w:val="0"/>
        <w:numPr>
          <w:ilvl w:val="0"/>
          <w:numId w:val="59"/>
        </w:numPr>
        <w:shd w:val="clear" w:color="auto" w:fill="auto"/>
        <w:bidi w:val="0"/>
        <w:spacing w:before="0" w:after="100" w:line="312" w:lineRule="exact"/>
        <w:ind w:left="0" w:right="0" w:firstLine="380"/>
        <w:jc w:val="both"/>
      </w:pPr>
      <w:bookmarkStart w:id="865" w:name="bookmark865"/>
      <w:bookmarkEnd w:id="865"/>
      <w:r>
        <w:rPr>
          <w:color w:val="000000"/>
          <w:spacing w:val="0"/>
          <w:w w:val="100"/>
          <w:position w:val="0"/>
        </w:rPr>
        <w:t>继续确认所转移的金融资产</w:t>
      </w:r>
    </w:p>
    <w:p>
      <w:pPr>
        <w:pStyle w:val="Style29"/>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仍保留与所转移金融资产所有权上几乎所有的风险和报酬的，应当继续确认所转移金融资产整体，并将收到的对价确认 为一项金融负债。</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该金融资产与确认的相关金融负债不得相互抵销。在随后的会计期间，企业应当继续确认该金融资产产生的收入（或利 得）和该金融负债产生的费用（或损失）。</w:t>
      </w:r>
    </w:p>
    <w:p>
      <w:pPr>
        <w:pStyle w:val="Style29"/>
        <w:keepNext w:val="0"/>
        <w:keepLines w:val="0"/>
        <w:widowControl w:val="0"/>
        <w:shd w:val="clear" w:color="auto" w:fill="auto"/>
        <w:tabs>
          <w:tab w:pos="827" w:val="left"/>
        </w:tabs>
        <w:bidi w:val="0"/>
        <w:spacing w:before="0" w:after="100" w:line="312" w:lineRule="exact"/>
        <w:ind w:left="0" w:right="0" w:firstLine="380"/>
        <w:jc w:val="both"/>
      </w:pPr>
      <w:bookmarkStart w:id="866" w:name="bookmark866"/>
      <w:r>
        <w:rPr>
          <w:b/>
          <w:bCs/>
          <w:color w:val="000000"/>
          <w:spacing w:val="0"/>
          <w:w w:val="100"/>
          <w:position w:val="0"/>
        </w:rPr>
        <w:t>（</w:t>
      </w:r>
      <w:bookmarkEnd w:id="866"/>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w:t>
        <w:tab/>
        <w:t>金融资产和金融负债的抵销</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金融资产和金融负债应当在资产负债表内分别列示，不得相互抵销。但同时满足下列条件的，以相互抵销后的净额在资 产负债表内列示：</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本公司具有抵销已确认金额的法定权利，且该种法定权利是当前可执行的；</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本公司计划以净额结算，或同时变现该金融资产和清偿该金融负债。</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不满足终止确认条件的金融资产转移，转出方不得将已转移的金融资产和相关负债进行抵销。</w:t>
      </w:r>
    </w:p>
    <w:p>
      <w:pPr>
        <w:pStyle w:val="Style29"/>
        <w:keepNext w:val="0"/>
        <w:keepLines w:val="0"/>
        <w:widowControl w:val="0"/>
        <w:shd w:val="clear" w:color="auto" w:fill="auto"/>
        <w:tabs>
          <w:tab w:pos="827" w:val="left"/>
        </w:tabs>
        <w:bidi w:val="0"/>
        <w:spacing w:before="0" w:after="100" w:line="312" w:lineRule="exact"/>
        <w:ind w:left="0" w:right="0" w:firstLine="380"/>
        <w:jc w:val="both"/>
      </w:pPr>
      <w:bookmarkStart w:id="867" w:name="bookmark867"/>
      <w:r>
        <w:rPr>
          <w:b/>
          <w:bCs/>
          <w:color w:val="000000"/>
          <w:spacing w:val="0"/>
          <w:w w:val="100"/>
          <w:position w:val="0"/>
        </w:rPr>
        <w:t>（</w:t>
      </w:r>
      <w:bookmarkEnd w:id="867"/>
      <w:r>
        <w:rPr>
          <w:rFonts w:ascii="Times New Roman" w:eastAsia="Times New Roman" w:hAnsi="Times New Roman" w:cs="Times New Roman"/>
          <w:b/>
          <w:bCs/>
          <w:color w:val="000000"/>
          <w:spacing w:val="0"/>
          <w:w w:val="100"/>
          <w:position w:val="0"/>
          <w:sz w:val="18"/>
          <w:szCs w:val="18"/>
        </w:rPr>
        <w:t>8</w:t>
      </w:r>
      <w:r>
        <w:rPr>
          <w:b/>
          <w:bCs/>
          <w:color w:val="000000"/>
          <w:spacing w:val="0"/>
          <w:w w:val="100"/>
          <w:position w:val="0"/>
        </w:rPr>
        <w:t>）</w:t>
        <w:tab/>
        <w:t>金融工具公允价值的确定方法</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公允价值是指市场参与者在计量日发生的有序交易中，出售一项资产所能收到或者转移一项负债所需支付的价格。</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本公司以主要市场的价格计量相关资产或负债的公允价值，不存在主要市场的，本公司以最有利市场的价格计量相关资 产或负债的公允价值。本公司采用市场参与者在对该资产或负债定价时为实现其经济利益最大化所使用的假设。</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主要市场，是指相关资产或负债交易量最大和交易活跃程度最高的市场；最有利市场，是指在考虑交易费用和运输费用 后，能够以最高金额出售相关资产或者以最低金额转移相关负债的市场。</w:t>
      </w:r>
    </w:p>
    <w:p>
      <w:pPr>
        <w:pStyle w:val="Style29"/>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存在活跃市场的金融资产或金融负债，本公司采用活跃市场中的报价确定其公允价值。金融工具不存在活跃市场的，本 公司采用估值技术确定其公允价值。</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以公允价值计量非金融资产的，考虑市场参与者将该资产用于最佳用途产生经济利益的能力，或者将该资产出售给能够 用于最佳用途的其他市场参与者产生经济利益的能力。</w:t>
      </w:r>
    </w:p>
    <w:p>
      <w:pPr>
        <w:pStyle w:val="Style29"/>
        <w:keepNext w:val="0"/>
        <w:keepLines w:val="0"/>
        <w:widowControl w:val="0"/>
        <w:numPr>
          <w:ilvl w:val="0"/>
          <w:numId w:val="65"/>
        </w:numPr>
        <w:shd w:val="clear" w:color="auto" w:fill="auto"/>
        <w:tabs>
          <w:tab w:pos="750" w:val="left"/>
        </w:tabs>
        <w:bidi w:val="0"/>
        <w:spacing w:before="0" w:after="100" w:line="312" w:lineRule="exact"/>
        <w:ind w:left="0" w:right="0" w:firstLine="380"/>
        <w:jc w:val="both"/>
      </w:pPr>
      <w:bookmarkStart w:id="868" w:name="bookmark868"/>
      <w:bookmarkEnd w:id="868"/>
      <w:r>
        <w:rPr>
          <w:color w:val="000000"/>
          <w:spacing w:val="0"/>
          <w:w w:val="100"/>
          <w:position w:val="0"/>
        </w:rPr>
        <w:t>估值技术</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本公司采用在当期情况下适用并且有足够可利用数据和其他信息支持的估值技术，使用的估值技术主要包括市场法、收 益法和成本法。本公司使用与其中一种或多种估值技术相一致的方法计量公允价值，使用多种估值技术计量公允价值的，考 虑各估值结果的合理性，选取在当期情况下最能代表公允价值的金额作为公允价值。</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本公司在估值技术的应用中，优先使用相关可观察输入值，只有在相关可观察输入值无法取得或取得不切实可行的情况 下，才使用不可观察输入值。可观察输入值，是指能够从市场数据中取得的输入值。该输入值反映了市场参与者在对相关资 产或负债定价时所使用的假设。不可观察输入值，是指不能从市场数据中取得的输入值。该输入值根据可获得的市场参与者 在对相关资产或负债定价时所使用假设的最佳信息取得。</w:t>
      </w:r>
    </w:p>
    <w:p>
      <w:pPr>
        <w:pStyle w:val="Style29"/>
        <w:keepNext w:val="0"/>
        <w:keepLines w:val="0"/>
        <w:widowControl w:val="0"/>
        <w:numPr>
          <w:ilvl w:val="0"/>
          <w:numId w:val="65"/>
        </w:numPr>
        <w:shd w:val="clear" w:color="auto" w:fill="auto"/>
        <w:tabs>
          <w:tab w:pos="750" w:val="left"/>
        </w:tabs>
        <w:bidi w:val="0"/>
        <w:spacing w:before="0" w:after="0" w:line="312" w:lineRule="exact"/>
        <w:ind w:left="0" w:right="0" w:firstLine="380"/>
        <w:jc w:val="both"/>
      </w:pPr>
      <w:bookmarkStart w:id="869" w:name="bookmark869"/>
      <w:bookmarkEnd w:id="869"/>
      <w:r>
        <w:rPr>
          <w:color w:val="000000"/>
          <w:spacing w:val="0"/>
          <w:w w:val="100"/>
          <w:position w:val="0"/>
        </w:rPr>
        <w:t>公允价值层次</w:t>
      </w:r>
    </w:p>
    <w:p>
      <w:pPr>
        <w:pStyle w:val="Style29"/>
        <w:keepNext w:val="0"/>
        <w:keepLines w:val="0"/>
        <w:widowControl w:val="0"/>
        <w:shd w:val="clear" w:color="auto" w:fill="auto"/>
        <w:bidi w:val="0"/>
        <w:spacing w:before="0" w:after="100" w:line="314" w:lineRule="exact"/>
        <w:ind w:left="0" w:right="0" w:firstLine="0"/>
        <w:jc w:val="both"/>
      </w:pPr>
      <w:r>
        <w:rPr>
          <w:color w:val="000000"/>
          <w:spacing w:val="0"/>
          <w:w w:val="100"/>
          <w:position w:val="0"/>
        </w:rPr>
        <w:t>本公司将公允价值计量所使用的输入值划分为三个层次，并首先使用第一层次输入值，其次使用第二层次输入值，最后使用 第三层次输入值。第一层次输入值是在计量日能够取得的相同资产或负债在活跃市场上未经调整的报价。第二层次输入值是 除第一层次输入值外相关资产或负债直接或间接可观察的输入值。第三层次输入值是相关资产或负债的不可观察输入值。</w:t>
      </w:r>
    </w:p>
    <w:p>
      <w:pPr>
        <w:pStyle w:val="Style33"/>
        <w:keepNext/>
        <w:keepLines/>
        <w:widowControl w:val="0"/>
        <w:shd w:val="clear" w:color="auto" w:fill="auto"/>
        <w:tabs>
          <w:tab w:pos="474" w:val="left"/>
        </w:tabs>
        <w:bidi w:val="0"/>
        <w:spacing w:before="0" w:after="280" w:line="240" w:lineRule="auto"/>
        <w:ind w:left="0" w:right="0" w:firstLine="0"/>
        <w:jc w:val="both"/>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1</w:t>
      </w:r>
      <w:bookmarkEnd w:id="872"/>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70"/>
      <w:bookmarkEnd w:id="871"/>
      <w:bookmarkEnd w:id="873"/>
    </w:p>
    <w:p>
      <w:pPr>
        <w:pStyle w:val="Style29"/>
        <w:keepNext w:val="0"/>
        <w:keepLines w:val="0"/>
        <w:widowControl w:val="0"/>
        <w:shd w:val="clear" w:color="auto" w:fill="auto"/>
        <w:bidi w:val="0"/>
        <w:spacing w:before="0" w:after="100" w:line="310" w:lineRule="exact"/>
        <w:ind w:left="0" w:right="0" w:firstLine="0"/>
        <w:jc w:val="both"/>
      </w:pPr>
      <w:r>
        <w:rPr>
          <w:color w:val="000000"/>
          <w:spacing w:val="0"/>
          <w:w w:val="100"/>
          <w:position w:val="0"/>
        </w:rPr>
        <w:t>应收票据无论是否存在重大融资成分，本公司均按照整个存续期的预期信用损失计量损失准备。对于存在客观证据表明存在 减值，以及其他适用于单项评估的应收票据，单独进行减值测试，确认预期信用损失，计提单项减值准备。对于不存在减值 客观证据的应收票据无法以合理成本评估预期信用损失的信息时，本公司依据信用风险特征将应收票据划分为若干组合，在 组合基础上计算预期信用损失，确定组合的依据如下：</w:t>
      </w:r>
    </w:p>
    <w:p>
      <w:pPr>
        <w:pStyle w:val="Style29"/>
        <w:keepNext w:val="0"/>
        <w:keepLines w:val="0"/>
        <w:widowControl w:val="0"/>
        <w:shd w:val="clear" w:color="auto" w:fill="auto"/>
        <w:bidi w:val="0"/>
        <w:spacing w:before="0" w:after="100" w:line="310" w:lineRule="exact"/>
        <w:ind w:left="0" w:right="0" w:firstLine="0"/>
        <w:jc w:val="both"/>
      </w:pPr>
      <w:r>
        <w:rPr>
          <w:color w:val="000000"/>
          <w:spacing w:val="0"/>
          <w:w w:val="100"/>
          <w:position w:val="0"/>
        </w:rPr>
        <w:t>应收票据确定组合的依据如下：</w:t>
      </w:r>
    </w:p>
    <w:p>
      <w:pPr>
        <w:pStyle w:val="Style29"/>
        <w:keepNext w:val="0"/>
        <w:keepLines w:val="0"/>
        <w:widowControl w:val="0"/>
        <w:shd w:val="clear" w:color="auto" w:fill="auto"/>
        <w:bidi w:val="0"/>
        <w:spacing w:before="0" w:after="100" w:line="310" w:lineRule="exact"/>
        <w:ind w:left="0" w:right="0" w:firstLine="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商业承兑汇票</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银行承兑汇票</w:t>
      </w:r>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对于划分为组合的应收票据，本公司参考历史信用损失经验，结合当前状况以及对未来经济状况的预测，通过违约风险敞口 和整个存续期预期信用损失率，计算预期信用损失。</w:t>
      </w:r>
    </w:p>
    <w:p>
      <w:pPr>
        <w:pStyle w:val="Style33"/>
        <w:keepNext/>
        <w:keepLines/>
        <w:widowControl w:val="0"/>
        <w:shd w:val="clear" w:color="auto" w:fill="auto"/>
        <w:tabs>
          <w:tab w:pos="474" w:val="left"/>
        </w:tabs>
        <w:bidi w:val="0"/>
        <w:spacing w:before="0" w:after="280" w:line="240" w:lineRule="auto"/>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74"/>
      <w:bookmarkEnd w:id="875"/>
      <w:bookmarkEnd w:id="877"/>
    </w:p>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对于应收账款无论是否存在重大融资成分，本公司均按照整个存续期的预期信用损失计量损失准备。</w:t>
      </w:r>
    </w:p>
    <w:p>
      <w:pPr>
        <w:pStyle w:val="Style29"/>
        <w:keepNext w:val="0"/>
        <w:keepLines w:val="0"/>
        <w:widowControl w:val="0"/>
        <w:shd w:val="clear" w:color="auto" w:fill="auto"/>
        <w:bidi w:val="0"/>
        <w:spacing w:before="0" w:after="100" w:line="310" w:lineRule="exact"/>
        <w:ind w:left="0" w:right="0" w:firstLine="0"/>
        <w:jc w:val="both"/>
      </w:pPr>
      <w:r>
        <w:rPr>
          <w:color w:val="000000"/>
          <w:spacing w:val="0"/>
          <w:w w:val="100"/>
          <w:position w:val="0"/>
        </w:rPr>
        <w:t>对于存在客观证据表明存在减值，以及其他适用于单项评估的应收账款单独进行减值测试，确认预期信用损失，计提单项减 值准备。对于不存在减值客观证据的应收账款无法以合理成本评估预期信用损失的信息时，本公司依据信用风险特征将收款 等划分为若干组合，在组合基础上计算预期信用损失，确定组合的依据如下：</w:t>
      </w:r>
    </w:p>
    <w:p>
      <w:pPr>
        <w:pStyle w:val="Style29"/>
        <w:keepNext w:val="0"/>
        <w:keepLines w:val="0"/>
        <w:widowControl w:val="0"/>
        <w:shd w:val="clear" w:color="auto" w:fill="auto"/>
        <w:bidi w:val="0"/>
        <w:spacing w:before="0" w:after="100" w:line="310" w:lineRule="exact"/>
        <w:ind w:left="0" w:right="0" w:firstLine="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应收合并范围内关联方客户</w:t>
      </w:r>
    </w:p>
    <w:p>
      <w:pPr>
        <w:pStyle w:val="Style29"/>
        <w:keepNext w:val="0"/>
        <w:keepLines w:val="0"/>
        <w:widowControl w:val="0"/>
        <w:shd w:val="clear" w:color="auto" w:fill="auto"/>
        <w:bidi w:val="0"/>
        <w:spacing w:before="0" w:after="100" w:line="310" w:lineRule="exact"/>
        <w:ind w:left="0" w:right="0" w:firstLine="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应收中央企业客户</w:t>
      </w:r>
    </w:p>
    <w:p>
      <w:pPr>
        <w:pStyle w:val="Style29"/>
        <w:keepNext w:val="0"/>
        <w:keepLines w:val="0"/>
        <w:widowControl w:val="0"/>
        <w:shd w:val="clear" w:color="auto" w:fill="auto"/>
        <w:bidi w:val="0"/>
        <w:spacing w:before="0" w:after="100" w:line="310" w:lineRule="exact"/>
        <w:ind w:left="0" w:right="0" w:firstLine="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应收国企、政府及事业单位客户</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应收其他客户</w:t>
      </w:r>
    </w:p>
    <w:p>
      <w:pPr>
        <w:pStyle w:val="Style2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对于划分为组合的应收账款，本公司参考历史信用损失经验，结合当前状况以及对未来经济状况的预测，编制应收账款账龄 与整个存续期预期信用损失率对照表，计算预期信用损失。</w:t>
      </w:r>
    </w:p>
    <w:p>
      <w:pPr>
        <w:pStyle w:val="Style33"/>
        <w:keepNext/>
        <w:keepLines/>
        <w:widowControl w:val="0"/>
        <w:shd w:val="clear" w:color="auto" w:fill="auto"/>
        <w:tabs>
          <w:tab w:pos="474" w:val="left"/>
        </w:tabs>
        <w:bidi w:val="0"/>
        <w:spacing w:before="0" w:after="280" w:line="240" w:lineRule="auto"/>
        <w:ind w:left="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1</w:t>
      </w:r>
      <w:bookmarkEnd w:id="880"/>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78"/>
      <w:bookmarkEnd w:id="879"/>
      <w:bookmarkEnd w:id="881"/>
    </w:p>
    <w:p>
      <w:pPr>
        <w:pStyle w:val="Style29"/>
        <w:keepNext w:val="0"/>
        <w:keepLines w:val="0"/>
        <w:widowControl w:val="0"/>
        <w:shd w:val="clear" w:color="auto" w:fill="auto"/>
        <w:bidi w:val="0"/>
        <w:spacing w:before="0" w:after="100" w:line="310" w:lineRule="exact"/>
        <w:ind w:left="0" w:right="0" w:firstLine="0"/>
        <w:jc w:val="both"/>
      </w:pPr>
      <w:r>
        <w:rPr>
          <w:color w:val="000000"/>
          <w:spacing w:val="0"/>
          <w:w w:val="100"/>
          <w:position w:val="0"/>
        </w:rPr>
        <w:t>对于存在客观证据表明存在减值，以及其他适用于单项评估的应收款项融资，单独进行减值测试，确认预期信用损失，计提 单项减值准备。对于不存在减值客观证据的应收款项融资，无法以合理成本评估预期信用损失的信息时，本公司依据信用风 险特征将应收款项融资划分为若干组合，在组合基础上计算预期信用损失，确定组合的依据如下：</w:t>
      </w:r>
    </w:p>
    <w:p>
      <w:pPr>
        <w:pStyle w:val="Style29"/>
        <w:keepNext w:val="0"/>
        <w:keepLines w:val="0"/>
        <w:widowControl w:val="0"/>
        <w:shd w:val="clear" w:color="auto" w:fill="auto"/>
        <w:bidi w:val="0"/>
        <w:spacing w:before="0" w:after="100" w:line="310" w:lineRule="exact"/>
        <w:ind w:left="0" w:right="0" w:firstLine="0"/>
        <w:jc w:val="both"/>
      </w:pPr>
      <w:r>
        <w:rPr>
          <w:color w:val="000000"/>
          <w:spacing w:val="0"/>
          <w:w w:val="100"/>
          <w:position w:val="0"/>
        </w:rPr>
        <w:t>应收款项融资确定组合的依据如下：</w:t>
      </w:r>
    </w:p>
    <w:p>
      <w:pPr>
        <w:pStyle w:val="Style29"/>
        <w:keepNext w:val="0"/>
        <w:keepLines w:val="0"/>
        <w:widowControl w:val="0"/>
        <w:shd w:val="clear" w:color="auto" w:fill="auto"/>
        <w:bidi w:val="0"/>
        <w:spacing w:before="0" w:after="100" w:line="310" w:lineRule="exact"/>
        <w:ind w:left="0" w:right="0" w:firstLine="0"/>
        <w:jc w:val="both"/>
      </w:pPr>
      <w:r>
        <w:rPr>
          <w:color w:val="000000"/>
          <w:spacing w:val="0"/>
          <w:w w:val="100"/>
          <w:position w:val="0"/>
        </w:rPr>
        <w:t>应收款项融资组合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应收票据</w:t>
      </w:r>
    </w:p>
    <w:p>
      <w:pPr>
        <w:pStyle w:val="Style29"/>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对于划分为组合的应收款项融资，本公司参考历史信用损失经验，结合当前状况以及对未来经济状况的预测，通过违约风险 敞口和整个存续期预期信用损失率，计算预期信用损失。</w:t>
      </w:r>
    </w:p>
    <w:p>
      <w:pPr>
        <w:pStyle w:val="Style33"/>
        <w:keepNext/>
        <w:keepLines/>
        <w:widowControl w:val="0"/>
        <w:shd w:val="clear" w:color="auto" w:fill="auto"/>
        <w:tabs>
          <w:tab w:pos="474" w:val="left"/>
        </w:tabs>
        <w:bidi w:val="0"/>
        <w:spacing w:before="0" w:after="280" w:line="240" w:lineRule="auto"/>
        <w:ind w:left="0" w:right="0" w:firstLine="0"/>
        <w:jc w:val="both"/>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1</w:t>
      </w:r>
      <w:bookmarkEnd w:id="884"/>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82"/>
      <w:bookmarkEnd w:id="883"/>
      <w:bookmarkEnd w:id="885"/>
    </w:p>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其他应收款的预期信用损失的确定方法及会计处理方法</w:t>
      </w:r>
    </w:p>
    <w:p>
      <w:pPr>
        <w:pStyle w:val="Style29"/>
        <w:keepNext w:val="0"/>
        <w:keepLines w:val="0"/>
        <w:widowControl w:val="0"/>
        <w:shd w:val="clear" w:color="auto" w:fill="auto"/>
        <w:bidi w:val="0"/>
        <w:spacing w:before="0" w:after="100" w:line="310" w:lineRule="exact"/>
        <w:ind w:left="0" w:right="0" w:firstLine="0"/>
        <w:jc w:val="both"/>
      </w:pPr>
      <w:r>
        <w:rPr>
          <w:color w:val="000000"/>
          <w:spacing w:val="0"/>
          <w:w w:val="100"/>
          <w:position w:val="0"/>
        </w:rPr>
        <w:t>对于存在客观证据表明存在减值，以及其他适用于单项评估的其他应收款单独进行减值测试，确认预期信用损失，计提单项 减值准备。对于不存在减值客观证据的其他应收款，无法以合理成本评估预期信用损失的信息时，本公司依据信用风险特征 将其他应收款划分为若干组合，在组合基础上计算预期信用损失，确定组合的依据如下：</w:t>
      </w:r>
      <w:r>
        <w:br w:type="page"/>
      </w:r>
    </w:p>
    <w:p>
      <w:pPr>
        <w:widowControl w:val="0"/>
        <w:spacing w:line="1" w:lineRule="exact"/>
      </w:pPr>
      <w:r>
        <mc:AlternateContent>
          <mc:Choice Requires="wps">
            <w:drawing>
              <wp:anchor distT="0" distB="1362075" distL="0" distR="0" simplePos="0" relativeHeight="125829424" behindDoc="0" locked="0" layoutInCell="1" allowOverlap="1">
                <wp:simplePos x="0" y="0"/>
                <wp:positionH relativeFrom="page">
                  <wp:posOffset>682625</wp:posOffset>
                </wp:positionH>
                <wp:positionV relativeFrom="paragraph">
                  <wp:posOffset>0</wp:posOffset>
                </wp:positionV>
                <wp:extent cx="883920" cy="158750"/>
                <wp:wrapTopAndBottom/>
                <wp:docPr id="65" name="Shape 65"/>
                <a:graphic xmlns:a="http://schemas.openxmlformats.org/drawingml/2006/main">
                  <a:graphicData uri="http://schemas.microsoft.com/office/word/2010/wordprocessingShape">
                    <wps:wsp>
                      <wps:cNvSpPr txBox="1"/>
                      <wps:spPr>
                        <a:xfrm>
                          <a:ext cx="883920" cy="1587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1</w:t>
                            </w:r>
                          </w:p>
                        </w:txbxContent>
                      </wps:txbx>
                      <wps:bodyPr wrap="none" lIns="0" tIns="0" rIns="0" bIns="0">
                        <a:noAutoFit/>
                      </wps:bodyPr>
                    </wps:wsp>
                  </a:graphicData>
                </a:graphic>
              </wp:anchor>
            </w:drawing>
          </mc:Choice>
          <mc:Fallback>
            <w:pict>
              <v:shape id="_x0000_s1091" type="#_x0000_t202" style="position:absolute;margin-left:53.75pt;margin-top:0;width:69.600000000000009pt;height:12.5pt;z-index:-125829329;mso-wrap-distance-left:0;mso-wrap-distance-right:0;mso-wrap-distance-bottom:107.2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1</w:t>
                      </w:r>
                    </w:p>
                  </w:txbxContent>
                </v:textbox>
                <w10:wrap type="topAndBottom" anchorx="page"/>
              </v:shape>
            </w:pict>
          </mc:Fallback>
        </mc:AlternateContent>
      </w:r>
      <w:r>
        <mc:AlternateContent>
          <mc:Choice Requires="wps">
            <w:drawing>
              <wp:anchor distT="0" distB="1371600" distL="0" distR="0" simplePos="0" relativeHeight="125829426" behindDoc="0" locked="0" layoutInCell="1" allowOverlap="1">
                <wp:simplePos x="0" y="0"/>
                <wp:positionH relativeFrom="page">
                  <wp:posOffset>1633855</wp:posOffset>
                </wp:positionH>
                <wp:positionV relativeFrom="paragraph">
                  <wp:posOffset>0</wp:posOffset>
                </wp:positionV>
                <wp:extent cx="481330" cy="149225"/>
                <wp:wrapTopAndBottom/>
                <wp:docPr id="67" name="Shape 67"/>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xbxContent>
                      </wps:txbx>
                      <wps:bodyPr wrap="none" lIns="0" tIns="0" rIns="0" bIns="0">
                        <a:noAutoFit/>
                      </wps:bodyPr>
                    </wps:wsp>
                  </a:graphicData>
                </a:graphic>
              </wp:anchor>
            </w:drawing>
          </mc:Choice>
          <mc:Fallback>
            <w:pict>
              <v:shape id="_x0000_s1093" type="#_x0000_t202" style="position:absolute;margin-left:128.65000000000001pt;margin-top:0;width:37.899999999999999pt;height:11.75pt;z-index:-125829327;mso-wrap-distance-left:0;mso-wrap-distance-right:0;mso-wrap-distance-bottom:108.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xbxContent>
                </v:textbox>
                <w10:wrap type="topAndBottom" anchorx="page"/>
              </v:shape>
            </w:pict>
          </mc:Fallback>
        </mc:AlternateContent>
      </w:r>
      <w:r>
        <mc:AlternateContent>
          <mc:Choice Requires="wps">
            <w:drawing>
              <wp:anchor distT="274320" distB="1097280" distL="0" distR="0" simplePos="0" relativeHeight="125829428" behindDoc="0" locked="0" layoutInCell="1" allowOverlap="1">
                <wp:simplePos x="0" y="0"/>
                <wp:positionH relativeFrom="page">
                  <wp:posOffset>682625</wp:posOffset>
                </wp:positionH>
                <wp:positionV relativeFrom="paragraph">
                  <wp:posOffset>274320</wp:posOffset>
                </wp:positionV>
                <wp:extent cx="883920" cy="149225"/>
                <wp:wrapTopAndBottom/>
                <wp:docPr id="69" name="Shape 69"/>
                <a:graphic xmlns:a="http://schemas.openxmlformats.org/drawingml/2006/main">
                  <a:graphicData uri="http://schemas.microsoft.com/office/word/2010/wordprocessingShape">
                    <wps:wsp>
                      <wps:cNvSpPr txBox="1"/>
                      <wps:spPr>
                        <a:xfrm>
                          <a:ext cx="88392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2</w:t>
                            </w:r>
                          </w:p>
                        </w:txbxContent>
                      </wps:txbx>
                      <wps:bodyPr wrap="none" lIns="0" tIns="0" rIns="0" bIns="0">
                        <a:noAutoFit/>
                      </wps:bodyPr>
                    </wps:wsp>
                  </a:graphicData>
                </a:graphic>
              </wp:anchor>
            </w:drawing>
          </mc:Choice>
          <mc:Fallback>
            <w:pict>
              <v:shape id="_x0000_s1095" type="#_x0000_t202" style="position:absolute;margin-left:53.75pt;margin-top:21.600000000000001pt;width:69.600000000000009pt;height:11.75pt;z-index:-125829325;mso-wrap-distance-left:0;mso-wrap-distance-top:21.600000000000001pt;mso-wrap-distance-right:0;mso-wrap-distance-bottom:86.400000000000006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2</w:t>
                      </w:r>
                    </w:p>
                  </w:txbxContent>
                </v:textbox>
                <w10:wrap type="topAndBottom" anchorx="page"/>
              </v:shape>
            </w:pict>
          </mc:Fallback>
        </mc:AlternateContent>
      </w:r>
      <w:r>
        <mc:AlternateContent>
          <mc:Choice Requires="wps">
            <w:drawing>
              <wp:anchor distT="274320" distB="1097280" distL="0" distR="0" simplePos="0" relativeHeight="125829430" behindDoc="0" locked="0" layoutInCell="1" allowOverlap="1">
                <wp:simplePos x="0" y="0"/>
                <wp:positionH relativeFrom="page">
                  <wp:posOffset>1633855</wp:posOffset>
                </wp:positionH>
                <wp:positionV relativeFrom="paragraph">
                  <wp:posOffset>274320</wp:posOffset>
                </wp:positionV>
                <wp:extent cx="481330" cy="149225"/>
                <wp:wrapTopAndBottom/>
                <wp:docPr id="71" name="Shape 71"/>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xbxContent>
                      </wps:txbx>
                      <wps:bodyPr wrap="none" lIns="0" tIns="0" rIns="0" bIns="0">
                        <a:noAutoFit/>
                      </wps:bodyPr>
                    </wps:wsp>
                  </a:graphicData>
                </a:graphic>
              </wp:anchor>
            </w:drawing>
          </mc:Choice>
          <mc:Fallback>
            <w:pict>
              <v:shape id="_x0000_s1097" type="#_x0000_t202" style="position:absolute;margin-left:128.65000000000001pt;margin-top:21.600000000000001pt;width:37.899999999999999pt;height:11.75pt;z-index:-125829323;mso-wrap-distance-left:0;mso-wrap-distance-top:21.600000000000001pt;mso-wrap-distance-right:0;mso-wrap-distance-bottom:86.400000000000006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xbxContent>
                </v:textbox>
                <w10:wrap type="topAndBottom" anchorx="page"/>
              </v:shape>
            </w:pict>
          </mc:Fallback>
        </mc:AlternateContent>
      </w:r>
      <w:r>
        <mc:AlternateContent>
          <mc:Choice Requires="wps">
            <w:drawing>
              <wp:anchor distT="548640" distB="822960" distL="0" distR="0" simplePos="0" relativeHeight="125829432" behindDoc="0" locked="0" layoutInCell="1" allowOverlap="1">
                <wp:simplePos x="0" y="0"/>
                <wp:positionH relativeFrom="page">
                  <wp:posOffset>682625</wp:posOffset>
                </wp:positionH>
                <wp:positionV relativeFrom="paragraph">
                  <wp:posOffset>548640</wp:posOffset>
                </wp:positionV>
                <wp:extent cx="883920" cy="149225"/>
                <wp:wrapTopAndBottom/>
                <wp:docPr id="73" name="Shape 73"/>
                <a:graphic xmlns:a="http://schemas.openxmlformats.org/drawingml/2006/main">
                  <a:graphicData uri="http://schemas.microsoft.com/office/word/2010/wordprocessingShape">
                    <wps:wsp>
                      <wps:cNvSpPr txBox="1"/>
                      <wps:spPr>
                        <a:xfrm>
                          <a:ext cx="88392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3</w:t>
                            </w:r>
                          </w:p>
                        </w:txbxContent>
                      </wps:txbx>
                      <wps:bodyPr wrap="none" lIns="0" tIns="0" rIns="0" bIns="0">
                        <a:noAutoFit/>
                      </wps:bodyPr>
                    </wps:wsp>
                  </a:graphicData>
                </a:graphic>
              </wp:anchor>
            </w:drawing>
          </mc:Choice>
          <mc:Fallback>
            <w:pict>
              <v:shape id="_x0000_s1099" type="#_x0000_t202" style="position:absolute;margin-left:53.75pt;margin-top:43.200000000000003pt;width:69.600000000000009pt;height:11.75pt;z-index:-125829321;mso-wrap-distance-left:0;mso-wrap-distance-top:43.200000000000003pt;mso-wrap-distance-right:0;mso-wrap-distance-bottom:64.799999999999997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3</w:t>
                      </w:r>
                    </w:p>
                  </w:txbxContent>
                </v:textbox>
                <w10:wrap type="topAndBottom" anchorx="page"/>
              </v:shape>
            </w:pict>
          </mc:Fallback>
        </mc:AlternateContent>
      </w:r>
      <w:r>
        <mc:AlternateContent>
          <mc:Choice Requires="wps">
            <w:drawing>
              <wp:anchor distT="548640" distB="822960" distL="0" distR="0" simplePos="0" relativeHeight="125829434" behindDoc="0" locked="0" layoutInCell="1" allowOverlap="1">
                <wp:simplePos x="0" y="0"/>
                <wp:positionH relativeFrom="page">
                  <wp:posOffset>1633855</wp:posOffset>
                </wp:positionH>
                <wp:positionV relativeFrom="paragraph">
                  <wp:posOffset>548640</wp:posOffset>
                </wp:positionV>
                <wp:extent cx="938530" cy="149225"/>
                <wp:wrapTopAndBottom/>
                <wp:docPr id="75" name="Shape 75"/>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xbxContent>
                      </wps:txbx>
                      <wps:bodyPr wrap="none" lIns="0" tIns="0" rIns="0" bIns="0">
                        <a:noAutoFit/>
                      </wps:bodyPr>
                    </wps:wsp>
                  </a:graphicData>
                </a:graphic>
              </wp:anchor>
            </w:drawing>
          </mc:Choice>
          <mc:Fallback>
            <w:pict>
              <v:shape id="_x0000_s1101" type="#_x0000_t202" style="position:absolute;margin-left:128.65000000000001pt;margin-top:43.200000000000003pt;width:73.900000000000006pt;height:11.75pt;z-index:-125829319;mso-wrap-distance-left:0;mso-wrap-distance-top:43.200000000000003pt;mso-wrap-distance-right:0;mso-wrap-distance-bottom:64.799999999999997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xbxContent>
                </v:textbox>
                <w10:wrap type="topAndBottom" anchorx="page"/>
              </v:shape>
            </w:pict>
          </mc:Fallback>
        </mc:AlternateContent>
      </w:r>
      <w:r>
        <mc:AlternateContent>
          <mc:Choice Requires="wps">
            <w:drawing>
              <wp:anchor distT="822960" distB="548640" distL="0" distR="0" simplePos="0" relativeHeight="125829436" behindDoc="0" locked="0" layoutInCell="1" allowOverlap="1">
                <wp:simplePos x="0" y="0"/>
                <wp:positionH relativeFrom="page">
                  <wp:posOffset>682625</wp:posOffset>
                </wp:positionH>
                <wp:positionV relativeFrom="paragraph">
                  <wp:posOffset>822960</wp:posOffset>
                </wp:positionV>
                <wp:extent cx="883920" cy="149225"/>
                <wp:wrapTopAndBottom/>
                <wp:docPr id="77" name="Shape 77"/>
                <a:graphic xmlns:a="http://schemas.openxmlformats.org/drawingml/2006/main">
                  <a:graphicData uri="http://schemas.microsoft.com/office/word/2010/wordprocessingShape">
                    <wps:wsp>
                      <wps:cNvSpPr txBox="1"/>
                      <wps:spPr>
                        <a:xfrm>
                          <a:ext cx="88392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4</w:t>
                            </w:r>
                          </w:p>
                        </w:txbxContent>
                      </wps:txbx>
                      <wps:bodyPr wrap="none" lIns="0" tIns="0" rIns="0" bIns="0">
                        <a:noAutoFit/>
                      </wps:bodyPr>
                    </wps:wsp>
                  </a:graphicData>
                </a:graphic>
              </wp:anchor>
            </w:drawing>
          </mc:Choice>
          <mc:Fallback>
            <w:pict>
              <v:shape id="_x0000_s1103" type="#_x0000_t202" style="position:absolute;margin-left:53.75pt;margin-top:64.799999999999997pt;width:69.600000000000009pt;height:11.75pt;z-index:-125829317;mso-wrap-distance-left:0;mso-wrap-distance-top:64.799999999999997pt;mso-wrap-distance-right:0;mso-wrap-distance-bottom:43.200000000000003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4</w:t>
                      </w:r>
                    </w:p>
                  </w:txbxContent>
                </v:textbox>
                <w10:wrap type="topAndBottom" anchorx="page"/>
              </v:shape>
            </w:pict>
          </mc:Fallback>
        </mc:AlternateContent>
      </w:r>
      <w:r>
        <mc:AlternateContent>
          <mc:Choice Requires="wps">
            <w:drawing>
              <wp:anchor distT="822960" distB="548640" distL="0" distR="0" simplePos="0" relativeHeight="125829438" behindDoc="0" locked="0" layoutInCell="1" allowOverlap="1">
                <wp:simplePos x="0" y="0"/>
                <wp:positionH relativeFrom="page">
                  <wp:posOffset>1633855</wp:posOffset>
                </wp:positionH>
                <wp:positionV relativeFrom="paragraph">
                  <wp:posOffset>822960</wp:posOffset>
                </wp:positionV>
                <wp:extent cx="938530" cy="149225"/>
                <wp:wrapTopAndBottom/>
                <wp:docPr id="79" name="Shape 79"/>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应收押金和保证金</w:t>
                            </w:r>
                          </w:p>
                        </w:txbxContent>
                      </wps:txbx>
                      <wps:bodyPr wrap="none" lIns="0" tIns="0" rIns="0" bIns="0">
                        <a:noAutoFit/>
                      </wps:bodyPr>
                    </wps:wsp>
                  </a:graphicData>
                </a:graphic>
              </wp:anchor>
            </w:drawing>
          </mc:Choice>
          <mc:Fallback>
            <w:pict>
              <v:shape id="_x0000_s1105" type="#_x0000_t202" style="position:absolute;margin-left:128.65000000000001pt;margin-top:64.799999999999997pt;width:73.900000000000006pt;height:11.75pt;z-index:-125829315;mso-wrap-distance-left:0;mso-wrap-distance-top:64.799999999999997pt;mso-wrap-distance-right:0;mso-wrap-distance-bottom:43.200000000000003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应收押金和保证金</w:t>
                      </w:r>
                    </w:p>
                  </w:txbxContent>
                </v:textbox>
                <w10:wrap type="topAndBottom" anchorx="page"/>
              </v:shape>
            </w:pict>
          </mc:Fallback>
        </mc:AlternateContent>
      </w:r>
      <w:r>
        <mc:AlternateContent>
          <mc:Choice Requires="wps">
            <w:drawing>
              <wp:anchor distT="1097280" distB="274320" distL="0" distR="0" simplePos="0" relativeHeight="125829440" behindDoc="0" locked="0" layoutInCell="1" allowOverlap="1">
                <wp:simplePos x="0" y="0"/>
                <wp:positionH relativeFrom="page">
                  <wp:posOffset>682625</wp:posOffset>
                </wp:positionH>
                <wp:positionV relativeFrom="paragraph">
                  <wp:posOffset>1097280</wp:posOffset>
                </wp:positionV>
                <wp:extent cx="883920" cy="149225"/>
                <wp:wrapTopAndBottom/>
                <wp:docPr id="81" name="Shape 81"/>
                <a:graphic xmlns:a="http://schemas.openxmlformats.org/drawingml/2006/main">
                  <a:graphicData uri="http://schemas.microsoft.com/office/word/2010/wordprocessingShape">
                    <wps:wsp>
                      <wps:cNvSpPr txBox="1"/>
                      <wps:spPr>
                        <a:xfrm>
                          <a:ext cx="88392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5</w:t>
                            </w:r>
                          </w:p>
                        </w:txbxContent>
                      </wps:txbx>
                      <wps:bodyPr wrap="none" lIns="0" tIns="0" rIns="0" bIns="0">
                        <a:noAutoFit/>
                      </wps:bodyPr>
                    </wps:wsp>
                  </a:graphicData>
                </a:graphic>
              </wp:anchor>
            </w:drawing>
          </mc:Choice>
          <mc:Fallback>
            <w:pict>
              <v:shape id="_x0000_s1107" type="#_x0000_t202" style="position:absolute;margin-left:53.75pt;margin-top:86.400000000000006pt;width:69.600000000000009pt;height:11.75pt;z-index:-125829313;mso-wrap-distance-left:0;mso-wrap-distance-top:86.400000000000006pt;mso-wrap-distance-right:0;mso-wrap-distance-bottom:21.6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5</w:t>
                      </w:r>
                    </w:p>
                  </w:txbxContent>
                </v:textbox>
                <w10:wrap type="topAndBottom" anchorx="page"/>
              </v:shape>
            </w:pict>
          </mc:Fallback>
        </mc:AlternateContent>
      </w:r>
      <w:r>
        <mc:AlternateContent>
          <mc:Choice Requires="wps">
            <w:drawing>
              <wp:anchor distT="1097280" distB="274320" distL="0" distR="0" simplePos="0" relativeHeight="125829442" behindDoc="0" locked="0" layoutInCell="1" allowOverlap="1">
                <wp:simplePos x="0" y="0"/>
                <wp:positionH relativeFrom="page">
                  <wp:posOffset>1633855</wp:posOffset>
                </wp:positionH>
                <wp:positionV relativeFrom="paragraph">
                  <wp:posOffset>1097280</wp:posOffset>
                </wp:positionV>
                <wp:extent cx="597535" cy="149225"/>
                <wp:wrapTopAndBottom/>
                <wp:docPr id="83" name="Shape 83"/>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应收备用金</w:t>
                            </w:r>
                          </w:p>
                        </w:txbxContent>
                      </wps:txbx>
                      <wps:bodyPr wrap="none" lIns="0" tIns="0" rIns="0" bIns="0">
                        <a:noAutoFit/>
                      </wps:bodyPr>
                    </wps:wsp>
                  </a:graphicData>
                </a:graphic>
              </wp:anchor>
            </w:drawing>
          </mc:Choice>
          <mc:Fallback>
            <w:pict>
              <v:shape id="_x0000_s1109" type="#_x0000_t202" style="position:absolute;margin-left:128.65000000000001pt;margin-top:86.400000000000006pt;width:47.050000000000004pt;height:11.75pt;z-index:-125829311;mso-wrap-distance-left:0;mso-wrap-distance-top:86.400000000000006pt;mso-wrap-distance-right:0;mso-wrap-distance-bottom:21.6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应收备用金</w:t>
                      </w:r>
                    </w:p>
                  </w:txbxContent>
                </v:textbox>
                <w10:wrap type="topAndBottom" anchorx="page"/>
              </v:shape>
            </w:pict>
          </mc:Fallback>
        </mc:AlternateContent>
      </w:r>
      <w:r>
        <mc:AlternateContent>
          <mc:Choice Requires="wps">
            <w:drawing>
              <wp:anchor distT="1371600" distB="0" distL="0" distR="0" simplePos="0" relativeHeight="125829444" behindDoc="0" locked="0" layoutInCell="1" allowOverlap="1">
                <wp:simplePos x="0" y="0"/>
                <wp:positionH relativeFrom="page">
                  <wp:posOffset>682625</wp:posOffset>
                </wp:positionH>
                <wp:positionV relativeFrom="paragraph">
                  <wp:posOffset>1371600</wp:posOffset>
                </wp:positionV>
                <wp:extent cx="883920" cy="149225"/>
                <wp:wrapTopAndBottom/>
                <wp:docPr id="85" name="Shape 85"/>
                <a:graphic xmlns:a="http://schemas.openxmlformats.org/drawingml/2006/main">
                  <a:graphicData uri="http://schemas.microsoft.com/office/word/2010/wordprocessingShape">
                    <wps:wsp>
                      <wps:cNvSpPr txBox="1"/>
                      <wps:spPr>
                        <a:xfrm>
                          <a:ext cx="88392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6</w:t>
                            </w:r>
                          </w:p>
                        </w:txbxContent>
                      </wps:txbx>
                      <wps:bodyPr wrap="none" lIns="0" tIns="0" rIns="0" bIns="0">
                        <a:noAutoFit/>
                      </wps:bodyPr>
                    </wps:wsp>
                  </a:graphicData>
                </a:graphic>
              </wp:anchor>
            </w:drawing>
          </mc:Choice>
          <mc:Fallback>
            <w:pict>
              <v:shape id="_x0000_s1111" type="#_x0000_t202" style="position:absolute;margin-left:53.75pt;margin-top:108.pt;width:69.600000000000009pt;height:11.75pt;z-index:-125829309;mso-wrap-distance-left:0;mso-wrap-distance-top:108.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6</w:t>
                      </w:r>
                    </w:p>
                  </w:txbxContent>
                </v:textbox>
                <w10:wrap type="topAndBottom" anchorx="page"/>
              </v:shape>
            </w:pict>
          </mc:Fallback>
        </mc:AlternateContent>
      </w:r>
      <w:r>
        <mc:AlternateContent>
          <mc:Choice Requires="wps">
            <w:drawing>
              <wp:anchor distT="1371600" distB="0" distL="0" distR="0" simplePos="0" relativeHeight="125829446" behindDoc="0" locked="0" layoutInCell="1" allowOverlap="1">
                <wp:simplePos x="0" y="0"/>
                <wp:positionH relativeFrom="page">
                  <wp:posOffset>1633855</wp:posOffset>
                </wp:positionH>
                <wp:positionV relativeFrom="paragraph">
                  <wp:posOffset>1371600</wp:posOffset>
                </wp:positionV>
                <wp:extent cx="597535" cy="149225"/>
                <wp:wrapTopAndBottom/>
                <wp:docPr id="87" name="Shape 87"/>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应收代垫款</w:t>
                            </w:r>
                          </w:p>
                        </w:txbxContent>
                      </wps:txbx>
                      <wps:bodyPr wrap="none" lIns="0" tIns="0" rIns="0" bIns="0">
                        <a:noAutoFit/>
                      </wps:bodyPr>
                    </wps:wsp>
                  </a:graphicData>
                </a:graphic>
              </wp:anchor>
            </w:drawing>
          </mc:Choice>
          <mc:Fallback>
            <w:pict>
              <v:shape id="_x0000_s1113" type="#_x0000_t202" style="position:absolute;margin-left:128.65000000000001pt;margin-top:108.pt;width:47.050000000000004pt;height:11.75pt;z-index:-125829307;mso-wrap-distance-left:0;mso-wrap-distance-top:108.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应收代垫款</w:t>
                      </w:r>
                    </w:p>
                  </w:txbxContent>
                </v:textbox>
                <w10:wrap type="topAndBottom" anchorx="page"/>
              </v:shape>
            </w:pict>
          </mc:Fallback>
        </mc:AlternateContent>
      </w:r>
    </w:p>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应收其他款项</w:t>
      </w:r>
    </w:p>
    <w:p>
      <w:pPr>
        <w:pStyle w:val="Style29"/>
        <w:keepNext w:val="0"/>
        <w:keepLines w:val="0"/>
        <w:widowControl w:val="0"/>
        <w:shd w:val="clear" w:color="auto" w:fill="auto"/>
        <w:bidi w:val="0"/>
        <w:spacing w:before="0" w:after="400" w:line="302" w:lineRule="exact"/>
        <w:ind w:left="0" w:right="0" w:firstLine="0"/>
        <w:jc w:val="left"/>
      </w:pPr>
      <w:r>
        <w:rPr>
          <w:color w:val="000000"/>
          <w:spacing w:val="0"/>
          <w:w w:val="100"/>
          <w:position w:val="0"/>
        </w:rPr>
        <w:t>对于划分为组合的其他应收款，本公司参考历史信用损失经验，结合当前状况以及对未来经济状况的预测，通过违约风险敞 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33"/>
        <w:keepNext/>
        <w:keepLines/>
        <w:widowControl w:val="0"/>
        <w:shd w:val="clear" w:color="auto" w:fill="auto"/>
        <w:bidi w:val="0"/>
        <w:spacing w:before="0" w:after="400" w:line="240" w:lineRule="auto"/>
        <w:ind w:left="0" w:right="0" w:firstLine="0"/>
        <w:jc w:val="left"/>
      </w:pPr>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886"/>
      <w:bookmarkEnd w:id="887"/>
      <w:bookmarkEnd w:id="888"/>
    </w:p>
    <w:p>
      <w:pPr>
        <w:pStyle w:val="Style29"/>
        <w:keepNext w:val="0"/>
        <w:keepLines w:val="0"/>
        <w:widowControl w:val="0"/>
        <w:numPr>
          <w:ilvl w:val="0"/>
          <w:numId w:val="67"/>
        </w:numPr>
        <w:shd w:val="clear" w:color="auto" w:fill="auto"/>
        <w:bidi w:val="0"/>
        <w:spacing w:before="0" w:after="100" w:line="240" w:lineRule="auto"/>
        <w:ind w:left="0" w:right="0" w:firstLine="0"/>
        <w:jc w:val="left"/>
      </w:pPr>
      <w:bookmarkStart w:id="889" w:name="bookmark889"/>
      <w:bookmarkEnd w:id="889"/>
      <w:r>
        <w:rPr>
          <w:b/>
          <w:bCs/>
          <w:color w:val="000000"/>
          <w:spacing w:val="0"/>
          <w:w w:val="100"/>
          <w:position w:val="0"/>
        </w:rPr>
        <w:t>存货的分类</w:t>
      </w:r>
    </w:p>
    <w:p>
      <w:pPr>
        <w:pStyle w:val="Style29"/>
        <w:keepNext w:val="0"/>
        <w:keepLines w:val="0"/>
        <w:widowControl w:val="0"/>
        <w:shd w:val="clear" w:color="auto" w:fill="auto"/>
        <w:bidi w:val="0"/>
        <w:spacing w:before="0" w:after="220" w:line="312" w:lineRule="exact"/>
        <w:ind w:left="0" w:right="0" w:firstLine="0"/>
        <w:jc w:val="left"/>
      </w:pPr>
      <w:r>
        <w:rPr>
          <w:color w:val="000000"/>
          <w:spacing w:val="0"/>
          <w:w w:val="100"/>
          <w:position w:val="0"/>
        </w:rPr>
        <w:t>存货是指本公司在日常活动中持有以备出售的产成品或商品、处在生产过程中的在产品、在生产过程或提供劳务过程中耗用 的材料和物料等，包括原材料、库存商品、劳务成本、发出商品等。</w:t>
      </w:r>
    </w:p>
    <w:p>
      <w:pPr>
        <w:pStyle w:val="Style29"/>
        <w:keepNext w:val="0"/>
        <w:keepLines w:val="0"/>
        <w:widowControl w:val="0"/>
        <w:numPr>
          <w:ilvl w:val="0"/>
          <w:numId w:val="67"/>
        </w:numPr>
        <w:shd w:val="clear" w:color="auto" w:fill="auto"/>
        <w:bidi w:val="0"/>
        <w:spacing w:before="0" w:after="220" w:line="240" w:lineRule="auto"/>
        <w:ind w:left="0" w:right="0" w:firstLine="0"/>
        <w:jc w:val="both"/>
      </w:pPr>
      <w:bookmarkStart w:id="890" w:name="bookmark890"/>
      <w:bookmarkEnd w:id="890"/>
      <w:r>
        <w:rPr>
          <w:b/>
          <w:bCs/>
          <w:color w:val="000000"/>
          <w:spacing w:val="0"/>
          <w:w w:val="100"/>
          <w:position w:val="0"/>
        </w:rPr>
        <w:t>发出存货的计价方法</w:t>
      </w:r>
    </w:p>
    <w:p>
      <w:pPr>
        <w:pStyle w:val="Style29"/>
        <w:keepNext w:val="0"/>
        <w:keepLines w:val="0"/>
        <w:widowControl w:val="0"/>
        <w:numPr>
          <w:ilvl w:val="0"/>
          <w:numId w:val="69"/>
        </w:numPr>
        <w:shd w:val="clear" w:color="auto" w:fill="auto"/>
        <w:bidi w:val="0"/>
        <w:spacing w:before="0" w:after="220" w:line="240" w:lineRule="auto"/>
        <w:ind w:left="0" w:right="0" w:firstLine="0"/>
        <w:jc w:val="left"/>
      </w:pPr>
      <w:bookmarkStart w:id="891" w:name="bookmark891"/>
      <w:bookmarkEnd w:id="891"/>
      <w:r>
        <w:rPr>
          <w:color w:val="000000"/>
          <w:spacing w:val="0"/>
          <w:w w:val="100"/>
          <w:position w:val="0"/>
        </w:rPr>
        <w:t>存货专门用于单项业务或合同时，按个别计价法确认;</w:t>
      </w:r>
    </w:p>
    <w:p>
      <w:pPr>
        <w:pStyle w:val="Style29"/>
        <w:keepNext w:val="0"/>
        <w:keepLines w:val="0"/>
        <w:widowControl w:val="0"/>
        <w:numPr>
          <w:ilvl w:val="0"/>
          <w:numId w:val="69"/>
        </w:numPr>
        <w:shd w:val="clear" w:color="auto" w:fill="auto"/>
        <w:bidi w:val="0"/>
        <w:spacing w:before="0" w:after="220" w:line="240" w:lineRule="auto"/>
        <w:ind w:left="0" w:right="0" w:firstLine="0"/>
        <w:jc w:val="left"/>
      </w:pPr>
      <w:bookmarkStart w:id="892" w:name="bookmark892"/>
      <w:bookmarkEnd w:id="892"/>
      <w:r>
        <w:rPr>
          <w:color w:val="000000"/>
          <w:spacing w:val="0"/>
          <w:w w:val="100"/>
          <w:position w:val="0"/>
        </w:rPr>
        <w:t>非为单项业务或合同持有的存货，按加权平均价格计价确认。</w:t>
      </w:r>
    </w:p>
    <w:p>
      <w:pPr>
        <w:pStyle w:val="Style29"/>
        <w:keepNext w:val="0"/>
        <w:keepLines w:val="0"/>
        <w:widowControl w:val="0"/>
        <w:numPr>
          <w:ilvl w:val="0"/>
          <w:numId w:val="67"/>
        </w:numPr>
        <w:shd w:val="clear" w:color="auto" w:fill="auto"/>
        <w:bidi w:val="0"/>
        <w:spacing w:before="0" w:after="220" w:line="240" w:lineRule="auto"/>
        <w:ind w:left="0" w:right="0" w:firstLine="0"/>
        <w:jc w:val="both"/>
      </w:pPr>
      <w:bookmarkStart w:id="893" w:name="bookmark893"/>
      <w:bookmarkEnd w:id="893"/>
      <w:r>
        <w:rPr>
          <w:b/>
          <w:bCs/>
          <w:color w:val="000000"/>
          <w:spacing w:val="0"/>
          <w:w w:val="100"/>
          <w:position w:val="0"/>
        </w:rPr>
        <w:t>存货的盘存制度</w:t>
      </w: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本公司存货采用永续盘存制，每年至少盘点一次，盘盈及盘亏金额计入当年度损益。</w:t>
      </w:r>
    </w:p>
    <w:p>
      <w:pPr>
        <w:pStyle w:val="Style29"/>
        <w:keepNext w:val="0"/>
        <w:keepLines w:val="0"/>
        <w:widowControl w:val="0"/>
        <w:numPr>
          <w:ilvl w:val="0"/>
          <w:numId w:val="67"/>
        </w:numPr>
        <w:shd w:val="clear" w:color="auto" w:fill="auto"/>
        <w:bidi w:val="0"/>
        <w:spacing w:before="0" w:after="220" w:line="240" w:lineRule="auto"/>
        <w:ind w:left="0" w:right="0" w:firstLine="0"/>
        <w:jc w:val="left"/>
      </w:pPr>
      <w:bookmarkStart w:id="894" w:name="bookmark894"/>
      <w:bookmarkEnd w:id="894"/>
      <w:r>
        <w:rPr>
          <w:b/>
          <w:bCs/>
          <w:color w:val="000000"/>
          <w:spacing w:val="0"/>
          <w:w w:val="100"/>
          <w:position w:val="0"/>
        </w:rPr>
        <w:t>存货跌价准备的计提方法</w:t>
      </w:r>
    </w:p>
    <w:p>
      <w:pPr>
        <w:pStyle w:val="Style29"/>
        <w:keepNext w:val="0"/>
        <w:keepLines w:val="0"/>
        <w:widowControl w:val="0"/>
        <w:shd w:val="clear" w:color="auto" w:fill="auto"/>
        <w:bidi w:val="0"/>
        <w:spacing w:before="0" w:after="220" w:line="240" w:lineRule="auto"/>
        <w:ind w:left="0" w:right="0" w:firstLine="0"/>
        <w:jc w:val="both"/>
      </w:pPr>
      <w:r>
        <w:rPr>
          <w:color w:val="000000"/>
          <w:spacing w:val="0"/>
          <w:w w:val="100"/>
          <w:position w:val="0"/>
        </w:rPr>
        <w:t>资产负债表日按成本与可变现净值孰低计量，存货成本高于其可变现净值的，计提存货跌价准备，计入当期损益。</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在确定存货的可变现净值时，以取得的可靠证据为基础，并且考虑持有存货的目的、资产负债表日后事项的影响等因素。</w:t>
      </w:r>
    </w:p>
    <w:p>
      <w:pPr>
        <w:pStyle w:val="Style29"/>
        <w:keepNext w:val="0"/>
        <w:keepLines w:val="0"/>
        <w:widowControl w:val="0"/>
        <w:shd w:val="clear" w:color="auto" w:fill="auto"/>
        <w:bidi w:val="0"/>
        <w:spacing w:before="0" w:after="100" w:line="314" w:lineRule="exact"/>
        <w:ind w:left="0" w:right="0" w:firstLine="0"/>
        <w:jc w:val="both"/>
      </w:pPr>
      <w:r>
        <w:rPr>
          <w:color w:val="000000"/>
          <w:spacing w:val="0"/>
          <w:w w:val="100"/>
          <w:position w:val="0"/>
        </w:rPr>
        <w:t>①产成品、商品和用于出售的材料等直接用于出售的存货，在正常生产经营过程中，以该存货的估计售价减去估计的销售费 用和相关税费后的金额确定其可变现净值。为执行销售合同或者劳务合同而持有的存货，以合同价格作为其可变现净值的计 量基础；如果持有存货的数量多于销售合同订购数量，超出部分的存货可变现净值以一般销售价格为计量基础。用于出售的 材料等，以市场价格作为其可变现净值的计量基础。</w:t>
      </w:r>
    </w:p>
    <w:p>
      <w:pPr>
        <w:pStyle w:val="Style29"/>
        <w:keepNext w:val="0"/>
        <w:keepLines w:val="0"/>
        <w:widowControl w:val="0"/>
        <w:shd w:val="clear" w:color="auto" w:fill="auto"/>
        <w:bidi w:val="0"/>
        <w:spacing w:before="0" w:after="220" w:line="314" w:lineRule="exact"/>
        <w:ind w:left="0" w:right="0" w:firstLine="0"/>
        <w:jc w:val="both"/>
      </w:pPr>
      <w:r>
        <w:rPr>
          <w:color w:val="000000"/>
          <w:spacing w:val="0"/>
          <w:w w:val="100"/>
          <w:position w:val="0"/>
        </w:rPr>
        <w:t>②需要经过加工的材料存货，在正常生产经营过程中，以所生产的产成品的估计售价减去至完工时估计将要发生的成本、估 计的销售费用和相关税费后的金额确定其可变现净值。如果用其生产的产成品的可变现净值高于成本，则该材料按成本计量； 如果材料价格的下降表明产成品的可变现净值低于成本，则该材料按可变现净值计量，按其差额计提存货跌价准备。</w:t>
      </w:r>
    </w:p>
    <w:p>
      <w:pPr>
        <w:pStyle w:val="Style29"/>
        <w:keepNext w:val="0"/>
        <w:keepLines w:val="0"/>
        <w:widowControl w:val="0"/>
        <w:numPr>
          <w:ilvl w:val="0"/>
          <w:numId w:val="65"/>
        </w:numPr>
        <w:shd w:val="clear" w:color="auto" w:fill="auto"/>
        <w:bidi w:val="0"/>
        <w:spacing w:before="0" w:after="100" w:line="240" w:lineRule="auto"/>
        <w:ind w:left="0" w:right="0" w:firstLine="0"/>
        <w:jc w:val="both"/>
      </w:pPr>
      <w:bookmarkStart w:id="895" w:name="bookmark895"/>
      <w:bookmarkEnd w:id="895"/>
      <w:r>
        <w:rPr>
          <w:color w:val="000000"/>
          <w:spacing w:val="0"/>
          <w:w w:val="100"/>
          <w:position w:val="0"/>
        </w:rPr>
        <w:t>存货跌价准备一般按单个存货项目计提；对于数量繁多、单价较低的存货，按存货类别计提。</w:t>
      </w:r>
    </w:p>
    <w:p>
      <w:pPr>
        <w:pStyle w:val="Style29"/>
        <w:keepNext w:val="0"/>
        <w:keepLines w:val="0"/>
        <w:widowControl w:val="0"/>
        <w:numPr>
          <w:ilvl w:val="0"/>
          <w:numId w:val="65"/>
        </w:numPr>
        <w:shd w:val="clear" w:color="auto" w:fill="auto"/>
        <w:bidi w:val="0"/>
        <w:spacing w:before="0" w:after="220" w:line="307" w:lineRule="exact"/>
        <w:ind w:left="0" w:right="0" w:firstLine="0"/>
        <w:jc w:val="both"/>
      </w:pPr>
      <w:bookmarkStart w:id="896" w:name="bookmark896"/>
      <w:bookmarkEnd w:id="896"/>
      <w:r>
        <w:rPr>
          <w:color w:val="000000"/>
          <w:spacing w:val="0"/>
          <w:w w:val="100"/>
          <w:position w:val="0"/>
        </w:rPr>
        <w:t>资产负债表日如果以前减记存货价值的影响因素已经消失，则减记的金额予以恢复，并在原已计提的存货跌价准备的金额 内转回，转回的金额计入当期损益。</w:t>
      </w:r>
    </w:p>
    <w:p>
      <w:pPr>
        <w:pStyle w:val="Style29"/>
        <w:keepNext w:val="0"/>
        <w:keepLines w:val="0"/>
        <w:widowControl w:val="0"/>
        <w:numPr>
          <w:ilvl w:val="0"/>
          <w:numId w:val="67"/>
        </w:numPr>
        <w:shd w:val="clear" w:color="auto" w:fill="auto"/>
        <w:bidi w:val="0"/>
        <w:spacing w:before="0" w:after="220" w:line="240" w:lineRule="auto"/>
        <w:ind w:left="0" w:right="0" w:firstLine="0"/>
        <w:jc w:val="left"/>
      </w:pPr>
      <w:bookmarkStart w:id="897" w:name="bookmark897"/>
      <w:bookmarkEnd w:id="897"/>
      <w:r>
        <w:rPr>
          <w:b/>
          <w:bCs/>
          <w:color w:val="000000"/>
          <w:spacing w:val="0"/>
          <w:w w:val="100"/>
          <w:position w:val="0"/>
        </w:rPr>
        <w:t>周转材料的摊销方法</w:t>
      </w: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①低值易耗品摊销方法：在领用时采用一次转销法。</w:t>
      </w: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②包装物的摊销方法：在领用时采用一次转销法。</w:t>
      </w:r>
    </w:p>
    <w:p>
      <w:pPr>
        <w:pStyle w:val="Style33"/>
        <w:keepNext/>
        <w:keepLines/>
        <w:widowControl w:val="0"/>
        <w:shd w:val="clear" w:color="auto" w:fill="auto"/>
        <w:tabs>
          <w:tab w:pos="508" w:val="left"/>
        </w:tabs>
        <w:bidi w:val="0"/>
        <w:spacing w:before="0" w:after="28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1</w:t>
      </w:r>
      <w:bookmarkEnd w:id="900"/>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98"/>
      <w:bookmarkEnd w:id="899"/>
      <w:bookmarkEnd w:id="901"/>
    </w:p>
    <w:p>
      <w:pPr>
        <w:pStyle w:val="Style29"/>
        <w:keepNext w:val="0"/>
        <w:keepLines w:val="0"/>
        <w:widowControl w:val="0"/>
        <w:shd w:val="clear" w:color="auto" w:fill="auto"/>
        <w:bidi w:val="0"/>
        <w:spacing w:before="0" w:after="100" w:line="312" w:lineRule="exact"/>
        <w:ind w:left="0" w:right="0" w:firstLine="38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日起适用</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本公司根据履行履约义务与客户付款之间的关系在资产负债表中列示合同资产或合同负债。本公司已向客户转让商品或 提供服务而有权收取的对价（且该权利取决于时间流逝之外的其他因素）列示为合同资产。本公司已收或应收客户对价而应 向客户转让商品或提供服务的义务列示为合同负债。</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合同资产和合同负债在资产负债表中单独列示。同一合同下的合同资产和合同负债以净额列示，净额为借方余额的，根 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项目中列示；净额为贷方余额的，根据其流动性在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 负债</w:t>
      </w:r>
      <w:r>
        <w:rPr>
          <w:color w:val="000000"/>
          <w:spacing w:val="0"/>
          <w:w w:val="100"/>
          <w:position w:val="0"/>
        </w:rPr>
        <w:t>''</w:t>
      </w:r>
      <w:r>
        <w:rPr>
          <w:color w:val="000000"/>
          <w:spacing w:val="0"/>
          <w:w w:val="100"/>
          <w:position w:val="0"/>
        </w:rPr>
        <w:t>项目中列示。</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本公司对合同资产的预期信用损失的确定方法及会计处理方法见附注五、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33"/>
        <w:keepNext/>
        <w:keepLines/>
        <w:widowControl w:val="0"/>
        <w:shd w:val="clear" w:color="auto" w:fill="auto"/>
        <w:tabs>
          <w:tab w:pos="508" w:val="left"/>
        </w:tabs>
        <w:bidi w:val="0"/>
        <w:spacing w:before="0" w:after="28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bookmarkEnd w:id="904"/>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02"/>
      <w:bookmarkEnd w:id="903"/>
      <w:bookmarkEnd w:id="905"/>
    </w:p>
    <w:p>
      <w:pPr>
        <w:pStyle w:val="Style29"/>
        <w:keepNext w:val="0"/>
        <w:keepLines w:val="0"/>
        <w:widowControl w:val="0"/>
        <w:shd w:val="clear" w:color="auto" w:fill="auto"/>
        <w:bidi w:val="0"/>
        <w:spacing w:before="0" w:after="100" w:line="312" w:lineRule="exact"/>
        <w:ind w:left="0" w:right="0" w:firstLine="380"/>
        <w:jc w:val="left"/>
      </w:pPr>
      <w:r>
        <w:rPr>
          <w:b/>
          <w:bCs/>
          <w:color w:val="000000"/>
          <w:spacing w:val="0"/>
          <w:w w:val="100"/>
          <w:position w:val="0"/>
        </w:rPr>
        <w:t>自</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日起适用</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合同成本分为合同履约成本与合同取得成本。</w:t>
      </w:r>
    </w:p>
    <w:p>
      <w:pPr>
        <w:pStyle w:val="Style29"/>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本公司为履行合同而发生的成本，在同时满足下列条件时作为合同履约成本确认为一项资产：</w:t>
      </w:r>
    </w:p>
    <w:p>
      <w:pPr>
        <w:pStyle w:val="Style29"/>
        <w:keepNext w:val="0"/>
        <w:keepLines w:val="0"/>
        <w:widowControl w:val="0"/>
        <w:numPr>
          <w:ilvl w:val="0"/>
          <w:numId w:val="71"/>
        </w:numPr>
        <w:shd w:val="clear" w:color="auto" w:fill="auto"/>
        <w:tabs>
          <w:tab w:pos="728" w:val="left"/>
        </w:tabs>
        <w:bidi w:val="0"/>
        <w:spacing w:before="0" w:after="100" w:line="346" w:lineRule="exact"/>
        <w:ind w:left="0" w:right="0" w:firstLine="380"/>
        <w:jc w:val="both"/>
      </w:pPr>
      <w:bookmarkStart w:id="906" w:name="bookmark906"/>
      <w:bookmarkEnd w:id="906"/>
      <w:r>
        <w:rPr>
          <w:color w:val="000000"/>
          <w:spacing w:val="0"/>
          <w:w w:val="100"/>
          <w:position w:val="0"/>
        </w:rPr>
        <w:t>该成本与一份当前或预期取得的合同直接相关，包括直接人工、直接材料、制造费用（或类似费用）、明确由客户 承担的成本以及仅因该合同而发生的其他成本。</w:t>
      </w:r>
    </w:p>
    <w:p>
      <w:pPr>
        <w:pStyle w:val="Style29"/>
        <w:keepNext w:val="0"/>
        <w:keepLines w:val="0"/>
        <w:widowControl w:val="0"/>
        <w:numPr>
          <w:ilvl w:val="0"/>
          <w:numId w:val="71"/>
        </w:numPr>
        <w:shd w:val="clear" w:color="auto" w:fill="auto"/>
        <w:tabs>
          <w:tab w:pos="753" w:val="left"/>
        </w:tabs>
        <w:bidi w:val="0"/>
        <w:spacing w:before="0" w:after="100" w:line="312" w:lineRule="exact"/>
        <w:ind w:left="0" w:right="0" w:firstLine="380"/>
        <w:jc w:val="both"/>
      </w:pPr>
      <w:bookmarkStart w:id="907" w:name="bookmark907"/>
      <w:bookmarkEnd w:id="907"/>
      <w:r>
        <w:rPr>
          <w:color w:val="000000"/>
          <w:spacing w:val="0"/>
          <w:w w:val="100"/>
          <w:position w:val="0"/>
        </w:rPr>
        <w:t>该成本增加了本公司未来用于履行履约义务的资源。</w:t>
      </w:r>
    </w:p>
    <w:p>
      <w:pPr>
        <w:pStyle w:val="Style29"/>
        <w:keepNext w:val="0"/>
        <w:keepLines w:val="0"/>
        <w:widowControl w:val="0"/>
        <w:numPr>
          <w:ilvl w:val="0"/>
          <w:numId w:val="71"/>
        </w:numPr>
        <w:shd w:val="clear" w:color="auto" w:fill="auto"/>
        <w:tabs>
          <w:tab w:pos="753" w:val="left"/>
        </w:tabs>
        <w:bidi w:val="0"/>
        <w:spacing w:before="0" w:after="100" w:line="312" w:lineRule="exact"/>
        <w:ind w:left="0" w:right="0" w:firstLine="380"/>
        <w:jc w:val="both"/>
      </w:pPr>
      <w:bookmarkStart w:id="908" w:name="bookmark908"/>
      <w:bookmarkEnd w:id="908"/>
      <w:r>
        <w:rPr>
          <w:color w:val="000000"/>
          <w:spacing w:val="0"/>
          <w:w w:val="100"/>
          <w:position w:val="0"/>
        </w:rPr>
        <w:t>该成本预期能够收回。</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本公司为取得合同发生的增量成本预期能够收回的，作为合同取得成本确认为一项资产。</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与合同成本有关的资产采用与该资产相关的商品或服务收入确认相同的基础进行摊销;但是对于合同取得成本摊销期限 未超过一年的，本公司将其在发生时计入当期损益。</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与合同成本有关的资产，其账面价值高于下列两项的差额的，本公司将对于超出部分计提减值准备，并确认为资产减值 损失，并进一步考虑是否应计提亏损合同有关的预计负债：</w:t>
      </w:r>
    </w:p>
    <w:p>
      <w:pPr>
        <w:pStyle w:val="Style29"/>
        <w:keepNext w:val="0"/>
        <w:keepLines w:val="0"/>
        <w:widowControl w:val="0"/>
        <w:numPr>
          <w:ilvl w:val="0"/>
          <w:numId w:val="73"/>
        </w:numPr>
        <w:shd w:val="clear" w:color="auto" w:fill="auto"/>
        <w:tabs>
          <w:tab w:pos="753" w:val="left"/>
        </w:tabs>
        <w:bidi w:val="0"/>
        <w:spacing w:before="0" w:after="100" w:line="312" w:lineRule="exact"/>
        <w:ind w:left="0" w:right="0" w:firstLine="380"/>
        <w:jc w:val="both"/>
      </w:pPr>
      <w:bookmarkStart w:id="909" w:name="bookmark909"/>
      <w:bookmarkEnd w:id="909"/>
      <w:r>
        <w:rPr>
          <w:color w:val="000000"/>
          <w:spacing w:val="0"/>
          <w:w w:val="100"/>
          <w:position w:val="0"/>
        </w:rPr>
        <w:t>因转让与该资产相关的商品或服务预期能够取得的剩余对价；</w:t>
      </w:r>
    </w:p>
    <w:p>
      <w:pPr>
        <w:pStyle w:val="Style29"/>
        <w:keepNext w:val="0"/>
        <w:keepLines w:val="0"/>
        <w:widowControl w:val="0"/>
        <w:numPr>
          <w:ilvl w:val="0"/>
          <w:numId w:val="73"/>
        </w:numPr>
        <w:shd w:val="clear" w:color="auto" w:fill="auto"/>
        <w:tabs>
          <w:tab w:pos="753" w:val="left"/>
        </w:tabs>
        <w:bidi w:val="0"/>
        <w:spacing w:before="0" w:after="100" w:line="312" w:lineRule="exact"/>
        <w:ind w:left="0" w:right="0" w:firstLine="380"/>
        <w:jc w:val="both"/>
      </w:pPr>
      <w:bookmarkStart w:id="910" w:name="bookmark910"/>
      <w:bookmarkEnd w:id="910"/>
      <w:r>
        <w:rPr>
          <w:color w:val="000000"/>
          <w:spacing w:val="0"/>
          <w:w w:val="100"/>
          <w:position w:val="0"/>
        </w:rPr>
        <w:t>为转让该相关商品或服务估计将要发生的成本。</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上述资产减值准备后续发生转回的，转回后的资产账面价值不超过假定不计提减值准备情况下该资产在转回日的账面价 值。</w:t>
      </w:r>
    </w:p>
    <w:p>
      <w:pPr>
        <w:pStyle w:val="Style29"/>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项目中列示，初始确认时 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2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项目中列示，初始确 认时摊销期限超过一年或一个正常营业周期，在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33"/>
        <w:keepNext/>
        <w:keepLines/>
        <w:widowControl w:val="0"/>
        <w:shd w:val="clear" w:color="auto" w:fill="auto"/>
        <w:tabs>
          <w:tab w:pos="508" w:val="left"/>
        </w:tabs>
        <w:bidi w:val="0"/>
        <w:spacing w:before="0" w:after="280" w:line="240" w:lineRule="auto"/>
        <w:ind w:left="0" w:right="0" w:firstLine="0"/>
        <w:jc w:val="both"/>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1</w:t>
      </w:r>
      <w:bookmarkEnd w:id="913"/>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11"/>
      <w:bookmarkEnd w:id="912"/>
      <w:bookmarkEnd w:id="914"/>
    </w:p>
    <w:p>
      <w:pPr>
        <w:pStyle w:val="Style29"/>
        <w:keepNext w:val="0"/>
        <w:keepLines w:val="0"/>
        <w:widowControl w:val="0"/>
        <w:shd w:val="clear" w:color="auto" w:fill="auto"/>
        <w:bidi w:val="0"/>
        <w:spacing w:before="0" w:after="100" w:line="312" w:lineRule="exact"/>
        <w:ind w:left="0" w:right="0" w:firstLine="380"/>
        <w:jc w:val="left"/>
      </w:pPr>
      <w:bookmarkStart w:id="915" w:name="bookmark915"/>
      <w:r>
        <w:rPr>
          <w:b/>
          <w:bCs/>
          <w:color w:val="000000"/>
          <w:spacing w:val="0"/>
          <w:w w:val="100"/>
          <w:position w:val="0"/>
        </w:rPr>
        <w:t>（</w:t>
      </w:r>
      <w:bookmarkEnd w:id="91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）持有待售的非流动资产或处置组的分类</w:t>
      </w:r>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本公司将同时满足下列条件的非流动资产或处置组划分为持有待售类别：</w:t>
      </w:r>
    </w:p>
    <w:p>
      <w:pPr>
        <w:pStyle w:val="Style29"/>
        <w:keepNext w:val="0"/>
        <w:keepLines w:val="0"/>
        <w:widowControl w:val="0"/>
        <w:numPr>
          <w:ilvl w:val="0"/>
          <w:numId w:val="75"/>
        </w:numPr>
        <w:shd w:val="clear" w:color="auto" w:fill="auto"/>
        <w:tabs>
          <w:tab w:pos="743" w:val="left"/>
        </w:tabs>
        <w:bidi w:val="0"/>
        <w:spacing w:before="0" w:after="120" w:line="312" w:lineRule="exact"/>
        <w:ind w:left="0" w:right="0" w:firstLine="380"/>
        <w:jc w:val="both"/>
      </w:pPr>
      <w:bookmarkStart w:id="916" w:name="bookmark916"/>
      <w:bookmarkEnd w:id="916"/>
      <w:r>
        <w:rPr>
          <w:color w:val="000000"/>
          <w:spacing w:val="0"/>
          <w:w w:val="100"/>
          <w:position w:val="0"/>
        </w:rPr>
        <w:t>根据类似交易中出售此类资产或处置组的惯例，在当前状况下即可立即出售；</w:t>
      </w:r>
    </w:p>
    <w:p>
      <w:pPr>
        <w:pStyle w:val="Style29"/>
        <w:keepNext w:val="0"/>
        <w:keepLines w:val="0"/>
        <w:widowControl w:val="0"/>
        <w:numPr>
          <w:ilvl w:val="0"/>
          <w:numId w:val="75"/>
        </w:numPr>
        <w:shd w:val="clear" w:color="auto" w:fill="auto"/>
        <w:tabs>
          <w:tab w:pos="713" w:val="left"/>
        </w:tabs>
        <w:bidi w:val="0"/>
        <w:spacing w:before="0" w:after="120" w:line="307" w:lineRule="exact"/>
        <w:ind w:left="0" w:right="0" w:firstLine="380"/>
        <w:jc w:val="both"/>
      </w:pPr>
      <w:bookmarkStart w:id="917" w:name="bookmark917"/>
      <w:bookmarkEnd w:id="917"/>
      <w:r>
        <w:rPr>
          <w:color w:val="000000"/>
          <w:spacing w:val="0"/>
          <w:w w:val="100"/>
          <w:position w:val="0"/>
        </w:rPr>
        <w:t>出售极可能发生，即本公司已经就一项出售计划作出决议且获得确定的购买承诺，预计出售将在一年内完成。有关规 定要求本公司相关权力机构或者监管部门批准后方可出售的，已经获得批准。</w:t>
      </w:r>
    </w:p>
    <w:p>
      <w:pPr>
        <w:pStyle w:val="Style29"/>
        <w:keepNext w:val="0"/>
        <w:keepLines w:val="0"/>
        <w:widowControl w:val="0"/>
        <w:shd w:val="clear" w:color="auto" w:fill="auto"/>
        <w:bidi w:val="0"/>
        <w:spacing w:before="0" w:after="120" w:line="302" w:lineRule="exact"/>
        <w:ind w:left="0" w:right="0" w:firstLine="380"/>
        <w:jc w:val="both"/>
      </w:pPr>
      <w:r>
        <w:rPr>
          <w:color w:val="000000"/>
          <w:spacing w:val="0"/>
          <w:w w:val="100"/>
          <w:position w:val="0"/>
        </w:rPr>
        <w:t>本公司专为转售而取得的非流动资产或处置组，在取得日满足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预计出售将在一年内完成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的规定条件，且短期(通常为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个月)内很可能满足持有待售类别的其他划分条件的，本公司在取得日将其划分为持有待售类别。</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本公司因出售对子公司的投资等原因导致其丧失对子公司控制权的，无论出售后本公司是否保留部分权益性投资，在拟 出售的对子公司投资满足持有待售类别划分条件时，在母公司个别财务报表中将对子公司投资整体划分为持有待售类别，在 合并财务报表中将子公司所有资产和负债划分为持有待售类别。</w:t>
      </w:r>
    </w:p>
    <w:p>
      <w:pPr>
        <w:pStyle w:val="Style29"/>
        <w:keepNext w:val="0"/>
        <w:keepLines w:val="0"/>
        <w:widowControl w:val="0"/>
        <w:numPr>
          <w:ilvl w:val="0"/>
          <w:numId w:val="77"/>
        </w:numPr>
        <w:shd w:val="clear" w:color="auto" w:fill="auto"/>
        <w:tabs>
          <w:tab w:pos="820" w:val="left"/>
        </w:tabs>
        <w:bidi w:val="0"/>
        <w:spacing w:before="0" w:after="120" w:line="312" w:lineRule="exact"/>
        <w:ind w:left="0" w:right="0" w:firstLine="380"/>
        <w:jc w:val="both"/>
      </w:pPr>
      <w:bookmarkStart w:id="918" w:name="bookmark918"/>
      <w:bookmarkEnd w:id="918"/>
      <w:r>
        <w:rPr>
          <w:b/>
          <w:bCs/>
          <w:color w:val="000000"/>
          <w:spacing w:val="0"/>
          <w:w w:val="100"/>
          <w:position w:val="0"/>
        </w:rPr>
        <w:t>持有待售的非流动资产或处置组的计量</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采用公允价值模式进行后续计量的投资性房地产、采用公允价值减去出售费用后的净额计量的生物资产、职工薪酬形成 的资产、递延所得税资产、由金融工具相关会计准则规范的金融资产及由保险合同相关会计准则规范的保险合同所产生的权 利的计量分别适用于其他相关会计准则。</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初始计量或在资产负债表日重新计量持有待售的非流动资产或处置组时，其账面价值高于公允价值减去出售费用后的净 额的，将账面价值减记至公允价值减去出售费用后的净额，减记的金额确认为资产减值损失，计入当期损益，同时计提持有 待售资产减值准备。后续资产负债表日持有待售的非流动资产或处置组公允价值减去出售费用后的净额增加的，以前减记的 金额予以恢复，并在划分为持有待售类别后确认的资产减值损失金额内转回，转回金额计入当期损益。已抵减的商誉账面价 值不得转回。</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非流动资产或处置组因不再满足持有待售类别的划分条件而不再继续划分为持有待售类别或非流动资产从持有待售的 处置组中移除时，按照以下两者孰低计量：</w:t>
      </w:r>
    </w:p>
    <w:p>
      <w:pPr>
        <w:pStyle w:val="Style29"/>
        <w:keepNext w:val="0"/>
        <w:keepLines w:val="0"/>
        <w:widowControl w:val="0"/>
        <w:numPr>
          <w:ilvl w:val="0"/>
          <w:numId w:val="79"/>
        </w:numPr>
        <w:shd w:val="clear" w:color="auto" w:fill="auto"/>
        <w:tabs>
          <w:tab w:pos="718" w:val="left"/>
        </w:tabs>
        <w:bidi w:val="0"/>
        <w:spacing w:before="0" w:after="120" w:line="312" w:lineRule="exact"/>
        <w:ind w:left="0" w:right="0" w:firstLine="380"/>
        <w:jc w:val="both"/>
      </w:pPr>
      <w:bookmarkStart w:id="919" w:name="bookmark919"/>
      <w:bookmarkEnd w:id="919"/>
      <w:r>
        <w:rPr>
          <w:color w:val="000000"/>
          <w:spacing w:val="0"/>
          <w:w w:val="100"/>
          <w:position w:val="0"/>
        </w:rPr>
        <w:t>划分为持有待售类别前的账面价值，按照假定不划分为持有待售类别情况下本应确认的折旧、摊销或减值等进行调整 后的金额；</w:t>
      </w:r>
    </w:p>
    <w:p>
      <w:pPr>
        <w:pStyle w:val="Style29"/>
        <w:keepNext w:val="0"/>
        <w:keepLines w:val="0"/>
        <w:widowControl w:val="0"/>
        <w:numPr>
          <w:ilvl w:val="0"/>
          <w:numId w:val="79"/>
        </w:numPr>
        <w:shd w:val="clear" w:color="auto" w:fill="auto"/>
        <w:tabs>
          <w:tab w:pos="743" w:val="left"/>
        </w:tabs>
        <w:bidi w:val="0"/>
        <w:spacing w:before="0" w:after="120" w:line="312" w:lineRule="exact"/>
        <w:ind w:left="0" w:right="0" w:firstLine="380"/>
        <w:jc w:val="both"/>
      </w:pPr>
      <w:bookmarkStart w:id="920" w:name="bookmark920"/>
      <w:bookmarkEnd w:id="920"/>
      <w:r>
        <w:rPr>
          <w:color w:val="000000"/>
          <w:spacing w:val="0"/>
          <w:w w:val="100"/>
          <w:position w:val="0"/>
        </w:rPr>
        <w:t>可收回金额。</w:t>
      </w:r>
    </w:p>
    <w:p>
      <w:pPr>
        <w:pStyle w:val="Style29"/>
        <w:keepNext w:val="0"/>
        <w:keepLines w:val="0"/>
        <w:widowControl w:val="0"/>
        <w:numPr>
          <w:ilvl w:val="0"/>
          <w:numId w:val="77"/>
        </w:numPr>
        <w:shd w:val="clear" w:color="auto" w:fill="auto"/>
        <w:tabs>
          <w:tab w:pos="820" w:val="left"/>
        </w:tabs>
        <w:bidi w:val="0"/>
        <w:spacing w:before="0" w:after="0" w:line="310" w:lineRule="exact"/>
        <w:ind w:left="0" w:right="0" w:firstLine="380"/>
        <w:jc w:val="both"/>
      </w:pPr>
      <w:bookmarkStart w:id="921" w:name="bookmark921"/>
      <w:bookmarkEnd w:id="921"/>
      <w:r>
        <w:rPr>
          <w:b/>
          <w:bCs/>
          <w:color w:val="000000"/>
          <w:spacing w:val="0"/>
          <w:w w:val="100"/>
          <w:position w:val="0"/>
        </w:rPr>
        <w:t>列报</w:t>
      </w:r>
    </w:p>
    <w:p>
      <w:pPr>
        <w:pStyle w:val="Style29"/>
        <w:keepNext w:val="0"/>
        <w:keepLines w:val="0"/>
        <w:widowControl w:val="0"/>
        <w:shd w:val="clear" w:color="auto" w:fill="auto"/>
        <w:bidi w:val="0"/>
        <w:spacing w:before="0" w:after="400" w:line="310" w:lineRule="exact"/>
        <w:ind w:left="0" w:right="0" w:firstLine="380"/>
        <w:jc w:val="both"/>
      </w:pPr>
      <w:r>
        <w:rPr>
          <w:color w:val="000000"/>
          <w:spacing w:val="0"/>
          <w:w w:val="100"/>
          <w:position w:val="0"/>
        </w:rPr>
        <w:t>本公司在资产负债表中区别于其他资产单独列示持有待售的非流动资产或持有待售的处置组中的资产，区别于其他负债 单独列示持有待售的处置组中的负债。持有待售的非流动资产或持有待售的处置组中的资产与持有待售的处置组中的负债不 予相互抵销，分别作为流动资产和流动负债列示。</w:t>
      </w:r>
    </w:p>
    <w:p>
      <w:pPr>
        <w:pStyle w:val="Style33"/>
        <w:keepNext/>
        <w:keepLines/>
        <w:widowControl w:val="0"/>
        <w:shd w:val="clear" w:color="auto" w:fill="auto"/>
        <w:tabs>
          <w:tab w:pos="464" w:val="left"/>
        </w:tabs>
        <w:bidi w:val="0"/>
        <w:spacing w:before="0" w:after="26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1</w:t>
      </w:r>
      <w:bookmarkEnd w:id="924"/>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22"/>
      <w:bookmarkEnd w:id="923"/>
      <w:bookmarkEnd w:id="925"/>
    </w:p>
    <w:p>
      <w:pPr>
        <w:pStyle w:val="Style29"/>
        <w:keepNext w:val="0"/>
        <w:keepLines w:val="0"/>
        <w:widowControl w:val="0"/>
        <w:shd w:val="clear" w:color="auto" w:fill="auto"/>
        <w:bidi w:val="0"/>
        <w:spacing w:before="0" w:after="400" w:line="312"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73" w:val="left"/>
        </w:tabs>
        <w:bidi w:val="0"/>
        <w:spacing w:before="0" w:after="26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26"/>
      <w:bookmarkEnd w:id="927"/>
      <w:bookmarkEnd w:id="929"/>
    </w:p>
    <w:p>
      <w:pPr>
        <w:pStyle w:val="Style29"/>
        <w:keepNext w:val="0"/>
        <w:keepLines w:val="0"/>
        <w:widowControl w:val="0"/>
        <w:shd w:val="clear" w:color="auto" w:fill="auto"/>
        <w:bidi w:val="0"/>
        <w:spacing w:before="0" w:after="400" w:line="312"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73" w:val="left"/>
        </w:tabs>
        <w:bidi w:val="0"/>
        <w:spacing w:before="0" w:after="26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2</w:t>
      </w:r>
      <w:bookmarkEnd w:id="932"/>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30"/>
      <w:bookmarkEnd w:id="931"/>
      <w:bookmarkEnd w:id="933"/>
    </w:p>
    <w:p>
      <w:pPr>
        <w:pStyle w:val="Style2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after="260" w:line="24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2</w:t>
      </w:r>
      <w:bookmarkEnd w:id="936"/>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934"/>
      <w:bookmarkEnd w:id="935"/>
      <w:bookmarkEnd w:id="937"/>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本公司长期股权投资包括对被投资单位实施控制、重大影响的权益性投资，以及对合营企业的权益性投资。本公司能够 对被投资单位施加重大影响的，为本公司的联营企业。</w:t>
      </w:r>
    </w:p>
    <w:p>
      <w:pPr>
        <w:pStyle w:val="Style29"/>
        <w:keepNext w:val="0"/>
        <w:keepLines w:val="0"/>
        <w:widowControl w:val="0"/>
        <w:shd w:val="clear" w:color="auto" w:fill="auto"/>
        <w:tabs>
          <w:tab w:pos="784" w:val="left"/>
        </w:tabs>
        <w:bidi w:val="0"/>
        <w:spacing w:before="0" w:after="100" w:line="314" w:lineRule="exact"/>
        <w:ind w:left="0" w:right="0" w:firstLine="380"/>
        <w:jc w:val="both"/>
      </w:pPr>
      <w:bookmarkStart w:id="938" w:name="bookmark938"/>
      <w:r>
        <w:rPr>
          <w:b/>
          <w:bCs/>
          <w:color w:val="000000"/>
          <w:spacing w:val="0"/>
          <w:w w:val="100"/>
          <w:position w:val="0"/>
        </w:rPr>
        <w:t>（</w:t>
      </w:r>
      <w:bookmarkEnd w:id="93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确定对被投资单位具有共同控制、重大影响的依据</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共同控制，是指按照相关约定对某项安排所共有的控制，并且该安排的相关活动必须经过分享控制权的参与方一致同意 后才能决策。在判断是否存在共同控制时，首先判断所有参与方或参与方组合是否集体控制该安排，如果所有参与方或一组 参与方必须一致行动才能决定某项安排的相关活动，则认为所有参与方或一组参与方集体控制该安排。其次再判断该安排相 关活动的决策是否必须经过这些集体控制该安排的参与方一致同意。如果存在两个或两个以上的参与方组合能够集体控制某 项安排的，不构成共同控制。判断是否存在共同控制时，不考虑享有的保护性权利。</w:t>
      </w:r>
    </w:p>
    <w:p>
      <w:pPr>
        <w:pStyle w:val="Style29"/>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重大影响，是指投资方对被投资单位的财务和经营政策有参与决策的权力，但并不能够控制或者与其他方一起共同控制 这些政策的制定。在确定能否对被投资单位施加重大影响时，考虑投资方直接或间接持有被投资单位的表决权股份以及投资 方及其他方持有的当期可执行潜在表决权在假定转换为对被投资方单位的股权后产生的影响，包括被投资单位发行的当期可 转换的认股权证、股份期权及可转换公司债券等的影响。</w:t>
      </w:r>
    </w:p>
    <w:p>
      <w:pPr>
        <w:pStyle w:val="Style29"/>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的表决权股份时，一般认为对被投资单 位具有重大影响，除非有明确证据表明该种情况下不能参与被投资单位的生产经营决策，不形成重大影响。</w:t>
      </w:r>
    </w:p>
    <w:p>
      <w:pPr>
        <w:pStyle w:val="Style29"/>
        <w:keepNext w:val="0"/>
        <w:keepLines w:val="0"/>
        <w:widowControl w:val="0"/>
        <w:shd w:val="clear" w:color="auto" w:fill="auto"/>
        <w:tabs>
          <w:tab w:pos="784" w:val="left"/>
        </w:tabs>
        <w:bidi w:val="0"/>
        <w:spacing w:before="0" w:after="100" w:line="314" w:lineRule="exact"/>
        <w:ind w:left="0" w:right="0" w:firstLine="380"/>
        <w:jc w:val="both"/>
      </w:pPr>
      <w:bookmarkStart w:id="939" w:name="bookmark939"/>
      <w:r>
        <w:rPr>
          <w:b/>
          <w:bCs/>
          <w:color w:val="000000"/>
          <w:spacing w:val="0"/>
          <w:w w:val="100"/>
          <w:position w:val="0"/>
        </w:rPr>
        <w:t>（</w:t>
      </w:r>
      <w:bookmarkEnd w:id="93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初始投资成本确定</w:t>
      </w:r>
    </w:p>
    <w:p>
      <w:pPr>
        <w:pStyle w:val="Style29"/>
        <w:keepNext w:val="0"/>
        <w:keepLines w:val="0"/>
        <w:widowControl w:val="0"/>
        <w:shd w:val="clear" w:color="auto" w:fill="auto"/>
        <w:bidi w:val="0"/>
        <w:spacing w:before="0" w:after="100" w:line="314" w:lineRule="exact"/>
        <w:ind w:left="0" w:right="0" w:firstLine="0"/>
        <w:jc w:val="both"/>
      </w:pPr>
      <w:r>
        <w:rPr>
          <w:rFonts w:ascii="Arial" w:eastAsia="Arial" w:hAnsi="Arial" w:cs="Arial"/>
          <w:color w:val="000000"/>
          <w:spacing w:val="0"/>
          <w:w w:val="100"/>
          <w:position w:val="0"/>
          <w:sz w:val="15"/>
          <w:szCs w:val="15"/>
        </w:rPr>
        <w:t>1.</w:t>
      </w:r>
      <w:r>
        <w:rPr>
          <w:color w:val="000000"/>
          <w:spacing w:val="0"/>
          <w:w w:val="100"/>
          <w:position w:val="0"/>
        </w:rPr>
        <w:t>企业合并形成的长期股权投资，按照下列规定确定其投资成本：</w:t>
      </w:r>
    </w:p>
    <w:p>
      <w:pPr>
        <w:pStyle w:val="Style29"/>
        <w:keepNext w:val="0"/>
        <w:keepLines w:val="0"/>
        <w:widowControl w:val="0"/>
        <w:numPr>
          <w:ilvl w:val="0"/>
          <w:numId w:val="81"/>
        </w:numPr>
        <w:shd w:val="clear" w:color="auto" w:fill="auto"/>
        <w:tabs>
          <w:tab w:pos="1019" w:val="left"/>
        </w:tabs>
        <w:bidi w:val="0"/>
        <w:spacing w:before="0" w:after="100" w:line="314" w:lineRule="exact"/>
        <w:ind w:left="360" w:right="0" w:firstLine="380"/>
        <w:jc w:val="both"/>
      </w:pPr>
      <w:bookmarkStart w:id="940" w:name="bookmark940"/>
      <w:bookmarkEnd w:id="940"/>
      <w:r>
        <w:rPr>
          <w:color w:val="000000"/>
          <w:spacing w:val="0"/>
          <w:w w:val="100"/>
          <w:position w:val="0"/>
        </w:rPr>
        <w:t>同一控制下的企业合并，合并方以支付现金、转让非现金资产或承担债务方式作为合并对价的，在合并日按照 被合并方所有者权益在最终控制方合并财务报表中的账面价值的份额作为长期股权投资的初始投资成本。长期股权投资 初始投资成本与支付的现金、转让的非现金资产以及所承担债务账面价值之间的差额，调整资本公积；资本公积不足冲 减的，调整留存收益；</w:t>
      </w:r>
    </w:p>
    <w:p>
      <w:pPr>
        <w:pStyle w:val="Style29"/>
        <w:keepNext w:val="0"/>
        <w:keepLines w:val="0"/>
        <w:widowControl w:val="0"/>
        <w:numPr>
          <w:ilvl w:val="0"/>
          <w:numId w:val="81"/>
        </w:numPr>
        <w:shd w:val="clear" w:color="auto" w:fill="auto"/>
        <w:tabs>
          <w:tab w:pos="1023" w:val="left"/>
        </w:tabs>
        <w:bidi w:val="0"/>
        <w:spacing w:before="0" w:after="100" w:line="317" w:lineRule="exact"/>
        <w:ind w:left="360" w:right="0" w:firstLine="380"/>
        <w:jc w:val="both"/>
      </w:pPr>
      <w:bookmarkStart w:id="941" w:name="bookmark941"/>
      <w:bookmarkEnd w:id="941"/>
      <w:r>
        <w:rPr>
          <w:color w:val="000000"/>
          <w:spacing w:val="0"/>
          <w:w w:val="100"/>
          <w:position w:val="0"/>
        </w:rPr>
        <w:t>同一控制下的企业合并，合并方以发行权益性证券作为合并对价的，在合并日按照被合并方所有者权益在最终 控制方合并财务报表中的账面价值的份额作为长期股权投资的初始投资成本。按照发行股份的面值总额作为股本，长期 股权投资初始投资成本与所发行股份面值总额之间的差额，调整资本公积；资本公积不足冲减的，调整留存收益；</w:t>
      </w:r>
    </w:p>
    <w:p>
      <w:pPr>
        <w:pStyle w:val="Style29"/>
        <w:keepNext w:val="0"/>
        <w:keepLines w:val="0"/>
        <w:widowControl w:val="0"/>
        <w:numPr>
          <w:ilvl w:val="0"/>
          <w:numId w:val="81"/>
        </w:numPr>
        <w:shd w:val="clear" w:color="auto" w:fill="auto"/>
        <w:tabs>
          <w:tab w:pos="1028" w:val="left"/>
        </w:tabs>
        <w:bidi w:val="0"/>
        <w:spacing w:before="0" w:after="100" w:line="314" w:lineRule="exact"/>
        <w:ind w:left="360" w:right="0" w:firstLine="380"/>
        <w:jc w:val="both"/>
      </w:pPr>
      <w:bookmarkStart w:id="942" w:name="bookmark942"/>
      <w:bookmarkEnd w:id="942"/>
      <w:r>
        <w:rPr>
          <w:color w:val="000000"/>
          <w:spacing w:val="0"/>
          <w:w w:val="100"/>
          <w:position w:val="0"/>
        </w:rPr>
        <w:t>非同一控制下的企业合并，以购买日为取得对被购买方的控制权而付出的资产、发生或承担的负债以及发行的 权益性证券的公允价值确定为合并成本作为长期股权投资的初始投资成本。合并方为企业合并发生的审计、法律服务、 评估咨询等中介费用以及其他相关管理费用，于发生时计入当期损益。</w:t>
      </w:r>
    </w:p>
    <w:p>
      <w:pPr>
        <w:pStyle w:val="Style29"/>
        <w:keepNext w:val="0"/>
        <w:keepLines w:val="0"/>
        <w:widowControl w:val="0"/>
        <w:shd w:val="clear" w:color="auto" w:fill="auto"/>
        <w:bidi w:val="0"/>
        <w:spacing w:before="0" w:after="100" w:line="314" w:lineRule="exact"/>
        <w:ind w:left="0" w:right="0" w:firstLine="0"/>
        <w:jc w:val="both"/>
      </w:pPr>
      <w:r>
        <w:rPr>
          <w:rFonts w:ascii="Arial" w:eastAsia="Arial" w:hAnsi="Arial" w:cs="Arial"/>
          <w:color w:val="000000"/>
          <w:spacing w:val="0"/>
          <w:w w:val="100"/>
          <w:position w:val="0"/>
          <w:sz w:val="15"/>
          <w:szCs w:val="15"/>
        </w:rPr>
        <w:t>1.</w:t>
      </w:r>
      <w:r>
        <w:rPr>
          <w:color w:val="000000"/>
          <w:spacing w:val="0"/>
          <w:w w:val="100"/>
          <w:position w:val="0"/>
        </w:rPr>
        <w:t>除企业合并形成的长期股权投资以外，其他方式取得的长期股权投资，按照下列规定确定其投资成本：</w:t>
      </w:r>
    </w:p>
    <w:p>
      <w:pPr>
        <w:pStyle w:val="Style29"/>
        <w:keepNext w:val="0"/>
        <w:keepLines w:val="0"/>
        <w:widowControl w:val="0"/>
        <w:numPr>
          <w:ilvl w:val="0"/>
          <w:numId w:val="83"/>
        </w:numPr>
        <w:shd w:val="clear" w:color="auto" w:fill="auto"/>
        <w:tabs>
          <w:tab w:pos="670" w:val="left"/>
        </w:tabs>
        <w:bidi w:val="0"/>
        <w:spacing w:before="0" w:after="100" w:line="322" w:lineRule="exact"/>
        <w:ind w:left="0" w:right="0" w:firstLine="380"/>
        <w:jc w:val="both"/>
      </w:pPr>
      <w:bookmarkStart w:id="943" w:name="bookmark943"/>
      <w:bookmarkEnd w:id="943"/>
      <w:r>
        <w:rPr>
          <w:color w:val="000000"/>
          <w:spacing w:val="0"/>
          <w:w w:val="100"/>
          <w:position w:val="0"/>
        </w:rPr>
        <w:t>以支付现金取得的长期股权投资，按照实际支付的购买价款作为投资成本。初始投资成本包括与取得长期股权投资 直接相关的费用、税金及其他必要支出；</w:t>
      </w:r>
    </w:p>
    <w:p>
      <w:pPr>
        <w:pStyle w:val="Style29"/>
        <w:keepNext w:val="0"/>
        <w:keepLines w:val="0"/>
        <w:widowControl w:val="0"/>
        <w:numPr>
          <w:ilvl w:val="0"/>
          <w:numId w:val="83"/>
        </w:numPr>
        <w:shd w:val="clear" w:color="auto" w:fill="auto"/>
        <w:tabs>
          <w:tab w:pos="693" w:val="left"/>
        </w:tabs>
        <w:bidi w:val="0"/>
        <w:spacing w:before="0" w:after="100" w:line="314" w:lineRule="exact"/>
        <w:ind w:left="0" w:right="0" w:firstLine="380"/>
        <w:jc w:val="both"/>
      </w:pPr>
      <w:bookmarkStart w:id="944" w:name="bookmark944"/>
      <w:bookmarkEnd w:id="944"/>
      <w:r>
        <w:rPr>
          <w:color w:val="000000"/>
          <w:spacing w:val="0"/>
          <w:w w:val="100"/>
          <w:position w:val="0"/>
        </w:rPr>
        <w:t>以发行权益性证券取得的长期股权投资，按照发行权益性证券的公允价值作为初始投资成本；</w:t>
      </w:r>
    </w:p>
    <w:p>
      <w:pPr>
        <w:pStyle w:val="Style29"/>
        <w:keepNext w:val="0"/>
        <w:keepLines w:val="0"/>
        <w:widowControl w:val="0"/>
        <w:numPr>
          <w:ilvl w:val="0"/>
          <w:numId w:val="83"/>
        </w:numPr>
        <w:shd w:val="clear" w:color="auto" w:fill="auto"/>
        <w:tabs>
          <w:tab w:pos="670" w:val="left"/>
        </w:tabs>
        <w:bidi w:val="0"/>
        <w:spacing w:before="0" w:after="100" w:line="317" w:lineRule="exact"/>
        <w:ind w:left="0" w:right="0" w:firstLine="380"/>
        <w:jc w:val="both"/>
      </w:pPr>
      <w:bookmarkStart w:id="945" w:name="bookmark945"/>
      <w:bookmarkEnd w:id="945"/>
      <w:r>
        <w:rPr>
          <w:color w:val="000000"/>
          <w:spacing w:val="0"/>
          <w:w w:val="100"/>
          <w:position w:val="0"/>
        </w:rPr>
        <w:t>通过非货币性资产交换取得的长期股权投资，如果该项交换具有商业实质且换入资产或换出资产的公允价值能可靠 计量，则以换出资产的公允价值和相关税费作为初始投资成本，换出资产的公允价值与账面价值之间的差额计入当期损益； 若非货币资产交换不同时具备上述两个条件，则按换出资产的账面价值和相关税费作为初始投资成本。</w:t>
      </w:r>
    </w:p>
    <w:p>
      <w:pPr>
        <w:pStyle w:val="Style29"/>
        <w:keepNext w:val="0"/>
        <w:keepLines w:val="0"/>
        <w:widowControl w:val="0"/>
        <w:numPr>
          <w:ilvl w:val="0"/>
          <w:numId w:val="83"/>
        </w:numPr>
        <w:shd w:val="clear" w:color="auto" w:fill="auto"/>
        <w:tabs>
          <w:tab w:pos="670" w:val="left"/>
        </w:tabs>
        <w:bidi w:val="0"/>
        <w:spacing w:before="0" w:after="100" w:line="317" w:lineRule="exact"/>
        <w:ind w:left="0" w:right="0" w:firstLine="380"/>
        <w:jc w:val="both"/>
      </w:pPr>
      <w:bookmarkStart w:id="946" w:name="bookmark946"/>
      <w:bookmarkEnd w:id="946"/>
      <w:r>
        <w:rPr>
          <w:color w:val="000000"/>
          <w:spacing w:val="0"/>
          <w:w w:val="100"/>
          <w:position w:val="0"/>
        </w:rPr>
        <w:t>通过债务重组取得的长期股权投资，以所放弃债权的公允价值和可直接归属于该资产的税金等其他成本确定其入账 价值，并将所放弃债权的公允价值与账面价值之间的差额，计入当期损益。</w:t>
      </w:r>
    </w:p>
    <w:p>
      <w:pPr>
        <w:pStyle w:val="Style29"/>
        <w:keepNext w:val="0"/>
        <w:keepLines w:val="0"/>
        <w:widowControl w:val="0"/>
        <w:shd w:val="clear" w:color="auto" w:fill="auto"/>
        <w:tabs>
          <w:tab w:pos="784" w:val="left"/>
        </w:tabs>
        <w:bidi w:val="0"/>
        <w:spacing w:before="0" w:after="100" w:line="314" w:lineRule="exact"/>
        <w:ind w:left="0" w:right="0" w:firstLine="380"/>
        <w:jc w:val="both"/>
      </w:pPr>
      <w:bookmarkStart w:id="947" w:name="bookmark947"/>
      <w:r>
        <w:rPr>
          <w:b/>
          <w:bCs/>
          <w:color w:val="000000"/>
          <w:spacing w:val="0"/>
          <w:w w:val="100"/>
          <w:position w:val="0"/>
        </w:rPr>
        <w:t>（</w:t>
      </w:r>
      <w:bookmarkEnd w:id="94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后续计量及损益确认方法</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本公司能够对被投资单位实施控制的长期股权投资采用成本法核算;对联营企业和合营企业的长期股权投资采用权益法 核算。</w:t>
      </w:r>
    </w:p>
    <w:p>
      <w:pPr>
        <w:pStyle w:val="Style29"/>
        <w:keepNext w:val="0"/>
        <w:keepLines w:val="0"/>
        <w:widowControl w:val="0"/>
        <w:numPr>
          <w:ilvl w:val="0"/>
          <w:numId w:val="85"/>
        </w:numPr>
        <w:shd w:val="clear" w:color="auto" w:fill="auto"/>
        <w:tabs>
          <w:tab w:pos="713" w:val="left"/>
        </w:tabs>
        <w:bidi w:val="0"/>
        <w:spacing w:before="0" w:after="100" w:line="312" w:lineRule="exact"/>
        <w:ind w:left="0" w:right="0" w:firstLine="380"/>
        <w:jc w:val="both"/>
      </w:pPr>
      <w:bookmarkStart w:id="948" w:name="bookmark948"/>
      <w:bookmarkEnd w:id="948"/>
      <w:r>
        <w:rPr>
          <w:color w:val="000000"/>
          <w:spacing w:val="0"/>
          <w:w w:val="100"/>
          <w:position w:val="0"/>
        </w:rPr>
        <w:t>成本法</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采用成本法核算的长期股权投资，追加或收回投资时调整长期股权投资的成本;被投资单位宣告分派的现金股利或利润， 确认为当期投资收益。</w:t>
      </w:r>
    </w:p>
    <w:p>
      <w:pPr>
        <w:pStyle w:val="Style29"/>
        <w:keepNext w:val="0"/>
        <w:keepLines w:val="0"/>
        <w:widowControl w:val="0"/>
        <w:numPr>
          <w:ilvl w:val="0"/>
          <w:numId w:val="85"/>
        </w:numPr>
        <w:shd w:val="clear" w:color="auto" w:fill="auto"/>
        <w:tabs>
          <w:tab w:pos="713" w:val="left"/>
        </w:tabs>
        <w:bidi w:val="0"/>
        <w:spacing w:before="0" w:after="100" w:line="312" w:lineRule="exact"/>
        <w:ind w:left="0" w:right="0" w:firstLine="380"/>
        <w:jc w:val="both"/>
      </w:pPr>
      <w:bookmarkStart w:id="949" w:name="bookmark949"/>
      <w:bookmarkEnd w:id="949"/>
      <w:r>
        <w:rPr>
          <w:color w:val="000000"/>
          <w:spacing w:val="0"/>
          <w:w w:val="100"/>
          <w:position w:val="0"/>
        </w:rPr>
        <w:t>权益法</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按照权益法核算的长期股权投资，一般会计处理为：</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本公司长期股权投资的投资成本大于投资时应享有被投资单位可辨认净资产公允价值份额的，不调整长期股权投资的初 始投资成本；长期股权投资的初始投资成本小于投资时应享有被投资单位可辨认净资产公允价值份额的，其差额计入当期损 益，同时调整长期股权投资的成本。</w:t>
      </w:r>
    </w:p>
    <w:p>
      <w:pPr>
        <w:pStyle w:val="Style29"/>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本公司按照应享有或应分担的被投资单位实现的净损益和其他综合收益的份额，分别确认投资收益和其他综合收益，同 时调整长期股权投资的账面价值；本公司按照被投资单位宣告分派的利润或现金股利计算应享有的部分，相应减少长期股权 投资的账面价值；被投资单位除净损益、其他综合收益和利润分配以外所有者权益的其他变动，调整长期股权投资的账面价 值并计入所有者权益。在确认应享有被投资单位净损益的份额时，以取得投资时被投资单位可辨认净资产的公允价值为基础， 对被投资单位的净利润进行调整后确认。被投资单位采用的会计政策及会计期间与本公司不一致的，应按照本公司的会计政 策及会计期间对被投资单位的财务报表进行调整，并据以确认投资收益和其他综合收益等。本公司与联营企业及合营企业之 间发生的未实现内部交易损益按照享有的比例计算归属于本公司的部分予以抵销，在此基础上确认投资损益。本公司与被投 资单位发生的未实现内部交易损失属于资产减值损失的，应全额确认。</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因追加投资等原因能够对被投资单位施加重大影响或实施共同控制但不构成控制的，按照原持有的股权投资的公允价值 加上新增投资成本之和，作为改按权益法核算的初始投资成本。原持有的股权投资分类为可供出售金融资产的，其公允价值 与账面价值之间的差额，以及原计入其他综合收益的累计公允价值变动应当转入改按权益法核算的当期损益。</w:t>
      </w:r>
    </w:p>
    <w:p>
      <w:pPr>
        <w:pStyle w:val="Style29"/>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因处置部分股权投资等原因丧失了对被投资单位的共同控制或重大影响的，处置后的剩余股权改按公允价值计量，其在 丧失共同控制或重大影响之日的公允价值与账面价值之间的差额计入当期损益。原股权投资因采用权益法核算而确认的其他 综合收益，在终止采用权益法核算时采用与被投资单位直接处置相关资产或负债相同的基础进行会计处理。</w:t>
      </w:r>
    </w:p>
    <w:p>
      <w:pPr>
        <w:pStyle w:val="Style29"/>
        <w:keepNext w:val="0"/>
        <w:keepLines w:val="0"/>
        <w:widowControl w:val="0"/>
        <w:shd w:val="clear" w:color="auto" w:fill="auto"/>
        <w:tabs>
          <w:tab w:pos="789" w:val="left"/>
        </w:tabs>
        <w:bidi w:val="0"/>
        <w:spacing w:before="0" w:after="100" w:line="312" w:lineRule="exact"/>
        <w:ind w:left="0" w:right="0" w:firstLine="380"/>
        <w:jc w:val="both"/>
      </w:pPr>
      <w:bookmarkStart w:id="950" w:name="bookmark950"/>
      <w:r>
        <w:rPr>
          <w:b/>
          <w:bCs/>
          <w:color w:val="000000"/>
          <w:spacing w:val="0"/>
          <w:w w:val="100"/>
          <w:position w:val="0"/>
        </w:rPr>
        <w:t>（</w:t>
      </w:r>
      <w:bookmarkEnd w:id="950"/>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持有待售的权益性投资</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对联营企业或合营企业的权益性投资全部或部分分类为持有待售资产的，相关会计处理见附注五、</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对于未划分为持有待售资产的剩余权益性投资，采用权益法进行会计处理。</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已划分为持有待售的对联营企业或合营企业的权益性投资，不再符合持有待售资产分类条件的，从被分类为持有待售资 产之日起采用权益法进行追溯调整。分类为持有待售期间的财务报表做相应调整。</w:t>
      </w:r>
    </w:p>
    <w:p>
      <w:pPr>
        <w:pStyle w:val="Style29"/>
        <w:keepNext w:val="0"/>
        <w:keepLines w:val="0"/>
        <w:widowControl w:val="0"/>
        <w:shd w:val="clear" w:color="auto" w:fill="auto"/>
        <w:tabs>
          <w:tab w:pos="789" w:val="left"/>
        </w:tabs>
        <w:bidi w:val="0"/>
        <w:spacing w:before="0" w:after="100" w:line="312" w:lineRule="exact"/>
        <w:ind w:left="0" w:right="0" w:firstLine="380"/>
        <w:jc w:val="both"/>
      </w:pPr>
      <w:bookmarkStart w:id="951" w:name="bookmark951"/>
      <w:r>
        <w:rPr>
          <w:b/>
          <w:bCs/>
          <w:color w:val="000000"/>
          <w:spacing w:val="0"/>
          <w:w w:val="100"/>
          <w:position w:val="0"/>
        </w:rPr>
        <w:t>（</w:t>
      </w:r>
      <w:bookmarkEnd w:id="951"/>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减值测试方法及减值准备计提方法</w:t>
      </w:r>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对子公司、联营企业及合营企业的投资，按以下方法计提资产减值：</w:t>
      </w:r>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于资产负债表日判断资产是否存在可能发生减值的迹象，存在减值迹象的，本公司将估计其可收回金额，进行减值测试。 对因企业合并所形成的商誉、使用寿命不确定的无形资产和尚未达到可使用状态的无形资产无论是否存在减值迹象，每年都 进行减值测试。</w:t>
      </w:r>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可收回金额根据资产的公允价值减去处置费用后的净额与资产预计未来现金流量的现值两者之间较高者确定。本公司以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29"/>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 xml:space="preserve">当资产或资产组的可收回金额低于其账面价值时，本公司将其账面价值减记至可收回金额，减记的金额计入当期损益， </w:t>
      </w:r>
      <w:r>
        <w:rPr>
          <w:color w:val="000000"/>
          <w:spacing w:val="0"/>
          <w:w w:val="100"/>
          <w:position w:val="0"/>
        </w:rPr>
        <w:t>同时计提相应的资产减值准备。</w:t>
      </w:r>
    </w:p>
    <w:p>
      <w:pPr>
        <w:pStyle w:val="Style29"/>
        <w:keepNext w:val="0"/>
        <w:keepLines w:val="0"/>
        <w:widowControl w:val="0"/>
        <w:shd w:val="clear" w:color="auto" w:fill="auto"/>
        <w:bidi w:val="0"/>
        <w:spacing w:before="0" w:after="120" w:line="310" w:lineRule="exact"/>
        <w:ind w:left="0" w:right="0" w:firstLine="380"/>
        <w:jc w:val="both"/>
      </w:pPr>
      <w:r>
        <w:rPr>
          <w:color w:val="000000"/>
          <w:spacing w:val="0"/>
          <w:w w:val="100"/>
          <w:position w:val="0"/>
        </w:rPr>
        <w:t>就商誉的减值测试而言，对于因企业合并形成的商誉的账面价值，自购买日起按照合理的方法分摊至相关的资产组；难 以分摊至相关的资产组的，将其分摊至相关的资产组组合。相关的资产组或资产组组合，是能够从企业合并的协同效应中受 益的资产组或者资产组组合，且不大于本公司确定的报告分部。</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减值测试时，如与商誉相关的资产组或者资产组组合存在减值迹象的，首先对不包含商誉的资产组或者资产组组合进行 减值测试，计算可收回金额，确认相应的减值损失。然后对包含商誉的资产组或者资产组组合进行减值测试，比较其账面价 值与可收回金额，如可收回金额低于账面价值的，确认商誉的减值损失。</w:t>
      </w:r>
    </w:p>
    <w:p>
      <w:pPr>
        <w:pStyle w:val="Style29"/>
        <w:keepNext w:val="0"/>
        <w:keepLines w:val="0"/>
        <w:widowControl w:val="0"/>
        <w:shd w:val="clear" w:color="auto" w:fill="auto"/>
        <w:bidi w:val="0"/>
        <w:spacing w:before="0" w:after="680" w:line="311" w:lineRule="exact"/>
        <w:ind w:left="0" w:right="0" w:firstLine="380"/>
        <w:jc w:val="both"/>
      </w:pPr>
      <w:r>
        <w:rPr>
          <w:color w:val="000000"/>
          <w:spacing w:val="0"/>
          <w:w w:val="100"/>
          <w:position w:val="0"/>
        </w:rPr>
        <w:t>资产减值损失一经确认，在以后会计期间不再转回。</w:t>
      </w:r>
    </w:p>
    <w:p>
      <w:pPr>
        <w:pStyle w:val="Style33"/>
        <w:keepNext/>
        <w:keepLines/>
        <w:widowControl w:val="0"/>
        <w:shd w:val="clear" w:color="auto" w:fill="auto"/>
        <w:tabs>
          <w:tab w:pos="483" w:val="left"/>
        </w:tabs>
        <w:bidi w:val="0"/>
        <w:spacing w:before="0" w:after="280" w:line="240" w:lineRule="auto"/>
        <w:ind w:left="0" w:right="0" w:firstLine="0"/>
        <w:jc w:val="both"/>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52"/>
      <w:bookmarkEnd w:id="953"/>
      <w:bookmarkEnd w:id="955"/>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投资性房地产计量模式</w:t>
      </w:r>
    </w:p>
    <w:p>
      <w:pPr>
        <w:pStyle w:val="Style2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不适用</w:t>
      </w:r>
    </w:p>
    <w:p>
      <w:pPr>
        <w:pStyle w:val="Style33"/>
        <w:keepNext/>
        <w:keepLines/>
        <w:widowControl w:val="0"/>
        <w:shd w:val="clear" w:color="auto" w:fill="auto"/>
        <w:tabs>
          <w:tab w:pos="483" w:val="left"/>
        </w:tabs>
        <w:bidi w:val="0"/>
        <w:spacing w:before="0" w:line="240" w:lineRule="auto"/>
        <w:ind w:left="0" w:right="0" w:firstLine="0"/>
        <w:jc w:val="both"/>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2</w:t>
      </w:r>
      <w:bookmarkEnd w:id="958"/>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56"/>
      <w:bookmarkEnd w:id="957"/>
      <w:bookmarkEnd w:id="959"/>
    </w:p>
    <w:p>
      <w:pPr>
        <w:pStyle w:val="Style48"/>
        <w:keepNext/>
        <w:keepLines/>
        <w:widowControl w:val="0"/>
        <w:shd w:val="clear" w:color="auto" w:fill="auto"/>
        <w:tabs>
          <w:tab w:pos="493" w:val="left"/>
        </w:tabs>
        <w:bidi w:val="0"/>
        <w:spacing w:before="0" w:after="280" w:line="240" w:lineRule="auto"/>
        <w:ind w:left="0" w:right="0" w:firstLine="0"/>
        <w:jc w:val="both"/>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960"/>
      <w:bookmarkEnd w:id="961"/>
      <w:bookmarkEnd w:id="963"/>
    </w:p>
    <w:p>
      <w:pPr>
        <w:pStyle w:val="Style2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固定资产在同时满足下列条件时，按取得时的实际成本予以确认：①与该固定资产有关的经济利益很可能流入企业。②该固 定资产的成本能够可靠地计量。固定资产发生的后续支出，符合固定资产确认条件的计入固定资产成本；不符合固定资产确 认条件的在发生时计入当期损益。</w:t>
      </w:r>
    </w:p>
    <w:p>
      <w:pPr>
        <w:pStyle w:val="Style48"/>
        <w:keepNext/>
        <w:keepLines/>
        <w:widowControl w:val="0"/>
        <w:shd w:val="clear" w:color="auto" w:fill="auto"/>
        <w:tabs>
          <w:tab w:pos="493" w:val="left"/>
        </w:tabs>
        <w:bidi w:val="0"/>
        <w:spacing w:before="0" w:after="360" w:line="240" w:lineRule="auto"/>
        <w:ind w:left="0" w:right="0" w:firstLine="0"/>
        <w:jc w:val="both"/>
      </w:pPr>
      <w:bookmarkStart w:id="964" w:name="bookmark964"/>
      <w:bookmarkStart w:id="965" w:name="bookmark965"/>
      <w:bookmarkStart w:id="966" w:name="bookmark966"/>
      <w:bookmarkStart w:id="967" w:name="bookmark967"/>
      <w:r>
        <w:rPr>
          <w:color w:val="000000"/>
          <w:spacing w:val="0"/>
          <w:w w:val="100"/>
          <w:position w:val="0"/>
        </w:rPr>
        <w:t>（</w:t>
      </w:r>
      <w:bookmarkEnd w:id="966"/>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964"/>
      <w:bookmarkEnd w:id="965"/>
      <w:bookmarkEnd w:id="967"/>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bl>
    <w:p>
      <w:pPr>
        <w:widowControl w:val="0"/>
        <w:spacing w:after="359" w:line="1" w:lineRule="exact"/>
      </w:pPr>
    </w:p>
    <w:p>
      <w:pPr>
        <w:pStyle w:val="Style48"/>
        <w:keepNext/>
        <w:keepLines/>
        <w:widowControl w:val="0"/>
        <w:shd w:val="clear" w:color="auto" w:fill="auto"/>
        <w:bidi w:val="0"/>
        <w:spacing w:before="0" w:after="280" w:line="240" w:lineRule="auto"/>
        <w:ind w:left="0" w:right="0" w:firstLine="0"/>
        <w:jc w:val="both"/>
      </w:pPr>
      <w:bookmarkStart w:id="968" w:name="bookmark968"/>
      <w:bookmarkStart w:id="969" w:name="bookmark969"/>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68"/>
      <w:bookmarkEnd w:id="969"/>
      <w:bookmarkEnd w:id="971"/>
    </w:p>
    <w:p>
      <w:pPr>
        <w:pStyle w:val="Style29"/>
        <w:keepNext w:val="0"/>
        <w:keepLines w:val="0"/>
        <w:widowControl w:val="0"/>
        <w:shd w:val="clear" w:color="auto" w:fill="auto"/>
        <w:bidi w:val="0"/>
        <w:spacing w:before="0" w:after="320" w:line="314" w:lineRule="exact"/>
        <w:ind w:left="0" w:right="0" w:firstLine="0"/>
        <w:jc w:val="both"/>
      </w:pPr>
      <w:r>
        <w:rPr>
          <w:color w:val="000000"/>
          <w:spacing w:val="0"/>
          <w:w w:val="100"/>
          <w:position w:val="0"/>
        </w:rPr>
        <w:t>本公司在租入的固定资产实质上转移了与资产有关的全部风险和报酬时确认该项固定资产的租赁为融资租赁。融资租赁取得 的固定资产的成本，按租赁开始日租赁资产公允价值与最低租赁付款额现值两者中较低者确定。融资租入的固定资产采用与 自有固定资产相一致的折旧政策计提租赁资产折旧。能够合理确定租赁期届满时将会取得租赁资产所有权的，在租赁资产使 用年限内计提折旧；无法合理确定租赁期届满时能够取得租赁资产所有权的，在租赁期与租赁资产使用寿命两者中较短的期 间内计提折旧。</w:t>
      </w:r>
    </w:p>
    <w:p>
      <w:pPr>
        <w:pStyle w:val="Style33"/>
        <w:keepNext/>
        <w:keepLines/>
        <w:widowControl w:val="0"/>
        <w:shd w:val="clear" w:color="auto" w:fill="auto"/>
        <w:tabs>
          <w:tab w:pos="483" w:val="left"/>
        </w:tabs>
        <w:bidi w:val="0"/>
        <w:spacing w:before="0" w:after="280" w:line="240"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2</w:t>
      </w:r>
      <w:bookmarkEnd w:id="974"/>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72"/>
      <w:bookmarkEnd w:id="973"/>
      <w:bookmarkEnd w:id="975"/>
    </w:p>
    <w:p>
      <w:pPr>
        <w:pStyle w:val="Style29"/>
        <w:keepNext w:val="0"/>
        <w:keepLines w:val="0"/>
        <w:widowControl w:val="0"/>
        <w:numPr>
          <w:ilvl w:val="0"/>
          <w:numId w:val="87"/>
        </w:numPr>
        <w:shd w:val="clear" w:color="auto" w:fill="auto"/>
        <w:tabs>
          <w:tab w:pos="825" w:val="left"/>
        </w:tabs>
        <w:bidi w:val="0"/>
        <w:spacing w:before="0" w:after="100" w:line="312" w:lineRule="exact"/>
        <w:ind w:left="0" w:right="0" w:firstLine="380"/>
        <w:jc w:val="left"/>
      </w:pPr>
      <w:bookmarkStart w:id="976" w:name="bookmark976"/>
      <w:bookmarkEnd w:id="976"/>
      <w:r>
        <w:rPr>
          <w:color w:val="000000"/>
          <w:spacing w:val="0"/>
          <w:w w:val="100"/>
          <w:position w:val="0"/>
        </w:rPr>
        <w:t>在建工程以立项项目分类核算。</w:t>
      </w:r>
    </w:p>
    <w:p>
      <w:pPr>
        <w:pStyle w:val="Style29"/>
        <w:keepNext w:val="0"/>
        <w:keepLines w:val="0"/>
        <w:widowControl w:val="0"/>
        <w:numPr>
          <w:ilvl w:val="0"/>
          <w:numId w:val="87"/>
        </w:numPr>
        <w:shd w:val="clear" w:color="auto" w:fill="auto"/>
        <w:tabs>
          <w:tab w:pos="825" w:val="left"/>
        </w:tabs>
        <w:bidi w:val="0"/>
        <w:spacing w:before="0" w:after="100" w:line="312" w:lineRule="exact"/>
        <w:ind w:left="0" w:right="0" w:firstLine="380"/>
        <w:jc w:val="both"/>
      </w:pPr>
      <w:bookmarkStart w:id="977" w:name="bookmark977"/>
      <w:bookmarkEnd w:id="977"/>
      <w:r>
        <w:rPr>
          <w:color w:val="000000"/>
          <w:spacing w:val="0"/>
          <w:w w:val="100"/>
          <w:position w:val="0"/>
        </w:rPr>
        <w:t>在建工程结转为固定资产的标准和时点</w:t>
      </w:r>
    </w:p>
    <w:p>
      <w:pPr>
        <w:pStyle w:val="Style29"/>
        <w:keepNext w:val="0"/>
        <w:keepLines w:val="0"/>
        <w:widowControl w:val="0"/>
        <w:shd w:val="clear" w:color="auto" w:fill="auto"/>
        <w:bidi w:val="0"/>
        <w:spacing w:before="0" w:after="700" w:line="310" w:lineRule="exact"/>
        <w:ind w:left="0" w:right="0" w:firstLine="380"/>
        <w:jc w:val="both"/>
      </w:pPr>
      <w:r>
        <w:rPr>
          <w:color w:val="000000"/>
          <w:spacing w:val="0"/>
          <w:w w:val="100"/>
          <w:position w:val="0"/>
        </w:rPr>
        <w:t>在建工程项目按建造该项资产达到预定可使用状态前所发生的全部支出，作为固定资产的入账价值。包括建筑费用、机 器设备原价、其他为使在建工程达到预定可使用状态所发生的必要支出以及在资产达到预定可使用状态之前为该项目专门借 款所发生的借款费用及占用的一般借款发生的借款费用。本公司在工程安装或建设完成达到预定可使用状态时将在建工程转 入固定资产。所建造的已达到预定可使用状态、但尚未办理竣工决算的固定资产，自达到预定可使用状态之日起，根据工程 预算、造价或者工程实际成本等，按估计的价值转入固定资产，并按本公司固定资产折旧政策计提固定资产的折旧，待办理 竣工决算后，再按实际成本调整原来的暂估价值，但不调整原已计提的折旧额。</w:t>
      </w:r>
    </w:p>
    <w:p>
      <w:pPr>
        <w:pStyle w:val="Style33"/>
        <w:keepNext/>
        <w:keepLines/>
        <w:widowControl w:val="0"/>
        <w:shd w:val="clear" w:color="auto" w:fill="auto"/>
        <w:tabs>
          <w:tab w:pos="483" w:val="left"/>
        </w:tabs>
        <w:bidi w:val="0"/>
        <w:spacing w:before="0" w:after="28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2</w:t>
      </w:r>
      <w:bookmarkEnd w:id="980"/>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78"/>
      <w:bookmarkEnd w:id="979"/>
      <w:bookmarkEnd w:id="981"/>
    </w:p>
    <w:p>
      <w:pPr>
        <w:pStyle w:val="Style29"/>
        <w:keepNext w:val="0"/>
        <w:keepLines w:val="0"/>
        <w:widowControl w:val="0"/>
        <w:numPr>
          <w:ilvl w:val="0"/>
          <w:numId w:val="89"/>
        </w:numPr>
        <w:shd w:val="clear" w:color="auto" w:fill="auto"/>
        <w:tabs>
          <w:tab w:pos="830" w:val="left"/>
        </w:tabs>
        <w:bidi w:val="0"/>
        <w:spacing w:before="0" w:after="100" w:line="312" w:lineRule="exact"/>
        <w:ind w:left="0" w:right="0" w:firstLine="380"/>
        <w:jc w:val="both"/>
      </w:pPr>
      <w:bookmarkStart w:id="982" w:name="bookmark982"/>
      <w:bookmarkEnd w:id="982"/>
      <w:r>
        <w:rPr>
          <w:b/>
          <w:bCs/>
          <w:color w:val="000000"/>
          <w:spacing w:val="0"/>
          <w:w w:val="100"/>
          <w:position w:val="0"/>
        </w:rPr>
        <w:t>借款费用资本化的确认原则和资本化期间</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本公司发生的可直接归属于符合资本化条件的资产的购建或生产的借款费用在同时满足下列条件时予以资本化计入相 关资产成本：</w:t>
      </w:r>
    </w:p>
    <w:p>
      <w:pPr>
        <w:pStyle w:val="Style29"/>
        <w:keepNext w:val="0"/>
        <w:keepLines w:val="0"/>
        <w:widowControl w:val="0"/>
        <w:numPr>
          <w:ilvl w:val="0"/>
          <w:numId w:val="91"/>
        </w:numPr>
        <w:shd w:val="clear" w:color="auto" w:fill="auto"/>
        <w:tabs>
          <w:tab w:pos="753" w:val="left"/>
        </w:tabs>
        <w:bidi w:val="0"/>
        <w:spacing w:before="0" w:after="100" w:line="312" w:lineRule="exact"/>
        <w:ind w:left="0" w:right="0" w:firstLine="380"/>
        <w:jc w:val="both"/>
      </w:pPr>
      <w:bookmarkStart w:id="983" w:name="bookmark983"/>
      <w:bookmarkEnd w:id="983"/>
      <w:r>
        <w:rPr>
          <w:color w:val="000000"/>
          <w:spacing w:val="0"/>
          <w:w w:val="100"/>
          <w:position w:val="0"/>
        </w:rPr>
        <w:t>资产支出已经发生；</w:t>
      </w:r>
    </w:p>
    <w:p>
      <w:pPr>
        <w:pStyle w:val="Style29"/>
        <w:keepNext w:val="0"/>
        <w:keepLines w:val="0"/>
        <w:widowControl w:val="0"/>
        <w:numPr>
          <w:ilvl w:val="0"/>
          <w:numId w:val="91"/>
        </w:numPr>
        <w:shd w:val="clear" w:color="auto" w:fill="auto"/>
        <w:tabs>
          <w:tab w:pos="753" w:val="left"/>
        </w:tabs>
        <w:bidi w:val="0"/>
        <w:spacing w:before="0" w:after="100" w:line="312" w:lineRule="exact"/>
        <w:ind w:left="0" w:right="0" w:firstLine="380"/>
        <w:jc w:val="both"/>
      </w:pPr>
      <w:bookmarkStart w:id="984" w:name="bookmark984"/>
      <w:bookmarkEnd w:id="984"/>
      <w:r>
        <w:rPr>
          <w:color w:val="000000"/>
          <w:spacing w:val="0"/>
          <w:w w:val="100"/>
          <w:position w:val="0"/>
        </w:rPr>
        <w:t>借款费用已经发生；</w:t>
      </w:r>
    </w:p>
    <w:p>
      <w:pPr>
        <w:pStyle w:val="Style29"/>
        <w:keepNext w:val="0"/>
        <w:keepLines w:val="0"/>
        <w:widowControl w:val="0"/>
        <w:numPr>
          <w:ilvl w:val="0"/>
          <w:numId w:val="91"/>
        </w:numPr>
        <w:shd w:val="clear" w:color="auto" w:fill="auto"/>
        <w:tabs>
          <w:tab w:pos="753" w:val="left"/>
        </w:tabs>
        <w:bidi w:val="0"/>
        <w:spacing w:before="0" w:after="100" w:line="312" w:lineRule="exact"/>
        <w:ind w:left="0" w:right="0" w:firstLine="380"/>
        <w:jc w:val="both"/>
      </w:pPr>
      <w:bookmarkStart w:id="985" w:name="bookmark985"/>
      <w:bookmarkEnd w:id="985"/>
      <w:r>
        <w:rPr>
          <w:color w:val="000000"/>
          <w:spacing w:val="0"/>
          <w:w w:val="100"/>
          <w:position w:val="0"/>
        </w:rPr>
        <w:t>为使资产达到预定可使用状态所必要的购建或者生产活动已经开始。</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其他的借款利息、折价或溢价和汇兑差额，计入发生当期的损益。</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当购建或者生产符合资本化条件的资产达到预定可使用或者可销售状态时，停止其借款费用的资本化；以后发生的借款 费用于发生当期确认为费用。</w:t>
      </w:r>
    </w:p>
    <w:p>
      <w:pPr>
        <w:pStyle w:val="Style29"/>
        <w:keepNext w:val="0"/>
        <w:keepLines w:val="0"/>
        <w:widowControl w:val="0"/>
        <w:numPr>
          <w:ilvl w:val="0"/>
          <w:numId w:val="89"/>
        </w:numPr>
        <w:shd w:val="clear" w:color="auto" w:fill="auto"/>
        <w:tabs>
          <w:tab w:pos="830" w:val="left"/>
        </w:tabs>
        <w:bidi w:val="0"/>
        <w:spacing w:before="0" w:after="100" w:line="312" w:lineRule="exact"/>
        <w:ind w:left="0" w:right="0" w:firstLine="380"/>
        <w:jc w:val="both"/>
      </w:pPr>
      <w:bookmarkStart w:id="986" w:name="bookmark986"/>
      <w:bookmarkEnd w:id="986"/>
      <w:r>
        <w:rPr>
          <w:b/>
          <w:bCs/>
          <w:color w:val="000000"/>
          <w:spacing w:val="0"/>
          <w:w w:val="100"/>
          <w:position w:val="0"/>
        </w:rPr>
        <w:t>借款费用资本化率以及资本化金额的计算方法</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为购建或者生产符合资本化条件的资产而借入专门借款的，以专门借款当期实际发生的利息费用，减去将尚未动用的借 款资金存入银行取得的利息收入或者进行暂时性投资取得的投资收益后的金额，确定为专门借款利息费用的资本化金额。</w:t>
      </w:r>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购建或者生产符合资本化条件的资产占用了一般借款的，一般借款应予资本化的利息金额按累计资产支出超过专门借款 部分的资产支出加权平均数乘以所占用一般借款的资本化率，计算确定一般借款应予资本化的利息金额。资本化率根据一般 借款加权平均利率计算确定。</w:t>
      </w:r>
    </w:p>
    <w:p>
      <w:pPr>
        <w:pStyle w:val="Style33"/>
        <w:keepNext/>
        <w:keepLines/>
        <w:widowControl w:val="0"/>
        <w:shd w:val="clear" w:color="auto" w:fill="auto"/>
        <w:tabs>
          <w:tab w:pos="483" w:val="left"/>
        </w:tabs>
        <w:bidi w:val="0"/>
        <w:spacing w:before="0" w:after="28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2</w:t>
      </w:r>
      <w:bookmarkEnd w:id="989"/>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87"/>
      <w:bookmarkEnd w:id="988"/>
      <w:bookmarkEnd w:id="990"/>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83" w:val="left"/>
        </w:tabs>
        <w:bidi w:val="0"/>
        <w:spacing w:before="0" w:after="28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2</w:t>
      </w:r>
      <w:bookmarkEnd w:id="993"/>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91"/>
      <w:bookmarkEnd w:id="992"/>
      <w:bookmarkEnd w:id="994"/>
    </w:p>
    <w:p>
      <w:pPr>
        <w:pStyle w:val="Style2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不适用</w:t>
      </w:r>
    </w:p>
    <w:p>
      <w:pPr>
        <w:pStyle w:val="Style33"/>
        <w:keepNext/>
        <w:keepLines/>
        <w:widowControl w:val="0"/>
        <w:shd w:val="clear" w:color="auto" w:fill="auto"/>
        <w:tabs>
          <w:tab w:pos="504" w:val="left"/>
        </w:tabs>
        <w:bidi w:val="0"/>
        <w:spacing w:before="0" w:after="38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2</w:t>
      </w:r>
      <w:bookmarkEnd w:id="997"/>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95"/>
      <w:bookmarkEnd w:id="996"/>
      <w:bookmarkEnd w:id="99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504" w:val="left"/>
        </w:tabs>
        <w:bidi w:val="0"/>
        <w:spacing w:before="0" w:after="38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3</w:t>
      </w:r>
      <w:bookmarkEnd w:id="1001"/>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00"/>
      <w:bookmarkEnd w:id="1002"/>
      <w:bookmarkEnd w:id="999"/>
    </w:p>
    <w:p>
      <w:pPr>
        <w:pStyle w:val="Style48"/>
        <w:keepNext/>
        <w:keepLines/>
        <w:widowControl w:val="0"/>
        <w:shd w:val="clear" w:color="auto" w:fill="auto"/>
        <w:bidi w:val="0"/>
        <w:spacing w:before="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03"/>
      <w:bookmarkEnd w:id="1004"/>
      <w:bookmarkEnd w:id="1006"/>
    </w:p>
    <w:p>
      <w:pPr>
        <w:pStyle w:val="Style29"/>
        <w:keepNext w:val="0"/>
        <w:keepLines w:val="0"/>
        <w:widowControl w:val="0"/>
        <w:shd w:val="clear" w:color="auto" w:fill="auto"/>
        <w:tabs>
          <w:tab w:pos="810" w:val="left"/>
        </w:tabs>
        <w:bidi w:val="0"/>
        <w:spacing w:before="0" w:after="220" w:line="240" w:lineRule="auto"/>
        <w:ind w:left="0" w:right="0"/>
        <w:jc w:val="left"/>
      </w:pPr>
      <w:bookmarkStart w:id="1007" w:name="bookmark1007"/>
      <w:r>
        <w:rPr>
          <w:b/>
          <w:bCs/>
          <w:color w:val="000000"/>
          <w:spacing w:val="0"/>
          <w:w w:val="100"/>
          <w:position w:val="0"/>
        </w:rPr>
        <w:t>（</w:t>
      </w:r>
      <w:bookmarkEnd w:id="100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无形资产的计价方法</w:t>
      </w:r>
    </w:p>
    <w:p>
      <w:pPr>
        <w:pStyle w:val="Style29"/>
        <w:keepNext w:val="0"/>
        <w:keepLines w:val="0"/>
        <w:widowControl w:val="0"/>
        <w:shd w:val="clear" w:color="auto" w:fill="auto"/>
        <w:bidi w:val="0"/>
        <w:spacing w:before="0" w:after="220" w:line="240" w:lineRule="auto"/>
        <w:ind w:left="0" w:right="0"/>
        <w:jc w:val="left"/>
      </w:pPr>
      <w:r>
        <w:rPr>
          <w:color w:val="000000"/>
          <w:spacing w:val="0"/>
          <w:w w:val="100"/>
          <w:position w:val="0"/>
        </w:rPr>
        <w:t>按取得时的实际成本入账。</w:t>
      </w:r>
    </w:p>
    <w:p>
      <w:pPr>
        <w:pStyle w:val="Style29"/>
        <w:keepNext w:val="0"/>
        <w:keepLines w:val="0"/>
        <w:widowControl w:val="0"/>
        <w:shd w:val="clear" w:color="auto" w:fill="auto"/>
        <w:tabs>
          <w:tab w:pos="810" w:val="left"/>
        </w:tabs>
        <w:bidi w:val="0"/>
        <w:spacing w:before="0" w:after="220" w:line="240" w:lineRule="auto"/>
        <w:ind w:left="0" w:right="0"/>
        <w:jc w:val="both"/>
      </w:pPr>
      <w:bookmarkStart w:id="1008" w:name="bookmark1008"/>
      <w:r>
        <w:rPr>
          <w:b/>
          <w:bCs/>
          <w:color w:val="000000"/>
          <w:spacing w:val="0"/>
          <w:w w:val="100"/>
          <w:position w:val="0"/>
        </w:rPr>
        <w:t>（</w:t>
      </w:r>
      <w:bookmarkEnd w:id="100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无形资产使用寿命及摊销</w:t>
      </w:r>
    </w:p>
    <w:p>
      <w:pPr>
        <w:pStyle w:val="Style27"/>
        <w:keepNext w:val="0"/>
        <w:keepLines w:val="0"/>
        <w:widowControl w:val="0"/>
        <w:shd w:val="clear" w:color="auto" w:fill="auto"/>
        <w:bidi w:val="0"/>
        <w:spacing w:before="0" w:after="0" w:line="240" w:lineRule="auto"/>
        <w:ind w:left="341" w:right="0" w:firstLine="0"/>
        <w:jc w:val="left"/>
      </w:pPr>
      <w:r>
        <w:rPr>
          <w:color w:val="000000"/>
          <w:spacing w:val="0"/>
          <w:w w:val="100"/>
          <w:position w:val="0"/>
        </w:rPr>
        <w:t>①使用寿命有限的无形资产的使用寿命估计情况:</w:t>
      </w:r>
    </w:p>
    <w:tbl>
      <w:tblPr>
        <w:tblOverlap w:val="never"/>
        <w:jc w:val="left"/>
        <w:tblLayout w:type="fixed"/>
      </w:tblPr>
      <w:tblGrid>
        <w:gridCol w:w="2438"/>
        <w:gridCol w:w="1886"/>
        <w:gridCol w:w="4762"/>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2-10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著作权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bl>
    <w:p>
      <w:pPr>
        <w:widowControl w:val="0"/>
        <w:spacing w:after="59" w:line="1" w:lineRule="exact"/>
      </w:pP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每年年度终了，公司对使用寿命有限的无形资产的使用寿命及摊销方法进行复核。经复核，本期末无形资产的使用寿命 及摊销方法与以前估计未有不同。</w:t>
      </w:r>
    </w:p>
    <w:p>
      <w:pPr>
        <w:pStyle w:val="Style29"/>
        <w:keepNext w:val="0"/>
        <w:keepLines w:val="0"/>
        <w:widowControl w:val="0"/>
        <w:numPr>
          <w:ilvl w:val="0"/>
          <w:numId w:val="51"/>
        </w:numPr>
        <w:shd w:val="clear" w:color="auto" w:fill="auto"/>
        <w:tabs>
          <w:tab w:pos="723" w:val="left"/>
        </w:tabs>
        <w:bidi w:val="0"/>
        <w:spacing w:before="0" w:after="120" w:line="312" w:lineRule="exact"/>
        <w:ind w:left="0" w:right="0" w:firstLine="380"/>
        <w:jc w:val="both"/>
      </w:pPr>
      <w:bookmarkStart w:id="1009" w:name="bookmark1009"/>
      <w:bookmarkEnd w:id="1009"/>
      <w:r>
        <w:rPr>
          <w:color w:val="000000"/>
          <w:spacing w:val="0"/>
          <w:w w:val="100"/>
          <w:position w:val="0"/>
        </w:rPr>
        <w:t>无法预见无形资产为企业带来经济利益期限的，视为使用寿命不确定的无形资产。对于使用寿命不确定的无形资产， 公司在每年年度终了对使用寿命不确定的无形资产的使用寿命进行复核，如果重新复核后仍为不确定的，于资产负债表日进 行减值测试。</w:t>
      </w:r>
    </w:p>
    <w:p>
      <w:pPr>
        <w:pStyle w:val="Style29"/>
        <w:keepNext w:val="0"/>
        <w:keepLines w:val="0"/>
        <w:widowControl w:val="0"/>
        <w:numPr>
          <w:ilvl w:val="0"/>
          <w:numId w:val="51"/>
        </w:numPr>
        <w:shd w:val="clear" w:color="auto" w:fill="auto"/>
        <w:tabs>
          <w:tab w:pos="753" w:val="left"/>
        </w:tabs>
        <w:bidi w:val="0"/>
        <w:spacing w:before="0" w:after="120" w:line="312" w:lineRule="exact"/>
        <w:ind w:left="0" w:right="0" w:firstLine="380"/>
        <w:jc w:val="both"/>
      </w:pPr>
      <w:bookmarkStart w:id="1010" w:name="bookmark1010"/>
      <w:bookmarkEnd w:id="1010"/>
      <w:r>
        <w:rPr>
          <w:color w:val="000000"/>
          <w:spacing w:val="0"/>
          <w:w w:val="100"/>
          <w:position w:val="0"/>
        </w:rPr>
        <w:t>无形资产的摊销</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对于使用寿命有限的无形资产，本公司在取得时确定其使用寿命，在使用寿命内采用直线法系统合理摊销，摊销金额按 受益项目计入当期损益。具体应摊销金额为其成本扣除预计残值后的金额。已计提减值准备的无形资产，还应扣除已计提的 无形资产减值准备累计金额。使用寿命有限的无形资产，其残值视为零，但下列情况除外：有第三方承诺在无形资产使用寿 命结束时购买该无形资产或可以根据活跃市场得到预计残值信息，并且该市场在无形资产使用寿命结束时很可能存在。</w:t>
      </w:r>
    </w:p>
    <w:p>
      <w:pPr>
        <w:pStyle w:val="Style29"/>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对使用寿命不确定的无形资产，不予摊销。每年年度终了对使用寿命不确定的无形资产的使用寿命进行复核，如果有证 据表明无形资产的使用寿命是有限的，估计其使用寿命并在预计使用年限内系统合理摊销。</w:t>
      </w:r>
    </w:p>
    <w:p>
      <w:pPr>
        <w:pStyle w:val="Style48"/>
        <w:keepNext/>
        <w:keepLines/>
        <w:widowControl w:val="0"/>
        <w:shd w:val="clear" w:color="auto" w:fill="auto"/>
        <w:bidi w:val="0"/>
        <w:spacing w:before="0" w:after="28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11"/>
      <w:bookmarkEnd w:id="1012"/>
      <w:bookmarkEnd w:id="1014"/>
    </w:p>
    <w:p>
      <w:pPr>
        <w:pStyle w:val="Style29"/>
        <w:keepNext w:val="0"/>
        <w:keepLines w:val="0"/>
        <w:widowControl w:val="0"/>
        <w:shd w:val="clear" w:color="auto" w:fill="auto"/>
        <w:tabs>
          <w:tab w:pos="830" w:val="left"/>
        </w:tabs>
        <w:bidi w:val="0"/>
        <w:spacing w:before="0" w:after="60" w:line="312" w:lineRule="exact"/>
        <w:ind w:left="0" w:right="0" w:firstLine="380"/>
        <w:jc w:val="both"/>
      </w:pPr>
      <w:bookmarkStart w:id="1015" w:name="bookmark1015"/>
      <w:r>
        <w:rPr>
          <w:b/>
          <w:bCs/>
          <w:color w:val="000000"/>
          <w:spacing w:val="0"/>
          <w:w w:val="100"/>
          <w:position w:val="0"/>
        </w:rPr>
        <w:t>（</w:t>
      </w:r>
      <w:bookmarkEnd w:id="101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划分内部研究开发项目的研究阶段和开发阶段具体标准</w:t>
      </w:r>
    </w:p>
    <w:p>
      <w:pPr>
        <w:pStyle w:val="Style29"/>
        <w:keepNext w:val="0"/>
        <w:keepLines w:val="0"/>
        <w:widowControl w:val="0"/>
        <w:numPr>
          <w:ilvl w:val="0"/>
          <w:numId w:val="93"/>
        </w:numPr>
        <w:shd w:val="clear" w:color="auto" w:fill="auto"/>
        <w:tabs>
          <w:tab w:pos="714" w:val="left"/>
        </w:tabs>
        <w:bidi w:val="0"/>
        <w:spacing w:before="0" w:after="60" w:line="346" w:lineRule="exact"/>
        <w:ind w:left="0" w:right="0" w:firstLine="380"/>
        <w:jc w:val="both"/>
      </w:pPr>
      <w:bookmarkStart w:id="1016" w:name="bookmark1016"/>
      <w:bookmarkEnd w:id="1016"/>
      <w:r>
        <w:rPr>
          <w:color w:val="000000"/>
          <w:spacing w:val="0"/>
          <w:w w:val="100"/>
          <w:position w:val="0"/>
        </w:rPr>
        <w:t>本公司将为进一步开发活动进行的资料及相关方面的准备活动作为研究阶段，无形资产研究阶段的支出在发生时计入 当期损益。</w:t>
      </w:r>
    </w:p>
    <w:p>
      <w:pPr>
        <w:pStyle w:val="Style29"/>
        <w:keepNext w:val="0"/>
        <w:keepLines w:val="0"/>
        <w:widowControl w:val="0"/>
        <w:numPr>
          <w:ilvl w:val="0"/>
          <w:numId w:val="93"/>
        </w:numPr>
        <w:shd w:val="clear" w:color="auto" w:fill="auto"/>
        <w:tabs>
          <w:tab w:pos="733" w:val="left"/>
        </w:tabs>
        <w:bidi w:val="0"/>
        <w:spacing w:before="0" w:after="120" w:line="312" w:lineRule="exact"/>
        <w:ind w:left="0" w:right="0"/>
        <w:jc w:val="left"/>
      </w:pPr>
      <w:bookmarkStart w:id="1017" w:name="bookmark1017"/>
      <w:bookmarkEnd w:id="1017"/>
      <w:r>
        <w:rPr>
          <w:color w:val="000000"/>
          <w:spacing w:val="0"/>
          <w:w w:val="100"/>
          <w:position w:val="0"/>
        </w:rPr>
        <w:t>在本公司已完成研究阶段的工作后再进行的开发活动作为开发阶段。</w:t>
      </w:r>
    </w:p>
    <w:p>
      <w:pPr>
        <w:pStyle w:val="Style29"/>
        <w:keepNext w:val="0"/>
        <w:keepLines w:val="0"/>
        <w:widowControl w:val="0"/>
        <w:shd w:val="clear" w:color="auto" w:fill="auto"/>
        <w:tabs>
          <w:tab w:pos="810" w:val="left"/>
        </w:tabs>
        <w:bidi w:val="0"/>
        <w:spacing w:before="0" w:after="120" w:line="312" w:lineRule="exact"/>
        <w:ind w:left="0" w:right="0"/>
        <w:jc w:val="left"/>
      </w:pPr>
      <w:bookmarkStart w:id="1018" w:name="bookmark1018"/>
      <w:r>
        <w:rPr>
          <w:b/>
          <w:bCs/>
          <w:color w:val="000000"/>
          <w:spacing w:val="0"/>
          <w:w w:val="100"/>
          <w:position w:val="0"/>
        </w:rPr>
        <w:t>（</w:t>
      </w:r>
      <w:bookmarkEnd w:id="1018"/>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开发阶段支出资本化的具体条件</w:t>
      </w:r>
    </w:p>
    <w:p>
      <w:pPr>
        <w:pStyle w:val="Style29"/>
        <w:keepNext w:val="0"/>
        <w:keepLines w:val="0"/>
        <w:widowControl w:val="0"/>
        <w:shd w:val="clear" w:color="auto" w:fill="auto"/>
        <w:bidi w:val="0"/>
        <w:spacing w:before="0" w:after="220" w:line="312" w:lineRule="exact"/>
        <w:ind w:left="0" w:right="0"/>
        <w:jc w:val="left"/>
      </w:pPr>
      <w:r>
        <w:rPr>
          <w:color w:val="000000"/>
          <w:spacing w:val="0"/>
          <w:w w:val="100"/>
          <w:position w:val="0"/>
        </w:rPr>
        <w:t>开发阶段的支出同时满足下列条件时，才能确认为无形资产：</w:t>
      </w:r>
    </w:p>
    <w:p>
      <w:pPr>
        <w:pStyle w:val="Style29"/>
        <w:keepNext w:val="0"/>
        <w:keepLines w:val="0"/>
        <w:widowControl w:val="0"/>
        <w:numPr>
          <w:ilvl w:val="0"/>
          <w:numId w:val="95"/>
        </w:numPr>
        <w:shd w:val="clear" w:color="auto" w:fill="auto"/>
        <w:bidi w:val="0"/>
        <w:spacing w:before="0" w:after="120" w:line="360" w:lineRule="auto"/>
        <w:ind w:left="0" w:right="0"/>
        <w:jc w:val="left"/>
      </w:pPr>
      <w:bookmarkStart w:id="1019" w:name="bookmark1019"/>
      <w:bookmarkEnd w:id="1019"/>
      <w:r>
        <w:rPr>
          <w:color w:val="000000"/>
          <w:spacing w:val="0"/>
          <w:w w:val="100"/>
          <w:position w:val="0"/>
        </w:rPr>
        <w:t>完成该无形资产以使其能够使用或出售在技术上具有可行性；</w:t>
      </w:r>
    </w:p>
    <w:p>
      <w:pPr>
        <w:pStyle w:val="Style29"/>
        <w:keepNext w:val="0"/>
        <w:keepLines w:val="0"/>
        <w:widowControl w:val="0"/>
        <w:numPr>
          <w:ilvl w:val="0"/>
          <w:numId w:val="95"/>
        </w:numPr>
        <w:shd w:val="clear" w:color="auto" w:fill="auto"/>
        <w:bidi w:val="0"/>
        <w:spacing w:before="0" w:after="160" w:line="240" w:lineRule="auto"/>
        <w:ind w:left="0" w:right="0"/>
        <w:jc w:val="both"/>
      </w:pPr>
      <w:bookmarkStart w:id="1020" w:name="bookmark1020"/>
      <w:bookmarkEnd w:id="1020"/>
      <w:r>
        <w:rPr>
          <w:color w:val="000000"/>
          <w:spacing w:val="0"/>
          <w:w w:val="100"/>
          <w:position w:val="0"/>
        </w:rPr>
        <w:t>具有完成该无形资产并使用或出售的意图;</w:t>
      </w:r>
    </w:p>
    <w:p>
      <w:pPr>
        <w:pStyle w:val="Style29"/>
        <w:keepNext w:val="0"/>
        <w:keepLines w:val="0"/>
        <w:widowControl w:val="0"/>
        <w:numPr>
          <w:ilvl w:val="0"/>
          <w:numId w:val="95"/>
        </w:numPr>
        <w:shd w:val="clear" w:color="auto" w:fill="auto"/>
        <w:tabs>
          <w:tab w:pos="681" w:val="left"/>
        </w:tabs>
        <w:bidi w:val="0"/>
        <w:spacing w:before="0" w:after="120" w:line="326" w:lineRule="exact"/>
        <w:ind w:left="0" w:right="0" w:firstLine="380"/>
        <w:jc w:val="both"/>
      </w:pPr>
      <w:bookmarkStart w:id="1021" w:name="bookmark1021"/>
      <w:bookmarkEnd w:id="1021"/>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29"/>
        <w:keepNext w:val="0"/>
        <w:keepLines w:val="0"/>
        <w:widowControl w:val="0"/>
        <w:numPr>
          <w:ilvl w:val="0"/>
          <w:numId w:val="95"/>
        </w:numPr>
        <w:shd w:val="clear" w:color="auto" w:fill="auto"/>
        <w:tabs>
          <w:tab w:pos="721" w:val="left"/>
        </w:tabs>
        <w:bidi w:val="0"/>
        <w:spacing w:before="0" w:after="120" w:line="312" w:lineRule="exact"/>
        <w:ind w:left="0" w:right="0" w:firstLine="380"/>
        <w:jc w:val="both"/>
      </w:pPr>
      <w:bookmarkStart w:id="1022" w:name="bookmark1022"/>
      <w:bookmarkEnd w:id="1022"/>
      <w:r>
        <w:rPr>
          <w:color w:val="000000"/>
          <w:spacing w:val="0"/>
          <w:w w:val="100"/>
          <w:position w:val="0"/>
        </w:rPr>
        <w:t>有足够的技术、财务资源和其他资源支持，以完成该无形资产的开发，并有能力使用或出售该无形资产；</w:t>
      </w:r>
    </w:p>
    <w:p>
      <w:pPr>
        <w:pStyle w:val="Style29"/>
        <w:keepNext w:val="0"/>
        <w:keepLines w:val="0"/>
        <w:widowControl w:val="0"/>
        <w:numPr>
          <w:ilvl w:val="0"/>
          <w:numId w:val="95"/>
        </w:numPr>
        <w:shd w:val="clear" w:color="auto" w:fill="auto"/>
        <w:tabs>
          <w:tab w:pos="721" w:val="left"/>
        </w:tabs>
        <w:bidi w:val="0"/>
        <w:spacing w:before="0" w:after="380" w:line="312" w:lineRule="exact"/>
        <w:ind w:left="0" w:right="0" w:firstLine="380"/>
        <w:jc w:val="both"/>
      </w:pPr>
      <w:bookmarkStart w:id="1023" w:name="bookmark1023"/>
      <w:bookmarkEnd w:id="1023"/>
      <w:r>
        <w:rPr>
          <w:color w:val="000000"/>
          <w:spacing w:val="0"/>
          <w:w w:val="100"/>
          <w:position w:val="0"/>
        </w:rPr>
        <w:t>归属于该无形资产开发阶段的支出能够可靠地计量。</w:t>
      </w:r>
    </w:p>
    <w:p>
      <w:pPr>
        <w:pStyle w:val="Style33"/>
        <w:keepNext/>
        <w:keepLines/>
        <w:widowControl w:val="0"/>
        <w:shd w:val="clear" w:color="auto" w:fill="auto"/>
        <w:bidi w:val="0"/>
        <w:spacing w:before="0" w:after="26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3</w:t>
      </w:r>
      <w:bookmarkEnd w:id="1026"/>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24"/>
      <w:bookmarkEnd w:id="1025"/>
      <w:bookmarkEnd w:id="1027"/>
    </w:p>
    <w:p>
      <w:pPr>
        <w:pStyle w:val="Style29"/>
        <w:keepNext w:val="0"/>
        <w:keepLines w:val="0"/>
        <w:widowControl w:val="0"/>
        <w:shd w:val="clear" w:color="auto" w:fill="auto"/>
        <w:bidi w:val="0"/>
        <w:spacing w:before="0" w:after="120" w:line="314" w:lineRule="exact"/>
        <w:ind w:left="0" w:right="0" w:firstLine="380"/>
        <w:jc w:val="left"/>
      </w:pPr>
      <w:r>
        <w:rPr>
          <w:color w:val="000000"/>
          <w:spacing w:val="0"/>
          <w:w w:val="100"/>
          <w:position w:val="0"/>
        </w:rPr>
        <w:t>对子公司、联营企业和合营企业的长期股权投资、采用成本模式进行后续计量的投资性房地产、固定资产、在建工程、 无形资产、商誉等（存货、按公允价值模式计量的投资性房地产、递延所得税资产、金融资产除外）的资产减值，按以下方 法确定：</w:t>
      </w:r>
    </w:p>
    <w:p>
      <w:pPr>
        <w:pStyle w:val="Style29"/>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于资产负债表日判断资产是否存在可能发生减值的迹象，存在减值迹象的，本公司将估计其可收回金额，进行减值测试。 对因企业合并所形成的商誉、使用寿命不确定的无形资产和尚未达到可使用状态的无形资产无论是否存在减值迹象，每年都 进行减值测试。</w:t>
      </w:r>
    </w:p>
    <w:p>
      <w:pPr>
        <w:pStyle w:val="Style29"/>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可收回金额根据资产的公允价值减去处置费用后的净额与资产预计未来现金流量的现值两者之间较高者确定。本公司以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29"/>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当资产或资产组的可收回金额低于其账面价值时，本公司将其账面价值减记至可收回金额，减记的金额计入当期损益， 同时计提相应的资产减值准备。</w:t>
      </w:r>
    </w:p>
    <w:p>
      <w:pPr>
        <w:pStyle w:val="Style29"/>
        <w:keepNext w:val="0"/>
        <w:keepLines w:val="0"/>
        <w:widowControl w:val="0"/>
        <w:shd w:val="clear" w:color="auto" w:fill="auto"/>
        <w:bidi w:val="0"/>
        <w:spacing w:before="0" w:after="120" w:line="310" w:lineRule="exact"/>
        <w:ind w:left="0" w:right="0" w:firstLine="380"/>
        <w:jc w:val="left"/>
      </w:pPr>
      <w:r>
        <w:rPr>
          <w:color w:val="000000"/>
          <w:spacing w:val="0"/>
          <w:w w:val="100"/>
          <w:position w:val="0"/>
        </w:rPr>
        <w:t>就商誉的减值测试而言，对于因企业合并形成的商誉的账面价值，自购买日起按照合理的方法分摊至相关的资产组；难 以分摊至相关的资产组的，将其分摊至相关的资产组组合。相关的资产组或资产组组合，是能够从企业合并的协同效应中受 益的资产组或者资产组组合，且不大于本公司确定的报告分部。</w:t>
      </w:r>
    </w:p>
    <w:p>
      <w:pPr>
        <w:pStyle w:val="Style29"/>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减值测试时，如与商誉相关的资产组或者资产组组合存在减值迹象的，首先对不包含商誉的资产组或者资产组组合进行 减值测试，计算可收回金额，确认相应的减值损失。然后对包含商誉的资产组或者资产组组合进行减值测试，比较其账面价 值与可收回金额，如可收回金额低于账面价值的，确认商誉的减值损失。</w:t>
      </w:r>
    </w:p>
    <w:p>
      <w:pPr>
        <w:pStyle w:val="Style29"/>
        <w:keepNext w:val="0"/>
        <w:keepLines w:val="0"/>
        <w:widowControl w:val="0"/>
        <w:shd w:val="clear" w:color="auto" w:fill="auto"/>
        <w:bidi w:val="0"/>
        <w:spacing w:before="0" w:after="680" w:line="312" w:lineRule="exact"/>
        <w:ind w:left="0" w:right="0" w:firstLine="380"/>
        <w:jc w:val="left"/>
      </w:pPr>
      <w:r>
        <w:rPr>
          <w:color w:val="000000"/>
          <w:spacing w:val="0"/>
          <w:w w:val="100"/>
          <w:position w:val="0"/>
        </w:rPr>
        <w:t>资产减值损失一经确认，在以后会计期间不再转回。</w:t>
      </w:r>
    </w:p>
    <w:p>
      <w:pPr>
        <w:pStyle w:val="Style33"/>
        <w:keepNext/>
        <w:keepLines/>
        <w:widowControl w:val="0"/>
        <w:shd w:val="clear" w:color="auto" w:fill="auto"/>
        <w:bidi w:val="0"/>
        <w:spacing w:before="0" w:after="38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3</w:t>
      </w:r>
      <w:bookmarkEnd w:id="1030"/>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028"/>
      <w:bookmarkEnd w:id="1029"/>
      <w:bookmarkEnd w:id="1031"/>
    </w:p>
    <w:p>
      <w:pPr>
        <w:pStyle w:val="Style29"/>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长期待摊费用核算本公司已经发生但应由本期和以后各期负担的分摊期限在一年以上的各项费用。</w:t>
      </w:r>
    </w:p>
    <w:p>
      <w:pPr>
        <w:pStyle w:val="Style27"/>
        <w:keepNext w:val="0"/>
        <w:keepLines w:val="0"/>
        <w:widowControl w:val="0"/>
        <w:shd w:val="clear" w:color="auto" w:fill="auto"/>
        <w:bidi w:val="0"/>
        <w:spacing w:before="0" w:after="0" w:line="240" w:lineRule="auto"/>
        <w:ind w:left="346" w:right="0" w:firstLine="0"/>
        <w:jc w:val="left"/>
      </w:pPr>
      <w:r>
        <w:rPr>
          <w:color w:val="000000"/>
          <w:spacing w:val="0"/>
          <w:w w:val="100"/>
          <w:position w:val="0"/>
        </w:rPr>
        <w:t>本公司长期待摊费用在受益期内平均摊销，各项费用摊销的年限如下：</w:t>
      </w:r>
    </w:p>
    <w:tbl>
      <w:tblPr>
        <w:tblOverlap w:val="never"/>
        <w:jc w:val="left"/>
        <w:tblLayout w:type="fixed"/>
      </w:tblPr>
      <w:tblGrid>
        <w:gridCol w:w="4598"/>
        <w:gridCol w:w="4488"/>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租入房屋装修费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租赁合同期限</w:t>
            </w:r>
          </w:p>
        </w:tc>
      </w:tr>
    </w:tbl>
    <w:p>
      <w:pPr>
        <w:widowControl w:val="0"/>
        <w:spacing w:after="639" w:line="1" w:lineRule="exact"/>
      </w:pPr>
    </w:p>
    <w:p>
      <w:pPr>
        <w:pStyle w:val="Style33"/>
        <w:keepNext/>
        <w:keepLines/>
        <w:widowControl w:val="0"/>
        <w:shd w:val="clear" w:color="auto" w:fill="auto"/>
        <w:bidi w:val="0"/>
        <w:spacing w:before="0" w:after="26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3</w:t>
      </w:r>
      <w:bookmarkEnd w:id="1034"/>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032"/>
      <w:bookmarkEnd w:id="1033"/>
      <w:bookmarkEnd w:id="1035"/>
    </w:p>
    <w:p>
      <w:pPr>
        <w:pStyle w:val="Style29"/>
        <w:keepNext w:val="0"/>
        <w:keepLines w:val="0"/>
        <w:widowControl w:val="0"/>
        <w:shd w:val="clear" w:color="auto" w:fill="auto"/>
        <w:bidi w:val="0"/>
        <w:spacing w:before="0" w:after="120" w:line="312" w:lineRule="exact"/>
        <w:ind w:left="0" w:right="0" w:firstLine="38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日起适用</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本公司根据履行履约义务与客户付款之间的关系在资产负债表中列示合同资产或合同负债。本公司已向客户转让商品或 提供服务而有权收取的对价（且该权利取决于时间流逝之外的其他因素）列示为合同资产。本公司已收或应收客户对价而应 向客户转让商品或提供服务的义务列示为合同负债。</w:t>
      </w:r>
    </w:p>
    <w:p>
      <w:pPr>
        <w:pStyle w:val="Style29"/>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合同资产和合同负债在资产负债表中单独列示。同一合同下的合同资产和合同负债以净额列示，净额为借方余额的，根 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项目中列示；净额为贷方余额的，根据其流动性在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 负债</w:t>
      </w:r>
      <w:r>
        <w:rPr>
          <w:color w:val="000000"/>
          <w:spacing w:val="0"/>
          <w:w w:val="100"/>
          <w:position w:val="0"/>
        </w:rPr>
        <w:t>''</w:t>
      </w:r>
      <w:r>
        <w:rPr>
          <w:color w:val="000000"/>
          <w:spacing w:val="0"/>
          <w:w w:val="100"/>
          <w:position w:val="0"/>
        </w:rPr>
        <w:t>项目中列示。</w:t>
      </w:r>
    </w:p>
    <w:p>
      <w:pPr>
        <w:pStyle w:val="Style33"/>
        <w:keepNext/>
        <w:keepLines/>
        <w:widowControl w:val="0"/>
        <w:shd w:val="clear" w:color="auto" w:fill="auto"/>
        <w:bidi w:val="0"/>
        <w:spacing w:before="0" w:after="38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3</w:t>
      </w:r>
      <w:bookmarkEnd w:id="1038"/>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1036"/>
      <w:bookmarkEnd w:id="1037"/>
      <w:bookmarkEnd w:id="1039"/>
    </w:p>
    <w:p>
      <w:pPr>
        <w:pStyle w:val="Style48"/>
        <w:keepNext/>
        <w:keepLines/>
        <w:widowControl w:val="0"/>
        <w:shd w:val="clear" w:color="auto" w:fill="auto"/>
        <w:tabs>
          <w:tab w:pos="537" w:val="left"/>
        </w:tabs>
        <w:bidi w:val="0"/>
        <w:spacing w:before="0" w:after="22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40"/>
      <w:bookmarkEnd w:id="1041"/>
      <w:bookmarkEnd w:id="1043"/>
    </w:p>
    <w:p>
      <w:pPr>
        <w:pStyle w:val="Style29"/>
        <w:keepNext w:val="0"/>
        <w:keepLines w:val="0"/>
        <w:widowControl w:val="0"/>
        <w:numPr>
          <w:ilvl w:val="0"/>
          <w:numId w:val="97"/>
        </w:numPr>
        <w:shd w:val="clear" w:color="auto" w:fill="auto"/>
        <w:tabs>
          <w:tab w:pos="733" w:val="left"/>
        </w:tabs>
        <w:bidi w:val="0"/>
        <w:spacing w:before="0" w:after="100" w:line="314" w:lineRule="exact"/>
        <w:ind w:left="0" w:right="0"/>
        <w:jc w:val="left"/>
      </w:pPr>
      <w:bookmarkStart w:id="1044" w:name="bookmark1044"/>
      <w:bookmarkEnd w:id="1044"/>
      <w:r>
        <w:rPr>
          <w:color w:val="000000"/>
          <w:spacing w:val="0"/>
          <w:w w:val="100"/>
          <w:position w:val="0"/>
        </w:rPr>
        <w:t>职工基本薪酬（工资、奖金、津贴、补贴）</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本公司在职工为其提供服务的会计期间，将实际发生的短期薪酬确认为负债，并计入当期损益，其他会计准则要求或允 许计入资产成本的除外。</w:t>
      </w:r>
    </w:p>
    <w:p>
      <w:pPr>
        <w:pStyle w:val="Style29"/>
        <w:keepNext w:val="0"/>
        <w:keepLines w:val="0"/>
        <w:widowControl w:val="0"/>
        <w:numPr>
          <w:ilvl w:val="0"/>
          <w:numId w:val="97"/>
        </w:numPr>
        <w:shd w:val="clear" w:color="auto" w:fill="auto"/>
        <w:tabs>
          <w:tab w:pos="753" w:val="left"/>
        </w:tabs>
        <w:bidi w:val="0"/>
        <w:spacing w:before="0" w:after="100" w:line="314" w:lineRule="exact"/>
        <w:ind w:left="0" w:right="0" w:firstLine="380"/>
        <w:jc w:val="both"/>
      </w:pPr>
      <w:bookmarkStart w:id="1045" w:name="bookmark1045"/>
      <w:bookmarkEnd w:id="1045"/>
      <w:r>
        <w:rPr>
          <w:color w:val="000000"/>
          <w:spacing w:val="0"/>
          <w:w w:val="100"/>
          <w:position w:val="0"/>
        </w:rPr>
        <w:t>职工福利费</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本公司发生的职工福利费，在实际发生时根据实际发生额计入当期损益或相关资产成本。职工福利费为非货币性福利的， 按照公允价值计量。</w:t>
      </w:r>
    </w:p>
    <w:p>
      <w:pPr>
        <w:pStyle w:val="Style29"/>
        <w:keepNext w:val="0"/>
        <w:keepLines w:val="0"/>
        <w:widowControl w:val="0"/>
        <w:numPr>
          <w:ilvl w:val="0"/>
          <w:numId w:val="97"/>
        </w:numPr>
        <w:shd w:val="clear" w:color="auto" w:fill="auto"/>
        <w:tabs>
          <w:tab w:pos="753" w:val="left"/>
        </w:tabs>
        <w:bidi w:val="0"/>
        <w:spacing w:before="0" w:after="100" w:line="314" w:lineRule="exact"/>
        <w:ind w:left="0" w:right="0" w:firstLine="380"/>
        <w:jc w:val="both"/>
      </w:pPr>
      <w:bookmarkStart w:id="1046" w:name="bookmark1046"/>
      <w:bookmarkEnd w:id="1046"/>
      <w:r>
        <w:rPr>
          <w:color w:val="000000"/>
          <w:spacing w:val="0"/>
          <w:w w:val="100"/>
          <w:position w:val="0"/>
        </w:rPr>
        <w:t>医疗保险费、工伤保险费、生育保险费等社会保险费和住房公积金，以及工会经费和职工教育经费</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本公司为职工缴纳的医疗保险费、工伤保险费、生育保险费等社会保险费和住房公积金，以及按规定提取的工会经费和 职工教育经费，在职工为其提供服务的会计期间，根据规定的计提基础和计提比例计算确定相应的职工薪酬金额，并确认相 应负债，计入当期损益或相关资产成本。</w:t>
      </w:r>
    </w:p>
    <w:p>
      <w:pPr>
        <w:pStyle w:val="Style29"/>
        <w:keepNext w:val="0"/>
        <w:keepLines w:val="0"/>
        <w:widowControl w:val="0"/>
        <w:numPr>
          <w:ilvl w:val="0"/>
          <w:numId w:val="97"/>
        </w:numPr>
        <w:shd w:val="clear" w:color="auto" w:fill="auto"/>
        <w:tabs>
          <w:tab w:pos="753" w:val="left"/>
        </w:tabs>
        <w:bidi w:val="0"/>
        <w:spacing w:before="0" w:after="100" w:line="314" w:lineRule="exact"/>
        <w:ind w:left="0" w:right="0" w:firstLine="380"/>
        <w:jc w:val="both"/>
      </w:pPr>
      <w:bookmarkStart w:id="1047" w:name="bookmark1047"/>
      <w:bookmarkEnd w:id="1047"/>
      <w:r>
        <w:rPr>
          <w:color w:val="000000"/>
          <w:spacing w:val="0"/>
          <w:w w:val="100"/>
          <w:position w:val="0"/>
        </w:rPr>
        <w:t>短期带薪缺勤</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本公司在职工提供服务从而增加了其未来享有的带薪缺勤权利时，确认与累积带薪缺勤相关的职工薪酬，并以累积未行 使权利而增加的预期支付金额计量。本公司在职工实际发生缺勤的会计期间确认与非累积带薪缺勤相关的职工薪酬。</w:t>
      </w:r>
    </w:p>
    <w:p>
      <w:pPr>
        <w:pStyle w:val="Style29"/>
        <w:keepNext w:val="0"/>
        <w:keepLines w:val="0"/>
        <w:widowControl w:val="0"/>
        <w:numPr>
          <w:ilvl w:val="0"/>
          <w:numId w:val="97"/>
        </w:numPr>
        <w:shd w:val="clear" w:color="auto" w:fill="auto"/>
        <w:tabs>
          <w:tab w:pos="753" w:val="left"/>
        </w:tabs>
        <w:bidi w:val="0"/>
        <w:spacing w:before="0" w:after="100" w:line="314" w:lineRule="exact"/>
        <w:ind w:left="0" w:right="0" w:firstLine="380"/>
        <w:jc w:val="both"/>
      </w:pPr>
      <w:bookmarkStart w:id="1048" w:name="bookmark1048"/>
      <w:bookmarkEnd w:id="1048"/>
      <w:r>
        <w:rPr>
          <w:color w:val="000000"/>
          <w:spacing w:val="0"/>
          <w:w w:val="100"/>
          <w:position w:val="0"/>
        </w:rPr>
        <w:t>短期利润分享计划</w:t>
      </w:r>
    </w:p>
    <w:p>
      <w:pPr>
        <w:pStyle w:val="Style29"/>
        <w:keepNext w:val="0"/>
        <w:keepLines w:val="0"/>
        <w:widowControl w:val="0"/>
        <w:shd w:val="clear" w:color="auto" w:fill="auto"/>
        <w:bidi w:val="0"/>
        <w:spacing w:before="0" w:after="220" w:line="314" w:lineRule="exact"/>
        <w:ind w:left="0" w:right="0" w:firstLine="380"/>
        <w:jc w:val="both"/>
      </w:pPr>
      <w:r>
        <w:rPr>
          <w:color w:val="000000"/>
          <w:spacing w:val="0"/>
          <w:w w:val="100"/>
          <w:position w:val="0"/>
        </w:rPr>
        <w:t>利润分享计划同时满足下列条件的，本公司确认相关的应付职工薪酬：</w:t>
      </w:r>
    </w:p>
    <w:p>
      <w:pPr>
        <w:pStyle w:val="Style29"/>
        <w:keepNext w:val="0"/>
        <w:keepLines w:val="0"/>
        <w:widowControl w:val="0"/>
        <w:numPr>
          <w:ilvl w:val="0"/>
          <w:numId w:val="99"/>
        </w:numPr>
        <w:shd w:val="clear" w:color="auto" w:fill="auto"/>
        <w:tabs>
          <w:tab w:pos="718" w:val="left"/>
        </w:tabs>
        <w:bidi w:val="0"/>
        <w:spacing w:before="0" w:after="100" w:line="360" w:lineRule="auto"/>
        <w:ind w:left="0" w:right="0"/>
        <w:jc w:val="left"/>
      </w:pPr>
      <w:bookmarkStart w:id="1049" w:name="bookmark1049"/>
      <w:bookmarkEnd w:id="1049"/>
      <w:r>
        <w:rPr>
          <w:color w:val="000000"/>
          <w:spacing w:val="0"/>
          <w:w w:val="100"/>
          <w:position w:val="0"/>
        </w:rPr>
        <w:t>企业因过去事项导致现在具有支付职工薪酬的法定义务或推定义务；</w:t>
      </w:r>
    </w:p>
    <w:p>
      <w:pPr>
        <w:pStyle w:val="Style29"/>
        <w:keepNext w:val="0"/>
        <w:keepLines w:val="0"/>
        <w:widowControl w:val="0"/>
        <w:numPr>
          <w:ilvl w:val="0"/>
          <w:numId w:val="99"/>
        </w:numPr>
        <w:shd w:val="clear" w:color="auto" w:fill="auto"/>
        <w:tabs>
          <w:tab w:pos="718" w:val="left"/>
        </w:tabs>
        <w:bidi w:val="0"/>
        <w:spacing w:before="0" w:after="580" w:line="360" w:lineRule="auto"/>
        <w:ind w:left="0" w:right="0"/>
        <w:jc w:val="left"/>
      </w:pPr>
      <w:bookmarkStart w:id="1050" w:name="bookmark1050"/>
      <w:bookmarkEnd w:id="1050"/>
      <w:r>
        <w:rPr>
          <w:color w:val="000000"/>
          <w:spacing w:val="0"/>
          <w:w w:val="100"/>
          <w:position w:val="0"/>
        </w:rPr>
        <w:t>因利润分享计划所产生的应付职工薪酬义务金额能够可靠估计。</w:t>
      </w:r>
    </w:p>
    <w:p>
      <w:pPr>
        <w:pStyle w:val="Style48"/>
        <w:keepNext/>
        <w:keepLines/>
        <w:widowControl w:val="0"/>
        <w:shd w:val="clear" w:color="auto" w:fill="auto"/>
        <w:tabs>
          <w:tab w:pos="537" w:val="left"/>
        </w:tabs>
        <w:bidi w:val="0"/>
        <w:spacing w:before="0" w:after="28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51"/>
      <w:bookmarkEnd w:id="1052"/>
      <w:bookmarkEnd w:id="1054"/>
    </w:p>
    <w:p>
      <w:pPr>
        <w:pStyle w:val="Style29"/>
        <w:keepNext w:val="0"/>
        <w:keepLines w:val="0"/>
        <w:widowControl w:val="0"/>
        <w:numPr>
          <w:ilvl w:val="0"/>
          <w:numId w:val="101"/>
        </w:numPr>
        <w:shd w:val="clear" w:color="auto" w:fill="auto"/>
        <w:tabs>
          <w:tab w:pos="753" w:val="left"/>
        </w:tabs>
        <w:bidi w:val="0"/>
        <w:spacing w:before="0" w:after="100" w:line="314" w:lineRule="exact"/>
        <w:ind w:left="0" w:right="0" w:firstLine="380"/>
        <w:jc w:val="both"/>
      </w:pPr>
      <w:bookmarkStart w:id="1055" w:name="bookmark1055"/>
      <w:bookmarkEnd w:id="1055"/>
      <w:r>
        <w:rPr>
          <w:color w:val="000000"/>
          <w:spacing w:val="0"/>
          <w:w w:val="100"/>
          <w:position w:val="0"/>
        </w:rPr>
        <w:t>设定提存计划</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本公司在职工为其提供服务的会计期间，将根据设定提存计划计算的应缴存金额确认为负债，并计入当期损益或相关资 产成本。</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根据设定提存计划，预期不会在职工提供相关服务的年度报告期结束后十二个月内支付全部应缴存金额的，本公司参照 相应的折现率（根据资产负债表日与设定提存计划义务期限和币种相匹配的国债或活跃市场上的高质量公司债券的市场收益 率确定），将全部应缴存金额以折现后的金额计量应付职工薪酬。</w:t>
      </w:r>
    </w:p>
    <w:p>
      <w:pPr>
        <w:pStyle w:val="Style29"/>
        <w:keepNext w:val="0"/>
        <w:keepLines w:val="0"/>
        <w:widowControl w:val="0"/>
        <w:numPr>
          <w:ilvl w:val="0"/>
          <w:numId w:val="101"/>
        </w:numPr>
        <w:shd w:val="clear" w:color="auto" w:fill="auto"/>
        <w:tabs>
          <w:tab w:pos="753" w:val="left"/>
        </w:tabs>
        <w:bidi w:val="0"/>
        <w:spacing w:before="0" w:after="220" w:line="314" w:lineRule="exact"/>
        <w:ind w:left="0" w:right="0" w:firstLine="380"/>
        <w:jc w:val="both"/>
      </w:pPr>
      <w:bookmarkStart w:id="1056" w:name="bookmark1056"/>
      <w:bookmarkEnd w:id="1056"/>
      <w:r>
        <w:rPr>
          <w:color w:val="000000"/>
          <w:spacing w:val="0"/>
          <w:w w:val="100"/>
          <w:position w:val="0"/>
        </w:rPr>
        <w:t>设定受益计划</w:t>
      </w:r>
    </w:p>
    <w:p>
      <w:pPr>
        <w:pStyle w:val="Style29"/>
        <w:keepNext w:val="0"/>
        <w:keepLines w:val="0"/>
        <w:widowControl w:val="0"/>
        <w:numPr>
          <w:ilvl w:val="0"/>
          <w:numId w:val="103"/>
        </w:numPr>
        <w:shd w:val="clear" w:color="auto" w:fill="auto"/>
        <w:bidi w:val="0"/>
        <w:spacing w:before="0" w:after="0" w:line="360" w:lineRule="auto"/>
        <w:ind w:left="0" w:right="0" w:firstLine="380"/>
        <w:jc w:val="both"/>
      </w:pPr>
      <w:bookmarkStart w:id="1057" w:name="bookmark1057"/>
      <w:bookmarkEnd w:id="1057"/>
      <w:r>
        <w:rPr>
          <w:color w:val="000000"/>
          <w:spacing w:val="0"/>
          <w:w w:val="100"/>
          <w:position w:val="0"/>
        </w:rPr>
        <w:t>确定设定受益计划义务的现值和当期服务成本</w:t>
      </w:r>
    </w:p>
    <w:p>
      <w:pPr>
        <w:pStyle w:val="Style29"/>
        <w:keepNext w:val="0"/>
        <w:keepLines w:val="0"/>
        <w:widowControl w:val="0"/>
        <w:shd w:val="clear" w:color="auto" w:fill="auto"/>
        <w:bidi w:val="0"/>
        <w:spacing w:before="0" w:after="220" w:line="314" w:lineRule="exact"/>
        <w:ind w:left="0" w:right="0" w:firstLine="380"/>
        <w:jc w:val="both"/>
      </w:pPr>
      <w:r>
        <w:rPr>
          <w:color w:val="000000"/>
          <w:spacing w:val="0"/>
          <w:w w:val="100"/>
          <w:position w:val="0"/>
        </w:rPr>
        <w:t xml:space="preserve">根据预期累计福利单位法，采用无偏且相互一致的精算假设对有关人口统计变量和财务变量等做出估计，计量设定受益 </w:t>
      </w:r>
      <w:r>
        <w:rPr>
          <w:color w:val="000000"/>
          <w:spacing w:val="0"/>
          <w:w w:val="100"/>
          <w:position w:val="0"/>
        </w:rPr>
        <w:t>计划所产生的义务，并确定相关义务的归属期间。本公司按照相应的折现率(根据资产负债表日与设定受益计划义务期限和 币种相匹配的国债或活跃市场上的高质量公司债券的市场收益率确定)将设定受益计划所产生的义务予以折现，以确定设定 受益计划义务的现值和当期服务成本。</w:t>
      </w:r>
    </w:p>
    <w:p>
      <w:pPr>
        <w:pStyle w:val="Style29"/>
        <w:keepNext w:val="0"/>
        <w:keepLines w:val="0"/>
        <w:widowControl w:val="0"/>
        <w:numPr>
          <w:ilvl w:val="0"/>
          <w:numId w:val="103"/>
        </w:numPr>
        <w:shd w:val="clear" w:color="auto" w:fill="auto"/>
        <w:tabs>
          <w:tab w:pos="729" w:val="left"/>
        </w:tabs>
        <w:bidi w:val="0"/>
        <w:spacing w:before="0" w:after="0" w:line="360" w:lineRule="auto"/>
        <w:ind w:left="0" w:right="0" w:firstLine="380"/>
        <w:jc w:val="both"/>
      </w:pPr>
      <w:bookmarkStart w:id="1058" w:name="bookmark1058"/>
      <w:bookmarkEnd w:id="1058"/>
      <w:r>
        <w:rPr>
          <w:color w:val="000000"/>
          <w:spacing w:val="0"/>
          <w:w w:val="100"/>
          <w:position w:val="0"/>
        </w:rPr>
        <w:t>确认设定受益计划净负债或净资产</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设定受益计划存在资产的，本公司将设定受益计划义务现值减去设定受益计划资产公允价值所形成的赤字或盈余确认为 一项设定受益计划净负债或净资产。</w:t>
      </w:r>
    </w:p>
    <w:p>
      <w:pPr>
        <w:pStyle w:val="Style29"/>
        <w:keepNext w:val="0"/>
        <w:keepLines w:val="0"/>
        <w:widowControl w:val="0"/>
        <w:shd w:val="clear" w:color="auto" w:fill="auto"/>
        <w:bidi w:val="0"/>
        <w:spacing w:before="0" w:after="220" w:line="312" w:lineRule="exact"/>
        <w:ind w:left="0" w:right="0" w:firstLine="380"/>
        <w:jc w:val="left"/>
      </w:pPr>
      <w:r>
        <w:rPr>
          <w:color w:val="000000"/>
          <w:spacing w:val="0"/>
          <w:w w:val="100"/>
          <w:position w:val="0"/>
        </w:rPr>
        <w:t>设定受益计划存在盈余的，本公司以设定受益计划的盈余和资产上限两项的孰低者计量设定受益计划净资产。</w:t>
      </w:r>
    </w:p>
    <w:p>
      <w:pPr>
        <w:pStyle w:val="Style29"/>
        <w:keepNext w:val="0"/>
        <w:keepLines w:val="0"/>
        <w:widowControl w:val="0"/>
        <w:numPr>
          <w:ilvl w:val="0"/>
          <w:numId w:val="103"/>
        </w:numPr>
        <w:shd w:val="clear" w:color="auto" w:fill="auto"/>
        <w:tabs>
          <w:tab w:pos="729" w:val="left"/>
        </w:tabs>
        <w:bidi w:val="0"/>
        <w:spacing w:before="0" w:after="0" w:line="360" w:lineRule="auto"/>
        <w:ind w:left="0" w:right="0" w:firstLine="380"/>
        <w:jc w:val="both"/>
      </w:pPr>
      <w:bookmarkStart w:id="1059" w:name="bookmark1059"/>
      <w:bookmarkEnd w:id="1059"/>
      <w:r>
        <w:rPr>
          <w:color w:val="000000"/>
          <w:spacing w:val="0"/>
          <w:w w:val="100"/>
          <w:position w:val="0"/>
        </w:rPr>
        <w:t>确定应计入资产成本或当期损益的金额</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服务成本，包括当期服务成本、过去服务成本和结算利得或损失。其中，除了其他会计准则要求或允许计入资产成本的 当期服务成本之外，其他服务成本均计入当期损益。</w:t>
      </w:r>
    </w:p>
    <w:p>
      <w:pPr>
        <w:pStyle w:val="Style29"/>
        <w:keepNext w:val="0"/>
        <w:keepLines w:val="0"/>
        <w:widowControl w:val="0"/>
        <w:shd w:val="clear" w:color="auto" w:fill="auto"/>
        <w:bidi w:val="0"/>
        <w:spacing w:before="0" w:after="220" w:line="307" w:lineRule="exact"/>
        <w:ind w:left="0" w:right="0" w:firstLine="380"/>
        <w:jc w:val="both"/>
      </w:pPr>
      <w:r>
        <w:rPr>
          <w:color w:val="000000"/>
          <w:spacing w:val="0"/>
          <w:w w:val="100"/>
          <w:position w:val="0"/>
        </w:rPr>
        <w:t>设定受益计划净负债或净资产的利息净额，包括计划资产的利息收益、设定受益计划义务的利息费用以及资产上限影响 的利息，均计入当期损益。</w:t>
      </w:r>
    </w:p>
    <w:p>
      <w:pPr>
        <w:pStyle w:val="Style29"/>
        <w:keepNext w:val="0"/>
        <w:keepLines w:val="0"/>
        <w:widowControl w:val="0"/>
        <w:numPr>
          <w:ilvl w:val="0"/>
          <w:numId w:val="103"/>
        </w:numPr>
        <w:shd w:val="clear" w:color="auto" w:fill="auto"/>
        <w:tabs>
          <w:tab w:pos="738" w:val="left"/>
        </w:tabs>
        <w:bidi w:val="0"/>
        <w:spacing w:before="0" w:after="0" w:line="360" w:lineRule="auto"/>
        <w:ind w:left="0" w:right="0" w:firstLine="380"/>
        <w:jc w:val="both"/>
      </w:pPr>
      <w:bookmarkStart w:id="1060" w:name="bookmark1060"/>
      <w:bookmarkEnd w:id="1060"/>
      <w:r>
        <w:rPr>
          <w:color w:val="000000"/>
          <w:spacing w:val="0"/>
          <w:w w:val="100"/>
          <w:position w:val="0"/>
        </w:rPr>
        <w:t>确定应计入其他综合收益的金额</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重新计量设定受益计划净负债或净资产所产生的变动，包括：</w:t>
      </w:r>
    </w:p>
    <w:p>
      <w:pPr>
        <w:pStyle w:val="Style29"/>
        <w:keepNext w:val="0"/>
        <w:keepLines w:val="0"/>
        <w:widowControl w:val="0"/>
        <w:numPr>
          <w:ilvl w:val="0"/>
          <w:numId w:val="105"/>
        </w:numPr>
        <w:shd w:val="clear" w:color="auto" w:fill="auto"/>
        <w:tabs>
          <w:tab w:pos="815" w:val="left"/>
        </w:tabs>
        <w:bidi w:val="0"/>
        <w:spacing w:before="0" w:after="100" w:line="312" w:lineRule="exact"/>
        <w:ind w:left="0" w:right="0" w:firstLine="380"/>
        <w:jc w:val="both"/>
      </w:pPr>
      <w:bookmarkStart w:id="1061" w:name="bookmark1061"/>
      <w:bookmarkEnd w:id="1061"/>
      <w:r>
        <w:rPr>
          <w:color w:val="000000"/>
          <w:spacing w:val="0"/>
          <w:w w:val="100"/>
          <w:position w:val="0"/>
        </w:rPr>
        <w:t>精算利得或损失，即由于精算假设和经验调整导致之前所计量的设定受益计划义务现值的增加或减少；</w:t>
      </w:r>
    </w:p>
    <w:p>
      <w:pPr>
        <w:pStyle w:val="Style29"/>
        <w:keepNext w:val="0"/>
        <w:keepLines w:val="0"/>
        <w:widowControl w:val="0"/>
        <w:numPr>
          <w:ilvl w:val="0"/>
          <w:numId w:val="105"/>
        </w:numPr>
        <w:shd w:val="clear" w:color="auto" w:fill="auto"/>
        <w:tabs>
          <w:tab w:pos="825" w:val="left"/>
        </w:tabs>
        <w:bidi w:val="0"/>
        <w:spacing w:before="0" w:after="100" w:line="312" w:lineRule="exact"/>
        <w:ind w:left="0" w:right="0" w:firstLine="380"/>
        <w:jc w:val="both"/>
        <w:rPr>
          <w:sz w:val="18"/>
          <w:szCs w:val="18"/>
        </w:rPr>
      </w:pPr>
      <w:bookmarkStart w:id="1062" w:name="bookmark1062"/>
      <w:bookmarkEnd w:id="1062"/>
      <w:r>
        <w:rPr>
          <w:color w:val="000000"/>
          <w:spacing w:val="0"/>
          <w:w w:val="100"/>
          <w:position w:val="0"/>
          <w:sz w:val="17"/>
          <w:szCs w:val="17"/>
        </w:rPr>
        <w:t>计划资产回报，扣除包括在设定受益计划净负债或净资产的利息净额中的金额</w:t>
      </w:r>
      <w:r>
        <w:rPr>
          <w:color w:val="000000"/>
          <w:spacing w:val="0"/>
          <w:w w:val="100"/>
          <w:position w:val="0"/>
          <w:sz w:val="18"/>
          <w:szCs w:val="18"/>
        </w:rPr>
        <w:t>；</w:t>
      </w:r>
    </w:p>
    <w:p>
      <w:pPr>
        <w:pStyle w:val="Style29"/>
        <w:keepNext w:val="0"/>
        <w:keepLines w:val="0"/>
        <w:widowControl w:val="0"/>
        <w:numPr>
          <w:ilvl w:val="0"/>
          <w:numId w:val="105"/>
        </w:numPr>
        <w:shd w:val="clear" w:color="auto" w:fill="auto"/>
        <w:tabs>
          <w:tab w:pos="825" w:val="left"/>
        </w:tabs>
        <w:bidi w:val="0"/>
        <w:spacing w:before="0" w:after="100" w:line="312" w:lineRule="exact"/>
        <w:ind w:left="0" w:right="0" w:firstLine="380"/>
        <w:jc w:val="both"/>
      </w:pPr>
      <w:bookmarkStart w:id="1063" w:name="bookmark1063"/>
      <w:bookmarkEnd w:id="1063"/>
      <w:r>
        <w:rPr>
          <w:color w:val="000000"/>
          <w:spacing w:val="0"/>
          <w:w w:val="100"/>
          <w:position w:val="0"/>
        </w:rPr>
        <w:t>资产上限影响的变动，扣除包括在设定受益计划净负债或净资产的利息净额中的金额。</w:t>
      </w:r>
    </w:p>
    <w:p>
      <w:pPr>
        <w:pStyle w:val="Style29"/>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上述重新计量设定受益计划净负债或净资产所产生的变动直接计入其他综合收益</w:t>
      </w:r>
      <w:r>
        <w:rPr>
          <w:color w:val="000000"/>
          <w:spacing w:val="0"/>
          <w:w w:val="100"/>
          <w:position w:val="0"/>
          <w:sz w:val="18"/>
          <w:szCs w:val="18"/>
        </w:rPr>
        <w:t>，</w:t>
      </w:r>
      <w:r>
        <w:rPr>
          <w:color w:val="000000"/>
          <w:spacing w:val="0"/>
          <w:w w:val="100"/>
          <w:position w:val="0"/>
        </w:rPr>
        <w:t>并且在后续会计期间不允许转回至 损益，但本公司可以在权益范围内转移这些在其他综合收益中确认的金额。</w:t>
      </w:r>
    </w:p>
    <w:p>
      <w:pPr>
        <w:pStyle w:val="Style48"/>
        <w:keepNext/>
        <w:keepLines/>
        <w:widowControl w:val="0"/>
        <w:numPr>
          <w:ilvl w:val="0"/>
          <w:numId w:val="89"/>
        </w:numPr>
        <w:shd w:val="clear" w:color="auto" w:fill="auto"/>
        <w:tabs>
          <w:tab w:pos="493" w:val="left"/>
        </w:tabs>
        <w:bidi w:val="0"/>
        <w:spacing w:before="0" w:after="280" w:line="240" w:lineRule="auto"/>
        <w:ind w:left="0" w:right="0" w:firstLine="0"/>
        <w:jc w:val="left"/>
      </w:pPr>
      <w:bookmarkStart w:id="1064" w:name="bookmark1064"/>
      <w:bookmarkStart w:id="1065" w:name="bookmark1065"/>
      <w:bookmarkStart w:id="1066" w:name="bookmark1066"/>
      <w:bookmarkStart w:id="1067" w:name="bookmark1067"/>
      <w:bookmarkEnd w:id="1066"/>
      <w:r>
        <w:rPr>
          <w:color w:val="000000"/>
          <w:spacing w:val="0"/>
          <w:w w:val="100"/>
          <w:position w:val="0"/>
        </w:rPr>
        <w:t>辞退福利的会计处理方法</w:t>
      </w:r>
      <w:bookmarkEnd w:id="1064"/>
      <w:bookmarkEnd w:id="1065"/>
      <w:bookmarkEnd w:id="1067"/>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本公司向职工提供辞退福利的，在下列两者孰早日确认辞退福利产生的职工薪酬负债，并计入当期损益：</w:t>
      </w:r>
    </w:p>
    <w:p>
      <w:pPr>
        <w:pStyle w:val="Style29"/>
        <w:keepNext w:val="0"/>
        <w:keepLines w:val="0"/>
        <w:widowControl w:val="0"/>
        <w:numPr>
          <w:ilvl w:val="0"/>
          <w:numId w:val="107"/>
        </w:numPr>
        <w:shd w:val="clear" w:color="auto" w:fill="auto"/>
        <w:tabs>
          <w:tab w:pos="753" w:val="left"/>
        </w:tabs>
        <w:bidi w:val="0"/>
        <w:spacing w:before="0" w:after="100" w:line="312" w:lineRule="exact"/>
        <w:ind w:left="0" w:right="0" w:firstLine="380"/>
        <w:jc w:val="both"/>
      </w:pPr>
      <w:bookmarkStart w:id="1068" w:name="bookmark1068"/>
      <w:bookmarkEnd w:id="1068"/>
      <w:r>
        <w:rPr>
          <w:color w:val="000000"/>
          <w:spacing w:val="0"/>
          <w:w w:val="100"/>
          <w:position w:val="0"/>
        </w:rPr>
        <w:t>企业不能单方面撤回因解除劳动关系计划或裁减建议所提供的辞退福利时；</w:t>
      </w:r>
    </w:p>
    <w:p>
      <w:pPr>
        <w:pStyle w:val="Style29"/>
        <w:keepNext w:val="0"/>
        <w:keepLines w:val="0"/>
        <w:widowControl w:val="0"/>
        <w:numPr>
          <w:ilvl w:val="0"/>
          <w:numId w:val="107"/>
        </w:numPr>
        <w:shd w:val="clear" w:color="auto" w:fill="auto"/>
        <w:tabs>
          <w:tab w:pos="753" w:val="left"/>
        </w:tabs>
        <w:bidi w:val="0"/>
        <w:spacing w:before="0" w:after="100" w:line="312" w:lineRule="exact"/>
        <w:ind w:left="0" w:right="0" w:firstLine="380"/>
        <w:jc w:val="both"/>
      </w:pPr>
      <w:bookmarkStart w:id="1069" w:name="bookmark1069"/>
      <w:bookmarkEnd w:id="1069"/>
      <w:r>
        <w:rPr>
          <w:color w:val="000000"/>
          <w:spacing w:val="0"/>
          <w:w w:val="100"/>
          <w:position w:val="0"/>
        </w:rPr>
        <w:t>企业确认与涉及支付辞退福利的重组相关的成本或费用时。</w:t>
      </w:r>
    </w:p>
    <w:p>
      <w:pPr>
        <w:pStyle w:val="Style29"/>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辞退福利预期在年度报告期结束后十二个月内不能完全支付的，参照相应的折现率(根据资产负债表日与设定受益计划 义务期限和币种相匹配的国债或活跃市场上的高质量公司债券的市场收益率确定)将辞退福利金额予以折现，以折现后的金 额计量应付职工薪酬。</w:t>
      </w:r>
    </w:p>
    <w:p>
      <w:pPr>
        <w:pStyle w:val="Style48"/>
        <w:keepNext/>
        <w:keepLines/>
        <w:widowControl w:val="0"/>
        <w:numPr>
          <w:ilvl w:val="0"/>
          <w:numId w:val="89"/>
        </w:numPr>
        <w:shd w:val="clear" w:color="auto" w:fill="auto"/>
        <w:tabs>
          <w:tab w:pos="493" w:val="left"/>
        </w:tabs>
        <w:bidi w:val="0"/>
        <w:spacing w:before="0" w:after="28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其他长期职工福利的会计处理方法</w:t>
      </w:r>
      <w:bookmarkEnd w:id="1070"/>
      <w:bookmarkEnd w:id="1071"/>
      <w:bookmarkEnd w:id="1073"/>
    </w:p>
    <w:p>
      <w:pPr>
        <w:pStyle w:val="Style29"/>
        <w:keepNext w:val="0"/>
        <w:keepLines w:val="0"/>
        <w:widowControl w:val="0"/>
        <w:numPr>
          <w:ilvl w:val="0"/>
          <w:numId w:val="109"/>
        </w:numPr>
        <w:shd w:val="clear" w:color="auto" w:fill="auto"/>
        <w:tabs>
          <w:tab w:pos="753" w:val="left"/>
        </w:tabs>
        <w:bidi w:val="0"/>
        <w:spacing w:before="0" w:after="100" w:line="312" w:lineRule="exact"/>
        <w:ind w:left="0" w:right="0" w:firstLine="380"/>
        <w:jc w:val="both"/>
      </w:pPr>
      <w:bookmarkStart w:id="1074" w:name="bookmark1074"/>
      <w:bookmarkEnd w:id="1074"/>
      <w:r>
        <w:rPr>
          <w:color w:val="000000"/>
          <w:spacing w:val="0"/>
          <w:w w:val="100"/>
          <w:position w:val="0"/>
        </w:rPr>
        <w:t>符合设定提存计划条件的</w:t>
      </w:r>
    </w:p>
    <w:p>
      <w:pPr>
        <w:pStyle w:val="Style29"/>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本公司向职工提供的其他长期职工福利，符合设定提存计划条件的，将全部应缴存金额以折现后的金额计量应付职工薪 酬。</w:t>
      </w:r>
    </w:p>
    <w:p>
      <w:pPr>
        <w:pStyle w:val="Style29"/>
        <w:keepNext w:val="0"/>
        <w:keepLines w:val="0"/>
        <w:widowControl w:val="0"/>
        <w:numPr>
          <w:ilvl w:val="0"/>
          <w:numId w:val="109"/>
        </w:numPr>
        <w:shd w:val="clear" w:color="auto" w:fill="auto"/>
        <w:tabs>
          <w:tab w:pos="753" w:val="left"/>
        </w:tabs>
        <w:bidi w:val="0"/>
        <w:spacing w:before="0" w:after="220" w:line="312" w:lineRule="exact"/>
        <w:ind w:left="0" w:right="0" w:firstLine="380"/>
        <w:jc w:val="both"/>
      </w:pPr>
      <w:bookmarkStart w:id="1075" w:name="bookmark1075"/>
      <w:bookmarkEnd w:id="1075"/>
      <w:r>
        <w:rPr>
          <w:color w:val="000000"/>
          <w:spacing w:val="0"/>
          <w:w w:val="100"/>
          <w:position w:val="0"/>
        </w:rPr>
        <w:t>符合设定受益计划条件的</w:t>
      </w:r>
    </w:p>
    <w:p>
      <w:pPr>
        <w:pStyle w:val="Style29"/>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在报告期末，本公司将其他长期职工福利产生的职工薪酬成本确认为下列组成部分:</w:t>
      </w:r>
    </w:p>
    <w:p>
      <w:pPr>
        <w:pStyle w:val="Style29"/>
        <w:keepNext w:val="0"/>
        <w:keepLines w:val="0"/>
        <w:widowControl w:val="0"/>
        <w:numPr>
          <w:ilvl w:val="0"/>
          <w:numId w:val="111"/>
        </w:numPr>
        <w:shd w:val="clear" w:color="auto" w:fill="auto"/>
        <w:tabs>
          <w:tab w:pos="718" w:val="left"/>
        </w:tabs>
        <w:bidi w:val="0"/>
        <w:spacing w:before="0" w:after="100" w:line="312" w:lineRule="exact"/>
        <w:ind w:left="0" w:right="0"/>
        <w:jc w:val="left"/>
      </w:pPr>
      <w:bookmarkStart w:id="1076" w:name="bookmark1076"/>
      <w:bookmarkEnd w:id="1076"/>
      <w:r>
        <w:rPr>
          <w:color w:val="000000"/>
          <w:spacing w:val="0"/>
          <w:w w:val="100"/>
          <w:position w:val="0"/>
        </w:rPr>
        <w:t>服务成本；</w:t>
      </w:r>
    </w:p>
    <w:p>
      <w:pPr>
        <w:pStyle w:val="Style29"/>
        <w:keepNext w:val="0"/>
        <w:keepLines w:val="0"/>
        <w:widowControl w:val="0"/>
        <w:numPr>
          <w:ilvl w:val="0"/>
          <w:numId w:val="111"/>
        </w:numPr>
        <w:shd w:val="clear" w:color="auto" w:fill="auto"/>
        <w:tabs>
          <w:tab w:pos="718" w:val="left"/>
        </w:tabs>
        <w:bidi w:val="0"/>
        <w:spacing w:before="0" w:after="100" w:line="312" w:lineRule="exact"/>
        <w:ind w:left="0" w:right="0"/>
        <w:jc w:val="left"/>
      </w:pPr>
      <w:bookmarkStart w:id="1077" w:name="bookmark1077"/>
      <w:bookmarkEnd w:id="1077"/>
      <w:r>
        <w:rPr>
          <w:color w:val="000000"/>
          <w:spacing w:val="0"/>
          <w:w w:val="100"/>
          <w:position w:val="0"/>
        </w:rPr>
        <w:t>其他长期职工福利净负债或净资产的利息净额；</w:t>
      </w:r>
    </w:p>
    <w:p>
      <w:pPr>
        <w:pStyle w:val="Style29"/>
        <w:keepNext w:val="0"/>
        <w:keepLines w:val="0"/>
        <w:widowControl w:val="0"/>
        <w:numPr>
          <w:ilvl w:val="0"/>
          <w:numId w:val="111"/>
        </w:numPr>
        <w:shd w:val="clear" w:color="auto" w:fill="auto"/>
        <w:tabs>
          <w:tab w:pos="718" w:val="left"/>
        </w:tabs>
        <w:bidi w:val="0"/>
        <w:spacing w:before="0" w:after="100" w:line="312" w:lineRule="exact"/>
        <w:ind w:left="0" w:right="0"/>
        <w:jc w:val="left"/>
      </w:pPr>
      <w:bookmarkStart w:id="1078" w:name="bookmark1078"/>
      <w:bookmarkEnd w:id="1078"/>
      <w:r>
        <w:rPr>
          <w:color w:val="000000"/>
          <w:spacing w:val="0"/>
          <w:w w:val="100"/>
          <w:position w:val="0"/>
        </w:rPr>
        <w:t>重新计量其他长期职工福利净负债或净资产所产生的变动。</w:t>
      </w:r>
    </w:p>
    <w:p>
      <w:pPr>
        <w:pStyle w:val="Style29"/>
        <w:keepNext w:val="0"/>
        <w:keepLines w:val="0"/>
        <w:widowControl w:val="0"/>
        <w:shd w:val="clear" w:color="auto" w:fill="auto"/>
        <w:bidi w:val="0"/>
        <w:spacing w:before="0" w:after="380" w:line="312" w:lineRule="exact"/>
        <w:ind w:left="0" w:right="0"/>
        <w:jc w:val="left"/>
      </w:pPr>
      <w:r>
        <w:rPr>
          <w:color w:val="000000"/>
          <w:spacing w:val="0"/>
          <w:w w:val="100"/>
          <w:position w:val="0"/>
        </w:rPr>
        <w:t>为简化相关会计处理，上述项目的总净额计入当期损益或相关资产成本。</w:t>
      </w:r>
    </w:p>
    <w:p>
      <w:pPr>
        <w:pStyle w:val="Style33"/>
        <w:keepNext/>
        <w:keepLines/>
        <w:widowControl w:val="0"/>
        <w:shd w:val="clear" w:color="auto" w:fill="auto"/>
        <w:tabs>
          <w:tab w:pos="509" w:val="left"/>
        </w:tabs>
        <w:bidi w:val="0"/>
        <w:spacing w:before="0" w:after="28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3</w:t>
      </w:r>
      <w:bookmarkEnd w:id="1081"/>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79"/>
      <w:bookmarkEnd w:id="1080"/>
      <w:bookmarkEnd w:id="1082"/>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3"/>
        <w:keepNext/>
        <w:keepLines/>
        <w:widowControl w:val="0"/>
        <w:shd w:val="clear" w:color="auto" w:fill="auto"/>
        <w:tabs>
          <w:tab w:pos="509" w:val="left"/>
        </w:tabs>
        <w:bidi w:val="0"/>
        <w:spacing w:before="0" w:after="28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3</w:t>
      </w:r>
      <w:bookmarkEnd w:id="1085"/>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83"/>
      <w:bookmarkEnd w:id="1084"/>
      <w:bookmarkEnd w:id="1086"/>
    </w:p>
    <w:p>
      <w:pPr>
        <w:pStyle w:val="Style29"/>
        <w:keepNext w:val="0"/>
        <w:keepLines w:val="0"/>
        <w:widowControl w:val="0"/>
        <w:shd w:val="clear" w:color="auto" w:fill="auto"/>
        <w:tabs>
          <w:tab w:pos="810" w:val="left"/>
        </w:tabs>
        <w:bidi w:val="0"/>
        <w:spacing w:before="0" w:after="100" w:line="312" w:lineRule="exact"/>
        <w:ind w:left="0" w:right="0"/>
        <w:jc w:val="left"/>
      </w:pPr>
      <w:bookmarkStart w:id="1087" w:name="bookmark1087"/>
      <w:r>
        <w:rPr>
          <w:b/>
          <w:bCs/>
          <w:color w:val="000000"/>
          <w:spacing w:val="0"/>
          <w:w w:val="100"/>
          <w:position w:val="0"/>
        </w:rPr>
        <w:t>（</w:t>
      </w:r>
      <w:bookmarkEnd w:id="108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预计负债的确认标准</w:t>
      </w:r>
    </w:p>
    <w:p>
      <w:pPr>
        <w:pStyle w:val="Style29"/>
        <w:keepNext w:val="0"/>
        <w:keepLines w:val="0"/>
        <w:widowControl w:val="0"/>
        <w:shd w:val="clear" w:color="auto" w:fill="auto"/>
        <w:bidi w:val="0"/>
        <w:spacing w:before="0" w:after="100" w:line="312" w:lineRule="exact"/>
        <w:ind w:left="0" w:right="0"/>
        <w:jc w:val="left"/>
      </w:pPr>
      <w:r>
        <w:rPr>
          <w:color w:val="000000"/>
          <w:spacing w:val="0"/>
          <w:w w:val="100"/>
          <w:position w:val="0"/>
        </w:rPr>
        <w:t>如果与或有事项相关的义务同时符合以下条件，本公司将其确认为预计负债：</w:t>
      </w:r>
    </w:p>
    <w:p>
      <w:pPr>
        <w:pStyle w:val="Style29"/>
        <w:keepNext w:val="0"/>
        <w:keepLines w:val="0"/>
        <w:widowControl w:val="0"/>
        <w:numPr>
          <w:ilvl w:val="0"/>
          <w:numId w:val="113"/>
        </w:numPr>
        <w:shd w:val="clear" w:color="auto" w:fill="auto"/>
        <w:tabs>
          <w:tab w:pos="733" w:val="left"/>
        </w:tabs>
        <w:bidi w:val="0"/>
        <w:spacing w:before="0" w:after="100" w:line="312" w:lineRule="exact"/>
        <w:ind w:left="0" w:right="0"/>
        <w:jc w:val="left"/>
      </w:pPr>
      <w:bookmarkStart w:id="1088" w:name="bookmark1088"/>
      <w:bookmarkEnd w:id="1088"/>
      <w:r>
        <w:rPr>
          <w:color w:val="000000"/>
          <w:spacing w:val="0"/>
          <w:w w:val="100"/>
          <w:position w:val="0"/>
        </w:rPr>
        <w:t>该义务是本公司承担的现时义务；</w:t>
      </w:r>
    </w:p>
    <w:p>
      <w:pPr>
        <w:pStyle w:val="Style29"/>
        <w:keepNext w:val="0"/>
        <w:keepLines w:val="0"/>
        <w:widowControl w:val="0"/>
        <w:numPr>
          <w:ilvl w:val="0"/>
          <w:numId w:val="113"/>
        </w:numPr>
        <w:shd w:val="clear" w:color="auto" w:fill="auto"/>
        <w:tabs>
          <w:tab w:pos="733" w:val="left"/>
        </w:tabs>
        <w:bidi w:val="0"/>
        <w:spacing w:before="0" w:after="100" w:line="312" w:lineRule="exact"/>
        <w:ind w:left="0" w:right="0"/>
        <w:jc w:val="left"/>
      </w:pPr>
      <w:bookmarkStart w:id="1089" w:name="bookmark1089"/>
      <w:bookmarkEnd w:id="1089"/>
      <w:r>
        <w:rPr>
          <w:color w:val="000000"/>
          <w:spacing w:val="0"/>
          <w:w w:val="100"/>
          <w:position w:val="0"/>
        </w:rPr>
        <w:t>该义务的履行很可能导致经济利益流出本公司；</w:t>
      </w:r>
    </w:p>
    <w:p>
      <w:pPr>
        <w:pStyle w:val="Style29"/>
        <w:keepNext w:val="0"/>
        <w:keepLines w:val="0"/>
        <w:widowControl w:val="0"/>
        <w:numPr>
          <w:ilvl w:val="0"/>
          <w:numId w:val="113"/>
        </w:numPr>
        <w:shd w:val="clear" w:color="auto" w:fill="auto"/>
        <w:tabs>
          <w:tab w:pos="733" w:val="left"/>
        </w:tabs>
        <w:bidi w:val="0"/>
        <w:spacing w:before="0" w:after="100" w:line="312" w:lineRule="exact"/>
        <w:ind w:left="0" w:right="0"/>
        <w:jc w:val="left"/>
      </w:pPr>
      <w:bookmarkStart w:id="1090" w:name="bookmark1090"/>
      <w:bookmarkEnd w:id="1090"/>
      <w:r>
        <w:rPr>
          <w:color w:val="000000"/>
          <w:spacing w:val="0"/>
          <w:w w:val="100"/>
          <w:position w:val="0"/>
        </w:rPr>
        <w:t>该义务的金额能够可靠地计量。</w:t>
      </w:r>
    </w:p>
    <w:p>
      <w:pPr>
        <w:pStyle w:val="Style29"/>
        <w:keepNext w:val="0"/>
        <w:keepLines w:val="0"/>
        <w:widowControl w:val="0"/>
        <w:shd w:val="clear" w:color="auto" w:fill="auto"/>
        <w:tabs>
          <w:tab w:pos="830" w:val="left"/>
        </w:tabs>
        <w:bidi w:val="0"/>
        <w:spacing w:before="0" w:after="100" w:line="312" w:lineRule="exact"/>
        <w:ind w:left="0" w:right="0" w:firstLine="380"/>
        <w:jc w:val="left"/>
      </w:pPr>
      <w:bookmarkStart w:id="1091" w:name="bookmark1091"/>
      <w:r>
        <w:rPr>
          <w:b/>
          <w:bCs/>
          <w:color w:val="000000"/>
          <w:spacing w:val="0"/>
          <w:w w:val="100"/>
          <w:position w:val="0"/>
        </w:rPr>
        <w:t>（</w:t>
      </w:r>
      <w:bookmarkEnd w:id="109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预计负债的计量方法</w:t>
      </w:r>
    </w:p>
    <w:p>
      <w:pPr>
        <w:pStyle w:val="Style29"/>
        <w:keepNext w:val="0"/>
        <w:keepLines w:val="0"/>
        <w:widowControl w:val="0"/>
        <w:shd w:val="clear" w:color="auto" w:fill="auto"/>
        <w:bidi w:val="0"/>
        <w:spacing w:before="0" w:after="680" w:line="312" w:lineRule="exact"/>
        <w:ind w:left="0" w:right="0" w:firstLine="380"/>
        <w:jc w:val="left"/>
      </w:pPr>
      <w:r>
        <w:rPr>
          <w:color w:val="000000"/>
          <w:spacing w:val="0"/>
          <w:w w:val="100"/>
          <w:position w:val="0"/>
        </w:rPr>
        <w:t>预计负债按照履行相关现时义务所需支出的最佳估计数进行初始计量，并综合考虑与或事项有关的风险、不确定性和货 币时间价值等因素。每个资产负债表日对预计负债的账面价值进行复核。有确凿证据表明该账面价值不能反映当前最佳估计 数的，按照当前最佳估计数对该账面价值进行调整。</w:t>
      </w:r>
    </w:p>
    <w:p>
      <w:pPr>
        <w:pStyle w:val="Style33"/>
        <w:keepNext/>
        <w:keepLines/>
        <w:widowControl w:val="0"/>
        <w:shd w:val="clear" w:color="auto" w:fill="auto"/>
        <w:tabs>
          <w:tab w:pos="509" w:val="left"/>
        </w:tabs>
        <w:bidi w:val="0"/>
        <w:spacing w:before="0" w:after="28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3</w:t>
      </w:r>
      <w:bookmarkEnd w:id="1094"/>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92"/>
      <w:bookmarkEnd w:id="1093"/>
      <w:bookmarkEnd w:id="1095"/>
    </w:p>
    <w:p>
      <w:pPr>
        <w:pStyle w:val="Style29"/>
        <w:keepNext w:val="0"/>
        <w:keepLines w:val="0"/>
        <w:widowControl w:val="0"/>
        <w:shd w:val="clear" w:color="auto" w:fill="auto"/>
        <w:tabs>
          <w:tab w:pos="830" w:val="left"/>
        </w:tabs>
        <w:bidi w:val="0"/>
        <w:spacing w:before="0" w:after="100" w:line="312" w:lineRule="exact"/>
        <w:ind w:left="0" w:right="0" w:firstLine="380"/>
        <w:jc w:val="left"/>
      </w:pPr>
      <w:bookmarkStart w:id="1096" w:name="bookmark1096"/>
      <w:r>
        <w:rPr>
          <w:b/>
          <w:bCs/>
          <w:color w:val="000000"/>
          <w:spacing w:val="0"/>
          <w:w w:val="100"/>
          <w:position w:val="0"/>
        </w:rPr>
        <w:t>（</w:t>
      </w:r>
      <w:bookmarkEnd w:id="1096"/>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股份支付的种类</w:t>
      </w:r>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本公司股份支付包括以现金结算的股份支付和以权益结算的股份支付。</w:t>
      </w:r>
    </w:p>
    <w:p>
      <w:pPr>
        <w:pStyle w:val="Style29"/>
        <w:keepNext w:val="0"/>
        <w:keepLines w:val="0"/>
        <w:widowControl w:val="0"/>
        <w:shd w:val="clear" w:color="auto" w:fill="auto"/>
        <w:tabs>
          <w:tab w:pos="830" w:val="left"/>
        </w:tabs>
        <w:bidi w:val="0"/>
        <w:spacing w:before="0" w:after="100" w:line="312" w:lineRule="exact"/>
        <w:ind w:left="0" w:right="0" w:firstLine="380"/>
        <w:jc w:val="left"/>
      </w:pPr>
      <w:bookmarkStart w:id="1097" w:name="bookmark1097"/>
      <w:r>
        <w:rPr>
          <w:b/>
          <w:bCs/>
          <w:color w:val="000000"/>
          <w:spacing w:val="0"/>
          <w:w w:val="100"/>
          <w:position w:val="0"/>
        </w:rPr>
        <w:t>（</w:t>
      </w:r>
      <w:bookmarkEnd w:id="1097"/>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权益工具公允价值的确定方法</w:t>
      </w:r>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①对于授予职工的股份，其公允价值按公司股份的市场价格计量，同时考虑授予股份所依据的条款和条件（不包括市场 条件之外的可行权条件）进行调整。②对于授予职工的股票期权，在许多情况下难以获得其市场价格。如果不存在条款和条 件相似的交易期权，公司选择适用的期权定价模型估计所授予的期权的公允价值。</w:t>
      </w:r>
    </w:p>
    <w:p>
      <w:pPr>
        <w:pStyle w:val="Style29"/>
        <w:keepNext w:val="0"/>
        <w:keepLines w:val="0"/>
        <w:widowControl w:val="0"/>
        <w:shd w:val="clear" w:color="auto" w:fill="auto"/>
        <w:tabs>
          <w:tab w:pos="830" w:val="left"/>
        </w:tabs>
        <w:bidi w:val="0"/>
        <w:spacing w:before="0" w:after="100" w:line="312" w:lineRule="exact"/>
        <w:ind w:left="0" w:right="0" w:firstLine="380"/>
        <w:jc w:val="left"/>
      </w:pPr>
      <w:bookmarkStart w:id="1098" w:name="bookmark1098"/>
      <w:r>
        <w:rPr>
          <w:b/>
          <w:bCs/>
          <w:color w:val="000000"/>
          <w:spacing w:val="0"/>
          <w:w w:val="100"/>
          <w:position w:val="0"/>
        </w:rPr>
        <w:t>（</w:t>
      </w:r>
      <w:bookmarkEnd w:id="1098"/>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确认可行权权益工具最佳估计的依据</w:t>
      </w:r>
    </w:p>
    <w:p>
      <w:pPr>
        <w:pStyle w:val="Style29"/>
        <w:keepNext w:val="0"/>
        <w:keepLines w:val="0"/>
        <w:widowControl w:val="0"/>
        <w:shd w:val="clear" w:color="auto" w:fill="auto"/>
        <w:bidi w:val="0"/>
        <w:spacing w:before="0" w:after="100" w:line="307" w:lineRule="exact"/>
        <w:ind w:left="0" w:right="0" w:firstLine="380"/>
        <w:jc w:val="left"/>
      </w:pPr>
      <w:r>
        <w:rPr>
          <w:color w:val="000000"/>
          <w:spacing w:val="0"/>
          <w:w w:val="100"/>
          <w:position w:val="0"/>
        </w:rPr>
        <w:t>在等待期内每个资产负债表日，公司根据最新取得的可行权职工人数变动等后续信息作出最佳估计，修正预计可行权的 权益工具数量，以作出可行权权益工具的最佳估计。</w:t>
      </w:r>
    </w:p>
    <w:p>
      <w:pPr>
        <w:pStyle w:val="Style29"/>
        <w:keepNext w:val="0"/>
        <w:keepLines w:val="0"/>
        <w:widowControl w:val="0"/>
        <w:shd w:val="clear" w:color="auto" w:fill="auto"/>
        <w:tabs>
          <w:tab w:pos="830" w:val="left"/>
        </w:tabs>
        <w:bidi w:val="0"/>
        <w:spacing w:before="0" w:after="100" w:line="312" w:lineRule="exact"/>
        <w:ind w:left="0" w:right="0" w:firstLine="380"/>
        <w:jc w:val="left"/>
      </w:pPr>
      <w:bookmarkStart w:id="1099" w:name="bookmark1099"/>
      <w:r>
        <w:rPr>
          <w:b/>
          <w:bCs/>
          <w:color w:val="000000"/>
          <w:spacing w:val="0"/>
          <w:w w:val="100"/>
          <w:position w:val="0"/>
        </w:rPr>
        <w:t>（</w:t>
      </w:r>
      <w:bookmarkEnd w:id="1099"/>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股份支付计划实施的会计处理</w:t>
      </w:r>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以现金结算的股份支付</w:t>
      </w:r>
    </w:p>
    <w:p>
      <w:pPr>
        <w:pStyle w:val="Style29"/>
        <w:keepNext w:val="0"/>
        <w:keepLines w:val="0"/>
        <w:widowControl w:val="0"/>
        <w:numPr>
          <w:ilvl w:val="0"/>
          <w:numId w:val="115"/>
        </w:numPr>
        <w:shd w:val="clear" w:color="auto" w:fill="auto"/>
        <w:tabs>
          <w:tab w:pos="723" w:val="left"/>
        </w:tabs>
        <w:bidi w:val="0"/>
        <w:spacing w:before="0" w:after="100" w:line="317" w:lineRule="exact"/>
        <w:ind w:left="0" w:right="0" w:firstLine="380"/>
        <w:jc w:val="left"/>
      </w:pPr>
      <w:bookmarkStart w:id="1100" w:name="bookmark1100"/>
      <w:bookmarkEnd w:id="1100"/>
      <w:r>
        <w:rPr>
          <w:color w:val="000000"/>
          <w:spacing w:val="0"/>
          <w:w w:val="100"/>
          <w:position w:val="0"/>
        </w:rPr>
        <w:t>授予后立即可行权的以现金结算的股份支付，在授予日以本公司承担负债的公允价值计入相关成本或费用，相应增加 负债。并在结算前的每个资产负债表日和结算日对负债的公允价值重新计量，将其变动计入损益。</w:t>
      </w:r>
    </w:p>
    <w:p>
      <w:pPr>
        <w:pStyle w:val="Style29"/>
        <w:keepNext w:val="0"/>
        <w:keepLines w:val="0"/>
        <w:widowControl w:val="0"/>
        <w:numPr>
          <w:ilvl w:val="0"/>
          <w:numId w:val="115"/>
        </w:numPr>
        <w:shd w:val="clear" w:color="auto" w:fill="auto"/>
        <w:tabs>
          <w:tab w:pos="373" w:val="left"/>
        </w:tabs>
        <w:bidi w:val="0"/>
        <w:spacing w:before="0" w:after="120" w:line="312" w:lineRule="exact"/>
        <w:ind w:left="0" w:right="0" w:firstLine="380"/>
        <w:jc w:val="left"/>
      </w:pPr>
      <w:bookmarkStart w:id="1101" w:name="bookmark1101"/>
      <w:bookmarkEnd w:id="1101"/>
      <w:r>
        <w:rPr>
          <w:color w:val="000000"/>
          <w:spacing w:val="0"/>
          <w:w w:val="100"/>
          <w:position w:val="0"/>
        </w:rPr>
        <w:t xml:space="preserve">完成等待期内的服务或达到规定业绩条件以后才可行权的以现金结算的股份支付，在等待期内的每个资产负债表日以 </w:t>
      </w:r>
      <w:r>
        <w:rPr>
          <w:color w:val="000000"/>
          <w:spacing w:val="0"/>
          <w:w w:val="100"/>
          <w:position w:val="0"/>
        </w:rPr>
        <w:t>对可行权情况的最佳估计为基础，按本公司承担负债的公允价值金额，将当期取得的服务计入成本或费用和相应的负债。</w:t>
      </w:r>
    </w:p>
    <w:p>
      <w:pPr>
        <w:pStyle w:val="Style29"/>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以权益结算的股份支付</w:t>
      </w:r>
    </w:p>
    <w:p>
      <w:pPr>
        <w:pStyle w:val="Style29"/>
        <w:keepNext w:val="0"/>
        <w:keepLines w:val="0"/>
        <w:widowControl w:val="0"/>
        <w:numPr>
          <w:ilvl w:val="0"/>
          <w:numId w:val="117"/>
        </w:numPr>
        <w:shd w:val="clear" w:color="auto" w:fill="auto"/>
        <w:tabs>
          <w:tab w:pos="728" w:val="left"/>
        </w:tabs>
        <w:bidi w:val="0"/>
        <w:spacing w:before="0" w:after="120" w:line="312" w:lineRule="exact"/>
        <w:ind w:left="0" w:right="0" w:firstLine="380"/>
        <w:jc w:val="left"/>
      </w:pPr>
      <w:bookmarkStart w:id="1102" w:name="bookmark1102"/>
      <w:bookmarkEnd w:id="1102"/>
      <w:r>
        <w:rPr>
          <w:color w:val="000000"/>
          <w:spacing w:val="0"/>
          <w:w w:val="100"/>
          <w:position w:val="0"/>
        </w:rPr>
        <w:t>授予后立即可行权的换取职工服务的以权益结算的股份支付，在授予日以权益工具的公允价值计入相关成本或费用， 相应增加资本公积。</w:t>
      </w:r>
    </w:p>
    <w:p>
      <w:pPr>
        <w:pStyle w:val="Style29"/>
        <w:keepNext w:val="0"/>
        <w:keepLines w:val="0"/>
        <w:widowControl w:val="0"/>
        <w:numPr>
          <w:ilvl w:val="0"/>
          <w:numId w:val="117"/>
        </w:numPr>
        <w:shd w:val="clear" w:color="auto" w:fill="auto"/>
        <w:tabs>
          <w:tab w:pos="728" w:val="left"/>
        </w:tabs>
        <w:bidi w:val="0"/>
        <w:spacing w:before="0" w:after="120" w:line="312" w:lineRule="exact"/>
        <w:ind w:left="0" w:right="0" w:firstLine="380"/>
        <w:jc w:val="left"/>
      </w:pPr>
      <w:bookmarkStart w:id="1103" w:name="bookmark1103"/>
      <w:bookmarkEnd w:id="1103"/>
      <w:r>
        <w:rPr>
          <w:color w:val="000000"/>
          <w:spacing w:val="0"/>
          <w:w w:val="100"/>
          <w:position w:val="0"/>
        </w:rPr>
        <w:t>完成等待期内的服务或达到规定业绩条件以后才可行权换取职工服务的以权益结算的股份支付，在等待期内的每个资 产负债表日，以对可行权权益工具数量的最佳估计为基础，按权益工具授予日的公允价值，将当期取得的服务计入成本或费 用和资本公积。</w:t>
      </w:r>
    </w:p>
    <w:p>
      <w:pPr>
        <w:pStyle w:val="Style29"/>
        <w:keepNext w:val="0"/>
        <w:keepLines w:val="0"/>
        <w:widowControl w:val="0"/>
        <w:shd w:val="clear" w:color="auto" w:fill="auto"/>
        <w:tabs>
          <w:tab w:pos="830" w:val="left"/>
        </w:tabs>
        <w:bidi w:val="0"/>
        <w:spacing w:before="0" w:after="120" w:line="312" w:lineRule="exact"/>
        <w:ind w:left="0" w:right="0" w:firstLine="380"/>
        <w:jc w:val="left"/>
      </w:pPr>
      <w:bookmarkStart w:id="1104" w:name="bookmark1104"/>
      <w:r>
        <w:rPr>
          <w:b/>
          <w:bCs/>
          <w:color w:val="000000"/>
          <w:spacing w:val="0"/>
          <w:w w:val="100"/>
          <w:position w:val="0"/>
        </w:rPr>
        <w:t>（</w:t>
      </w:r>
      <w:bookmarkEnd w:id="1104"/>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股份支付计划修改的会计处理</w:t>
      </w:r>
    </w:p>
    <w:p>
      <w:pPr>
        <w:pStyle w:val="Style29"/>
        <w:keepNext w:val="0"/>
        <w:keepLines w:val="0"/>
        <w:widowControl w:val="0"/>
        <w:shd w:val="clear" w:color="auto" w:fill="auto"/>
        <w:bidi w:val="0"/>
        <w:spacing w:before="0" w:after="120" w:line="305" w:lineRule="exact"/>
        <w:ind w:left="0" w:right="0" w:firstLine="380"/>
        <w:jc w:val="left"/>
      </w:pPr>
      <w:r>
        <w:rPr>
          <w:color w:val="000000"/>
          <w:spacing w:val="0"/>
          <w:w w:val="100"/>
          <w:position w:val="0"/>
        </w:rPr>
        <w:t>本公司对股份支付计划进行修改时，若修改增加了所授予权益工具的公允价值，按照权益工具公允价值的增加相应地确 认取得服务的增加；若修改增加了所授予权益工具的数量，则将增加的权益工具的公允价值相应地确认为取得服务的增加。 权益工具公允价值的增加是指修改前后的权益工具在修改日的公允价值之间的差额。若修改减少了股份支付公允价值总额或 采用了其他不利于职工的方式修改股份支付计划的条款和条件，则仍继续对取得的服务进行会计处理，视同该变更从未发生， 除非本公司取消了部分或全部已授予的权益工具。</w:t>
      </w:r>
    </w:p>
    <w:p>
      <w:pPr>
        <w:pStyle w:val="Style29"/>
        <w:keepNext w:val="0"/>
        <w:keepLines w:val="0"/>
        <w:widowControl w:val="0"/>
        <w:shd w:val="clear" w:color="auto" w:fill="auto"/>
        <w:tabs>
          <w:tab w:pos="830" w:val="left"/>
        </w:tabs>
        <w:bidi w:val="0"/>
        <w:spacing w:before="0" w:after="120" w:line="312" w:lineRule="exact"/>
        <w:ind w:left="0" w:right="0" w:firstLine="380"/>
        <w:jc w:val="left"/>
      </w:pPr>
      <w:bookmarkStart w:id="1105" w:name="bookmark1105"/>
      <w:r>
        <w:rPr>
          <w:b/>
          <w:bCs/>
          <w:color w:val="000000"/>
          <w:spacing w:val="0"/>
          <w:w w:val="100"/>
          <w:position w:val="0"/>
        </w:rPr>
        <w:t>（</w:t>
      </w:r>
      <w:bookmarkEnd w:id="1105"/>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股份支付计划终止的会计处理</w:t>
      </w:r>
    </w:p>
    <w:p>
      <w:pPr>
        <w:pStyle w:val="Style29"/>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如果在等待期内取消了所授予的权益工具或结算了所授予的权益工具（因未满足可行权条件而被取消的除外），本公司：</w:t>
      </w:r>
    </w:p>
    <w:p>
      <w:pPr>
        <w:pStyle w:val="Style29"/>
        <w:keepNext w:val="0"/>
        <w:keepLines w:val="0"/>
        <w:widowControl w:val="0"/>
        <w:numPr>
          <w:ilvl w:val="0"/>
          <w:numId w:val="119"/>
        </w:numPr>
        <w:shd w:val="clear" w:color="auto" w:fill="auto"/>
        <w:tabs>
          <w:tab w:pos="753" w:val="left"/>
        </w:tabs>
        <w:bidi w:val="0"/>
        <w:spacing w:before="0" w:after="120" w:line="312" w:lineRule="exact"/>
        <w:ind w:left="0" w:right="0" w:firstLine="380"/>
        <w:jc w:val="both"/>
      </w:pPr>
      <w:bookmarkStart w:id="1106" w:name="bookmark1106"/>
      <w:bookmarkEnd w:id="1106"/>
      <w:r>
        <w:rPr>
          <w:color w:val="000000"/>
          <w:spacing w:val="0"/>
          <w:w w:val="100"/>
          <w:position w:val="0"/>
        </w:rPr>
        <w:t>将取消或结算作为加速可行权处理，立即确认原本应在剩余等待期内确认的金额；</w:t>
      </w:r>
    </w:p>
    <w:p>
      <w:pPr>
        <w:pStyle w:val="Style29"/>
        <w:keepNext w:val="0"/>
        <w:keepLines w:val="0"/>
        <w:widowControl w:val="0"/>
        <w:numPr>
          <w:ilvl w:val="0"/>
          <w:numId w:val="119"/>
        </w:numPr>
        <w:shd w:val="clear" w:color="auto" w:fill="auto"/>
        <w:tabs>
          <w:tab w:pos="723" w:val="left"/>
        </w:tabs>
        <w:bidi w:val="0"/>
        <w:spacing w:before="0" w:after="120" w:line="307" w:lineRule="exact"/>
        <w:ind w:left="0" w:right="0" w:firstLine="380"/>
        <w:jc w:val="both"/>
      </w:pPr>
      <w:bookmarkStart w:id="1107" w:name="bookmark1107"/>
      <w:bookmarkEnd w:id="1107"/>
      <w:r>
        <w:rPr>
          <w:color w:val="000000"/>
          <w:spacing w:val="0"/>
          <w:w w:val="100"/>
          <w:position w:val="0"/>
        </w:rPr>
        <w:t>在取消或结算时支付给职工的所有款项均作为权益的回购处理，回购支付的金额高于该权益工具在回购日公允价值的 部分，计入当期费用。</w:t>
      </w:r>
    </w:p>
    <w:p>
      <w:pPr>
        <w:pStyle w:val="Style29"/>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本公司如果回购其职工已可行权的权益工具，冲减企业的所有者权益；回购支付的款项高于该权益工具在回购日公允价 值的部分，计入当期损益。</w:t>
      </w:r>
    </w:p>
    <w:p>
      <w:pPr>
        <w:pStyle w:val="Style33"/>
        <w:keepNext/>
        <w:keepLines/>
        <w:widowControl w:val="0"/>
        <w:shd w:val="clear" w:color="auto" w:fill="auto"/>
        <w:tabs>
          <w:tab w:pos="610" w:val="left"/>
        </w:tabs>
        <w:bidi w:val="0"/>
        <w:spacing w:before="0" w:after="28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3</w:t>
      </w:r>
      <w:bookmarkEnd w:id="1110"/>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08"/>
      <w:bookmarkEnd w:id="1109"/>
      <w:bookmarkEnd w:id="1111"/>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29"/>
        <w:keepNext w:val="0"/>
        <w:keepLines w:val="0"/>
        <w:widowControl w:val="0"/>
        <w:shd w:val="clear" w:color="auto" w:fill="auto"/>
        <w:tabs>
          <w:tab w:pos="825" w:val="left"/>
        </w:tabs>
        <w:bidi w:val="0"/>
        <w:spacing w:before="0" w:after="0" w:line="312" w:lineRule="exact"/>
        <w:ind w:left="0" w:right="0" w:firstLine="380"/>
        <w:jc w:val="both"/>
      </w:pPr>
      <w:bookmarkStart w:id="1112" w:name="bookmark1112"/>
      <w:r>
        <w:rPr>
          <w:color w:val="000000"/>
          <w:spacing w:val="0"/>
          <w:w w:val="100"/>
          <w:position w:val="0"/>
        </w:rPr>
        <w:t>（</w:t>
      </w:r>
      <w:bookmarkEnd w:id="11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优先股、永续债等其他金融工具的分类依据</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本公司发行的优先股、永续债等其他金融工具划分为金融负债还是权益工具，根据相关合同或协议中具体内容，按实质 重于形式的原则进行判断。本公司发行的优先股、永续债等其他金融工具如果不包括交付现金或其他金融资产给其他方，或 在其他潜在不利条件下与其他方交换金融资产或金融负债的合同义务，则分类为权益工具。</w:t>
      </w:r>
    </w:p>
    <w:p>
      <w:pPr>
        <w:pStyle w:val="Style29"/>
        <w:keepNext w:val="0"/>
        <w:keepLines w:val="0"/>
        <w:widowControl w:val="0"/>
        <w:shd w:val="clear" w:color="auto" w:fill="auto"/>
        <w:tabs>
          <w:tab w:pos="825" w:val="left"/>
        </w:tabs>
        <w:bidi w:val="0"/>
        <w:spacing w:before="0" w:after="0" w:line="312" w:lineRule="exact"/>
        <w:ind w:left="0" w:right="0" w:firstLine="380"/>
        <w:jc w:val="both"/>
      </w:pPr>
      <w:bookmarkStart w:id="1113" w:name="bookmark1113"/>
      <w:r>
        <w:rPr>
          <w:color w:val="000000"/>
          <w:spacing w:val="0"/>
          <w:w w:val="100"/>
          <w:position w:val="0"/>
        </w:rPr>
        <w:t>（</w:t>
      </w:r>
      <w:bookmarkEnd w:id="11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优先股、永续债等其他金融工具的会计处理方法</w:t>
      </w:r>
    </w:p>
    <w:p>
      <w:pPr>
        <w:pStyle w:val="Style29"/>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本公司以所发行金融工具的分类为基础，确定该工具利息支出或股利分配等的会计处理。对于归类为权益工具的金融工 具，无论其名称中是否包含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，其利息支出或股利分配都作为本公司（发行企业）的利润分配，其回购、注销等作为权益 的变动处理；对于归类为金融负债的金融工具，无论其名称中是否包含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，其利息支出或股利分配原则上按照借款费用进 行处理，其回购或赎回产生的利得或损失等计入当期损益。</w:t>
      </w:r>
    </w:p>
    <w:p>
      <w:pPr>
        <w:pStyle w:val="Style33"/>
        <w:keepNext/>
        <w:keepLines/>
        <w:widowControl w:val="0"/>
        <w:shd w:val="clear" w:color="auto" w:fill="auto"/>
        <w:tabs>
          <w:tab w:pos="610" w:val="left"/>
        </w:tabs>
        <w:bidi w:val="0"/>
        <w:spacing w:before="0" w:after="28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3</w:t>
      </w:r>
      <w:bookmarkEnd w:id="1116"/>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14"/>
      <w:bookmarkEnd w:id="1115"/>
      <w:bookmarkEnd w:id="1117"/>
    </w:p>
    <w:p>
      <w:pPr>
        <w:pStyle w:val="Style2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bidi w:val="0"/>
        <w:spacing w:before="0" w:after="120" w:line="312" w:lineRule="exact"/>
        <w:ind w:left="0" w:right="0" w:firstLine="38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日起适用</w:t>
      </w:r>
    </w:p>
    <w:p>
      <w:pPr>
        <w:pStyle w:val="Style29"/>
        <w:keepNext w:val="0"/>
        <w:keepLines w:val="0"/>
        <w:widowControl w:val="0"/>
        <w:shd w:val="clear" w:color="auto" w:fill="auto"/>
        <w:tabs>
          <w:tab w:pos="830" w:val="left"/>
        </w:tabs>
        <w:bidi w:val="0"/>
        <w:spacing w:before="0" w:after="120" w:line="312" w:lineRule="exact"/>
        <w:ind w:left="0" w:right="0" w:firstLine="380"/>
        <w:jc w:val="both"/>
      </w:pPr>
      <w:bookmarkStart w:id="1118" w:name="bookmark1118"/>
      <w:r>
        <w:rPr>
          <w:b/>
          <w:bCs/>
          <w:color w:val="000000"/>
          <w:spacing w:val="0"/>
          <w:w w:val="100"/>
          <w:position w:val="0"/>
          <w:shd w:val="clear" w:color="auto" w:fill="FFFFFF"/>
        </w:rPr>
        <w:t>（</w:t>
      </w:r>
      <w:bookmarkEnd w:id="1118"/>
      <w:r>
        <w:rPr>
          <w:rFonts w:ascii="Times New Roman" w:eastAsia="Times New Roman" w:hAnsi="Times New Roman" w:cs="Times New Roman"/>
          <w:b/>
          <w:bCs/>
          <w:color w:val="000000"/>
          <w:spacing w:val="0"/>
          <w:w w:val="100"/>
          <w:position w:val="0"/>
          <w:sz w:val="18"/>
          <w:szCs w:val="18"/>
          <w:shd w:val="clear" w:color="auto" w:fill="FFFFFF"/>
        </w:rPr>
        <w:t>1</w:t>
      </w:r>
      <w:r>
        <w:rPr>
          <w:b/>
          <w:bCs/>
          <w:color w:val="000000"/>
          <w:spacing w:val="0"/>
          <w:w w:val="100"/>
          <w:position w:val="0"/>
          <w:shd w:val="clear" w:color="auto" w:fill="FFFFFF"/>
        </w:rPr>
        <w:t>）</w:t>
      </w:r>
      <w:r>
        <w:rPr>
          <w:b/>
          <w:bCs/>
          <w:color w:val="000000"/>
          <w:spacing w:val="0"/>
          <w:w w:val="100"/>
          <w:position w:val="0"/>
        </w:rPr>
        <w:tab/>
        <w:t>一般原则</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 xml:space="preserve">本公司在履行了合同中的履约义务，即在客户取得相关商品控制权时确认收入。取得相关商品控制权，是指能够主导该 </w:t>
      </w:r>
      <w:r>
        <w:rPr>
          <w:color w:val="000000"/>
          <w:spacing w:val="0"/>
          <w:w w:val="100"/>
          <w:position w:val="0"/>
        </w:rPr>
        <w:t>商品的使用并从中获得几乎全部的经济利益。</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例，将交易价格分摊至各单项履约义务，按照分摊至各单项履约义务的交易价格计量收入。</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交易价格是本公司因向客户转让商品或服务而预期有权收取的对价金额，不包括代第三方收取的款项。在确定合同交易 价格时，如果存在可变对价，本公司按照期望值或最可能发生金额确定可变对价的最佳估计数，并以不超过在相关不确定性 消除时累计已确认收入极可能不会发生重大转回的金额计入交易价格。合同中如果存在重大融资成分，本公司将根据客户在 取得商品控制权时即以现金支付的应付金额确定交易价格，该交易价格与合同对价之间的差额，在合同期间内采用实际利率 法摊销，对于控制权转移与客户支付价款间隔未超过一年的，本公司不考虑其中的融资成分。</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满足下列条件之一的，属于在某一时段内履行履约义务；否则，属于在某一时点履行履约义务：</w:t>
      </w:r>
    </w:p>
    <w:p>
      <w:pPr>
        <w:pStyle w:val="Style29"/>
        <w:keepNext w:val="0"/>
        <w:keepLines w:val="0"/>
        <w:widowControl w:val="0"/>
        <w:numPr>
          <w:ilvl w:val="0"/>
          <w:numId w:val="121"/>
        </w:numPr>
        <w:shd w:val="clear" w:color="auto" w:fill="auto"/>
        <w:tabs>
          <w:tab w:pos="733" w:val="left"/>
        </w:tabs>
        <w:bidi w:val="0"/>
        <w:spacing w:before="0" w:after="100" w:line="312" w:lineRule="exact"/>
        <w:ind w:left="0" w:right="0" w:firstLine="380"/>
        <w:jc w:val="both"/>
      </w:pPr>
      <w:bookmarkStart w:id="1119" w:name="bookmark1119"/>
      <w:bookmarkEnd w:id="1119"/>
      <w:r>
        <w:rPr>
          <w:color w:val="000000"/>
          <w:spacing w:val="0"/>
          <w:w w:val="100"/>
          <w:position w:val="0"/>
        </w:rPr>
        <w:t>客户在本公司履约的同时即取得并消耗本公司履约所带来的经济利益；</w:t>
      </w:r>
    </w:p>
    <w:p>
      <w:pPr>
        <w:pStyle w:val="Style29"/>
        <w:keepNext w:val="0"/>
        <w:keepLines w:val="0"/>
        <w:widowControl w:val="0"/>
        <w:numPr>
          <w:ilvl w:val="0"/>
          <w:numId w:val="121"/>
        </w:numPr>
        <w:shd w:val="clear" w:color="auto" w:fill="auto"/>
        <w:tabs>
          <w:tab w:pos="733" w:val="left"/>
        </w:tabs>
        <w:bidi w:val="0"/>
        <w:spacing w:before="0" w:after="100" w:line="312" w:lineRule="exact"/>
        <w:ind w:left="0" w:right="0" w:firstLine="380"/>
        <w:jc w:val="both"/>
      </w:pPr>
      <w:bookmarkStart w:id="1120" w:name="bookmark1120"/>
      <w:bookmarkEnd w:id="1120"/>
      <w:r>
        <w:rPr>
          <w:color w:val="000000"/>
          <w:spacing w:val="0"/>
          <w:w w:val="100"/>
          <w:position w:val="0"/>
        </w:rPr>
        <w:t>客户能够控制本公司履约过程中在建的商品；</w:t>
      </w:r>
    </w:p>
    <w:p>
      <w:pPr>
        <w:pStyle w:val="Style29"/>
        <w:keepNext w:val="0"/>
        <w:keepLines w:val="0"/>
        <w:widowControl w:val="0"/>
        <w:numPr>
          <w:ilvl w:val="0"/>
          <w:numId w:val="121"/>
        </w:numPr>
        <w:shd w:val="clear" w:color="auto" w:fill="auto"/>
        <w:tabs>
          <w:tab w:pos="708" w:val="left"/>
        </w:tabs>
        <w:bidi w:val="0"/>
        <w:spacing w:before="0" w:after="100" w:line="346" w:lineRule="exact"/>
        <w:ind w:left="0" w:right="0" w:firstLine="380"/>
        <w:jc w:val="both"/>
      </w:pPr>
      <w:bookmarkStart w:id="1121" w:name="bookmark1121"/>
      <w:bookmarkEnd w:id="1121"/>
      <w:r>
        <w:rPr>
          <w:color w:val="000000"/>
          <w:spacing w:val="0"/>
          <w:w w:val="100"/>
          <w:position w:val="0"/>
        </w:rPr>
        <w:t>本公司履约过程中所产出的商品具有不可替代用途，且本公司在整个合同期间内有权就累计至今已完成的履约部分收 取款项。</w:t>
      </w:r>
    </w:p>
    <w:p>
      <w:pPr>
        <w:pStyle w:val="Style29"/>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对于在某一时段内履行的履约义务，本公司在该段时间内按照履约进度确认收入，但是，履约进度不能合理确定的除外。 本公司按照产出法确定提供服务的履约进度。当履约进度不能合理确定时，本公司已经发生的成本预计能够得到补偿的，按 照已经发生的成本金额确认收入，直到履约进度能够合理确定为止。</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对于在某一时点履行的履约义务，本公司在客户取得相关商品控制权时点确认收入。在判断客户是否已取得商品或服务 控制权时，本公司会考虑下列迹象：</w:t>
      </w:r>
    </w:p>
    <w:p>
      <w:pPr>
        <w:pStyle w:val="Style29"/>
        <w:keepNext w:val="0"/>
        <w:keepLines w:val="0"/>
        <w:widowControl w:val="0"/>
        <w:numPr>
          <w:ilvl w:val="0"/>
          <w:numId w:val="123"/>
        </w:numPr>
        <w:shd w:val="clear" w:color="auto" w:fill="auto"/>
        <w:tabs>
          <w:tab w:pos="733" w:val="left"/>
        </w:tabs>
        <w:bidi w:val="0"/>
        <w:spacing w:before="0" w:after="100" w:line="312" w:lineRule="exact"/>
        <w:ind w:left="0" w:right="0" w:firstLine="380"/>
        <w:jc w:val="both"/>
      </w:pPr>
      <w:bookmarkStart w:id="1122" w:name="bookmark1122"/>
      <w:bookmarkEnd w:id="1122"/>
      <w:r>
        <w:rPr>
          <w:color w:val="000000"/>
          <w:spacing w:val="0"/>
          <w:w w:val="100"/>
          <w:position w:val="0"/>
        </w:rPr>
        <w:t>本公司就该商品或服务享有现时收款权利，即客户就该商品负有现时付款义务；</w:t>
      </w:r>
    </w:p>
    <w:p>
      <w:pPr>
        <w:pStyle w:val="Style29"/>
        <w:keepNext w:val="0"/>
        <w:keepLines w:val="0"/>
        <w:widowControl w:val="0"/>
        <w:numPr>
          <w:ilvl w:val="0"/>
          <w:numId w:val="123"/>
        </w:numPr>
        <w:shd w:val="clear" w:color="auto" w:fill="auto"/>
        <w:tabs>
          <w:tab w:pos="733" w:val="left"/>
        </w:tabs>
        <w:bidi w:val="0"/>
        <w:spacing w:before="0" w:after="100" w:line="312" w:lineRule="exact"/>
        <w:ind w:left="0" w:right="0" w:firstLine="380"/>
        <w:jc w:val="both"/>
      </w:pPr>
      <w:bookmarkStart w:id="1123" w:name="bookmark1123"/>
      <w:bookmarkEnd w:id="1123"/>
      <w:r>
        <w:rPr>
          <w:color w:val="000000"/>
          <w:spacing w:val="0"/>
          <w:w w:val="100"/>
          <w:position w:val="0"/>
        </w:rPr>
        <w:t>本公司已将该商品的法定所有权转移给客户，即客户已拥有了该商品的法定所有权；</w:t>
      </w:r>
    </w:p>
    <w:p>
      <w:pPr>
        <w:pStyle w:val="Style29"/>
        <w:keepNext w:val="0"/>
        <w:keepLines w:val="0"/>
        <w:widowControl w:val="0"/>
        <w:numPr>
          <w:ilvl w:val="0"/>
          <w:numId w:val="123"/>
        </w:numPr>
        <w:shd w:val="clear" w:color="auto" w:fill="auto"/>
        <w:tabs>
          <w:tab w:pos="733" w:val="left"/>
        </w:tabs>
        <w:bidi w:val="0"/>
        <w:spacing w:before="0" w:after="100" w:line="312" w:lineRule="exact"/>
        <w:ind w:left="0" w:right="0" w:firstLine="380"/>
        <w:jc w:val="both"/>
      </w:pPr>
      <w:bookmarkStart w:id="1124" w:name="bookmark1124"/>
      <w:bookmarkEnd w:id="1124"/>
      <w:r>
        <w:rPr>
          <w:color w:val="000000"/>
          <w:spacing w:val="0"/>
          <w:w w:val="100"/>
          <w:position w:val="0"/>
        </w:rPr>
        <w:t>本公司已将该商品的实物转移给客户，即客户已实物占有该商品；</w:t>
      </w:r>
    </w:p>
    <w:p>
      <w:pPr>
        <w:pStyle w:val="Style29"/>
        <w:keepNext w:val="0"/>
        <w:keepLines w:val="0"/>
        <w:widowControl w:val="0"/>
        <w:numPr>
          <w:ilvl w:val="0"/>
          <w:numId w:val="123"/>
        </w:numPr>
        <w:shd w:val="clear" w:color="auto" w:fill="auto"/>
        <w:tabs>
          <w:tab w:pos="733" w:val="left"/>
        </w:tabs>
        <w:bidi w:val="0"/>
        <w:spacing w:before="0" w:after="100" w:line="312" w:lineRule="exact"/>
        <w:ind w:left="0" w:right="0" w:firstLine="380"/>
        <w:jc w:val="both"/>
      </w:pPr>
      <w:bookmarkStart w:id="1125" w:name="bookmark1125"/>
      <w:bookmarkEnd w:id="1125"/>
      <w:r>
        <w:rPr>
          <w:color w:val="000000"/>
          <w:spacing w:val="0"/>
          <w:w w:val="100"/>
          <w:position w:val="0"/>
        </w:rPr>
        <w:t>本公司已将该商品所有权上的主要风险和报酬转移给客户，即客户已取得该商品所有权上的主要风险和报酬；</w:t>
      </w:r>
    </w:p>
    <w:p>
      <w:pPr>
        <w:pStyle w:val="Style29"/>
        <w:keepNext w:val="0"/>
        <w:keepLines w:val="0"/>
        <w:widowControl w:val="0"/>
        <w:numPr>
          <w:ilvl w:val="0"/>
          <w:numId w:val="123"/>
        </w:numPr>
        <w:shd w:val="clear" w:color="auto" w:fill="auto"/>
        <w:tabs>
          <w:tab w:pos="733" w:val="left"/>
        </w:tabs>
        <w:bidi w:val="0"/>
        <w:spacing w:before="0" w:after="100" w:line="312" w:lineRule="exact"/>
        <w:ind w:left="0" w:right="0" w:firstLine="380"/>
        <w:jc w:val="both"/>
      </w:pPr>
      <w:bookmarkStart w:id="1126" w:name="bookmark1126"/>
      <w:bookmarkEnd w:id="1126"/>
      <w:r>
        <w:rPr>
          <w:color w:val="000000"/>
          <w:spacing w:val="0"/>
          <w:w w:val="100"/>
          <w:position w:val="0"/>
        </w:rPr>
        <w:t>客户已接受该商品。</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质保义务</w:t>
      </w:r>
    </w:p>
    <w:p>
      <w:pPr>
        <w:pStyle w:val="Style29"/>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根据合同约定、法律规定等，本公司为所销售的商品、所建造的工程等提供质量保证。对于为向客户保证所销售的商品 符合既定标准的保证类质量保证，本公司按照《企业会计准则第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号——或有事项》进行会计处理。对于为向客户保证所 销售的商品符合既定标准之外提供了一项单独服务的服务类质量保证，本公司将其作为一项单项履约义务，按照提供商品和 服务类质量保证的单独售价的相对比例，将部分交易价格分摊至服务类质量保证，并在客户取得服务控制权时确认收入。在 评估质量保证是否在向客户保证所销售商品符合既定标准之外提供了一项单独服务时，本公司考虑该质量保证是否为法定要 求、质量保证期限以及本公司承诺履行任务的性质等因素。</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客户未行使的合同权利</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本公司向客户预收销售商品或服务款项的，首先将该款项确认为负债，待履行了相关履约义务时再转为收入。当本公司 预收款项无需退回，且客户可能会放弃其全部或部分合同权利时，本公司预期将有权获得与客户所放弃的合同权利相关的金 额的，按照客户行使合同权利的模式按比例将上述金额确认为收入；否则，本公司只有在客户要求履行剩余履约义务的可能 性极低时，才将上述负债的相关余额转为收入。</w:t>
      </w:r>
    </w:p>
    <w:p>
      <w:pPr>
        <w:pStyle w:val="Style29"/>
        <w:keepNext w:val="0"/>
        <w:keepLines w:val="0"/>
        <w:widowControl w:val="0"/>
        <w:shd w:val="clear" w:color="auto" w:fill="auto"/>
        <w:bidi w:val="0"/>
        <w:spacing w:before="0" w:after="100" w:line="312" w:lineRule="exact"/>
        <w:ind w:left="0" w:right="0" w:firstLine="380"/>
        <w:jc w:val="both"/>
      </w:pPr>
      <w:bookmarkStart w:id="1127" w:name="bookmark1127"/>
      <w:r>
        <w:rPr>
          <w:b/>
          <w:bCs/>
          <w:color w:val="000000"/>
          <w:spacing w:val="0"/>
          <w:w w:val="100"/>
          <w:position w:val="0"/>
        </w:rPr>
        <w:t>（</w:t>
      </w:r>
      <w:bookmarkEnd w:id="1127"/>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）具体方法</w:t>
      </w:r>
    </w:p>
    <w:p>
      <w:pPr>
        <w:pStyle w:val="Style29"/>
        <w:keepNext w:val="0"/>
        <w:keepLines w:val="0"/>
        <w:widowControl w:val="0"/>
        <w:shd w:val="clear" w:color="auto" w:fill="auto"/>
        <w:bidi w:val="0"/>
        <w:spacing w:before="0" w:after="100" w:line="312" w:lineRule="exact"/>
        <w:ind w:left="0" w:right="0" w:firstLine="380"/>
        <w:jc w:val="both"/>
      </w:pPr>
      <w:r>
        <w:rPr>
          <w:b/>
          <w:bCs/>
          <w:color w:val="000000"/>
          <w:spacing w:val="0"/>
          <w:w w:val="100"/>
          <w:position w:val="0"/>
        </w:rPr>
        <w:t>本公司通信技术服务业务收入确认的具体方法如下：</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公司业务收入主要来源于通信网络建设服务与通信网络维护与优化服务两大方面。在合同约定的服务期限内，公司依据 业经客户确认的代维费用结算单金额或按合同约定分期确认提供通信网络维护服务收入金额;通信网络建设服务与通信网络 优化服务合同中明确约定按阶段对完成工作量出具工作量确认单，公司依据业经客户或第三方监理确认工作量确认单金额确 认收入，在客户或第三方监理进行项目决算审计并出具审定单后，公司在取得审定单当月调整对应项目收入，公司对于不符 合上述条件的服务收入，按客户最终确认或验收后确认收入。</w:t>
      </w:r>
    </w:p>
    <w:p>
      <w:pPr>
        <w:pStyle w:val="Style29"/>
        <w:keepNext w:val="0"/>
        <w:keepLines w:val="0"/>
        <w:widowControl w:val="0"/>
        <w:shd w:val="clear" w:color="auto" w:fill="auto"/>
        <w:bidi w:val="0"/>
        <w:spacing w:before="0" w:after="100" w:line="312" w:lineRule="exact"/>
        <w:ind w:left="0" w:right="0" w:firstLine="380"/>
        <w:jc w:val="both"/>
      </w:pPr>
      <w:r>
        <w:rPr>
          <w:b/>
          <w:bCs/>
          <w:color w:val="000000"/>
          <w:spacing w:val="0"/>
          <w:w w:val="100"/>
          <w:position w:val="0"/>
        </w:rPr>
        <w:t>以下收入会计政策适用于</w:t>
      </w: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年度及以前</w:t>
      </w:r>
    </w:p>
    <w:p>
      <w:pPr>
        <w:pStyle w:val="Style29"/>
        <w:keepNext w:val="0"/>
        <w:keepLines w:val="0"/>
        <w:widowControl w:val="0"/>
        <w:shd w:val="clear" w:color="auto" w:fill="auto"/>
        <w:tabs>
          <w:tab w:pos="821" w:val="left"/>
        </w:tabs>
        <w:bidi w:val="0"/>
        <w:spacing w:before="0" w:after="100" w:line="312" w:lineRule="exact"/>
        <w:ind w:left="0" w:right="0" w:firstLine="380"/>
        <w:jc w:val="both"/>
      </w:pPr>
      <w:bookmarkStart w:id="1128" w:name="bookmark1128"/>
      <w:r>
        <w:rPr>
          <w:b/>
          <w:bCs/>
          <w:color w:val="000000"/>
          <w:spacing w:val="0"/>
          <w:w w:val="100"/>
          <w:position w:val="0"/>
        </w:rPr>
        <w:t>（</w:t>
      </w:r>
      <w:bookmarkEnd w:id="112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销售商品收入</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本公司已将商品所有权上的主要风险和报酬转移给购买方；本公司既没有保留与所有权相联系的继续管理权，也没有对 已售出的商品实施有效控制；收入的金额能够可靠地计量；相关的经济利益很可能流入企业；相关的已发生或将发生的成本 能够可靠地计量时，确认商品销售收入实现。</w:t>
      </w:r>
    </w:p>
    <w:p>
      <w:pPr>
        <w:pStyle w:val="Style29"/>
        <w:keepNext w:val="0"/>
        <w:keepLines w:val="0"/>
        <w:widowControl w:val="0"/>
        <w:shd w:val="clear" w:color="auto" w:fill="auto"/>
        <w:tabs>
          <w:tab w:pos="821" w:val="left"/>
        </w:tabs>
        <w:bidi w:val="0"/>
        <w:spacing w:before="0" w:after="100" w:line="312" w:lineRule="exact"/>
        <w:ind w:left="0" w:right="0" w:firstLine="380"/>
        <w:jc w:val="both"/>
      </w:pPr>
      <w:bookmarkStart w:id="1129" w:name="bookmark1129"/>
      <w:r>
        <w:rPr>
          <w:b/>
          <w:bCs/>
          <w:color w:val="000000"/>
          <w:spacing w:val="0"/>
          <w:w w:val="100"/>
          <w:position w:val="0"/>
        </w:rPr>
        <w:t>（</w:t>
      </w:r>
      <w:bookmarkEnd w:id="112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提供劳务收入</w:t>
      </w:r>
    </w:p>
    <w:p>
      <w:pPr>
        <w:pStyle w:val="Style29"/>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在资产负债表日提供劳务交易的结果能够可靠估计的，采用完工百分比法确认提供劳务收入。提供劳务交易的完工进度， 依据已完工作的测量确定。</w:t>
      </w:r>
    </w:p>
    <w:p>
      <w:pPr>
        <w:pStyle w:val="Style29"/>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提供劳务交易的结果能够可靠估计是指同时满足：</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相关的经济利益很可能流入企 业；</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交易的完工程度能够可靠地确定；</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交易中已发生和将发生的成本能够可靠地计量。</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本公司按照已收或应收的合同或协议价款确定提供劳务收入总额，但已收或应收的合同或协议价款不公允的除外。资产 负债表日按照提供劳务收入总额乘以完工进度扣除以前会计期间累计已确认提供劳务收入后的金额，确认当期提供劳务收 入；同时，按照提供劳务估计总成本乘以完工进度扣除以前会计期间累计已确认劳务成本后的金额，结转当期劳务成本。</w:t>
      </w:r>
    </w:p>
    <w:p>
      <w:pPr>
        <w:pStyle w:val="Style29"/>
        <w:keepNext w:val="0"/>
        <w:keepLines w:val="0"/>
        <w:widowControl w:val="0"/>
        <w:shd w:val="clear" w:color="auto" w:fill="auto"/>
        <w:bidi w:val="0"/>
        <w:spacing w:before="0" w:after="100" w:line="312" w:lineRule="exact"/>
        <w:ind w:left="0" w:right="0"/>
        <w:jc w:val="left"/>
      </w:pPr>
      <w:r>
        <w:rPr>
          <w:color w:val="000000"/>
          <w:spacing w:val="0"/>
          <w:w w:val="100"/>
          <w:position w:val="0"/>
        </w:rPr>
        <w:t>在资产负债表日提供劳务交易结果不能够可靠估计的，分别下列情况处理：</w:t>
      </w:r>
    </w:p>
    <w:p>
      <w:pPr>
        <w:pStyle w:val="Style29"/>
        <w:keepNext w:val="0"/>
        <w:keepLines w:val="0"/>
        <w:widowControl w:val="0"/>
        <w:numPr>
          <w:ilvl w:val="0"/>
          <w:numId w:val="125"/>
        </w:numPr>
        <w:shd w:val="clear" w:color="auto" w:fill="auto"/>
        <w:tabs>
          <w:tab w:pos="365" w:val="left"/>
        </w:tabs>
        <w:bidi w:val="0"/>
        <w:spacing w:before="0" w:after="220" w:line="298" w:lineRule="exact"/>
        <w:ind w:left="360" w:right="0" w:hanging="360"/>
        <w:jc w:val="both"/>
      </w:pPr>
      <w:bookmarkStart w:id="1130" w:name="bookmark1130"/>
      <w:bookmarkEnd w:id="1130"/>
      <w:r>
        <w:rPr>
          <w:color w:val="000000"/>
          <w:spacing w:val="0"/>
          <w:w w:val="100"/>
          <w:position w:val="0"/>
        </w:rPr>
        <w:t>已经发生的劳务成本预计能够得到补偿的，按照已经发生的劳务成本金额确认提供劳务收入，并按相同金额结转劳务成 本。</w:t>
      </w:r>
    </w:p>
    <w:p>
      <w:pPr>
        <w:pStyle w:val="Style29"/>
        <w:keepNext w:val="0"/>
        <w:keepLines w:val="0"/>
        <w:widowControl w:val="0"/>
        <w:numPr>
          <w:ilvl w:val="0"/>
          <w:numId w:val="125"/>
        </w:numPr>
        <w:shd w:val="clear" w:color="auto" w:fill="auto"/>
        <w:tabs>
          <w:tab w:pos="365" w:val="left"/>
        </w:tabs>
        <w:bidi w:val="0"/>
        <w:spacing w:before="0" w:after="0" w:line="434" w:lineRule="auto"/>
        <w:ind w:left="0" w:right="0" w:firstLine="0"/>
        <w:jc w:val="left"/>
      </w:pPr>
      <w:bookmarkStart w:id="1131" w:name="bookmark1131"/>
      <w:bookmarkEnd w:id="1131"/>
      <w:r>
        <w:rPr>
          <w:color w:val="000000"/>
          <w:spacing w:val="0"/>
          <w:w w:val="100"/>
          <w:position w:val="0"/>
        </w:rPr>
        <w:t>已经发生的劳务成本预计不能够得到补偿的，将已经发生的劳务成本计入当期损益，不确认提供劳务收入。</w:t>
      </w:r>
    </w:p>
    <w:p>
      <w:pPr>
        <w:pStyle w:val="Style29"/>
        <w:keepNext w:val="0"/>
        <w:keepLines w:val="0"/>
        <w:widowControl w:val="0"/>
        <w:shd w:val="clear" w:color="auto" w:fill="auto"/>
        <w:tabs>
          <w:tab w:pos="801" w:val="left"/>
        </w:tabs>
        <w:bidi w:val="0"/>
        <w:spacing w:before="0" w:after="100" w:line="312" w:lineRule="exact"/>
        <w:ind w:left="0" w:right="0"/>
        <w:jc w:val="both"/>
      </w:pPr>
      <w:bookmarkStart w:id="1132" w:name="bookmark1132"/>
      <w:r>
        <w:rPr>
          <w:b/>
          <w:bCs/>
          <w:color w:val="000000"/>
          <w:spacing w:val="0"/>
          <w:w w:val="100"/>
          <w:position w:val="0"/>
        </w:rPr>
        <w:t>（</w:t>
      </w:r>
      <w:bookmarkEnd w:id="1132"/>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让渡资产使用权收入</w:t>
      </w:r>
    </w:p>
    <w:p>
      <w:pPr>
        <w:pStyle w:val="Style29"/>
        <w:keepNext w:val="0"/>
        <w:keepLines w:val="0"/>
        <w:widowControl w:val="0"/>
        <w:shd w:val="clear" w:color="auto" w:fill="auto"/>
        <w:bidi w:val="0"/>
        <w:spacing w:before="0" w:after="220" w:line="312" w:lineRule="exact"/>
        <w:ind w:left="0" w:right="0"/>
        <w:jc w:val="both"/>
      </w:pPr>
      <w:r>
        <w:rPr>
          <w:color w:val="000000"/>
          <w:spacing w:val="0"/>
          <w:w w:val="100"/>
          <w:position w:val="0"/>
        </w:rPr>
        <w:t>与交易相关的经济利益很可能流入企业，收入的金额能够可靠地计量时，分别下列情况确定让渡资产使用权收入金额：</w:t>
      </w:r>
    </w:p>
    <w:p>
      <w:pPr>
        <w:pStyle w:val="Style29"/>
        <w:keepNext w:val="0"/>
        <w:keepLines w:val="0"/>
        <w:widowControl w:val="0"/>
        <w:numPr>
          <w:ilvl w:val="0"/>
          <w:numId w:val="127"/>
        </w:numPr>
        <w:shd w:val="clear" w:color="auto" w:fill="auto"/>
        <w:tabs>
          <w:tab w:pos="365" w:val="left"/>
        </w:tabs>
        <w:bidi w:val="0"/>
        <w:spacing w:before="0" w:after="100" w:line="434" w:lineRule="auto"/>
        <w:ind w:left="0" w:right="0" w:firstLine="0"/>
        <w:jc w:val="left"/>
      </w:pPr>
      <w:bookmarkStart w:id="1133" w:name="bookmark1133"/>
      <w:bookmarkEnd w:id="1133"/>
      <w:r>
        <w:rPr>
          <w:color w:val="000000"/>
          <w:spacing w:val="0"/>
          <w:w w:val="100"/>
          <w:position w:val="0"/>
        </w:rPr>
        <w:t>利息收入金额，按照他人使用本企业货币资金的时间和实际利率计算确定。</w:t>
      </w:r>
    </w:p>
    <w:p>
      <w:pPr>
        <w:pStyle w:val="Style29"/>
        <w:keepNext w:val="0"/>
        <w:keepLines w:val="0"/>
        <w:widowControl w:val="0"/>
        <w:numPr>
          <w:ilvl w:val="0"/>
          <w:numId w:val="127"/>
        </w:numPr>
        <w:shd w:val="clear" w:color="auto" w:fill="auto"/>
        <w:tabs>
          <w:tab w:pos="365" w:val="left"/>
        </w:tabs>
        <w:bidi w:val="0"/>
        <w:spacing w:before="0" w:after="0" w:line="434" w:lineRule="auto"/>
        <w:ind w:left="0" w:right="0" w:firstLine="0"/>
        <w:jc w:val="left"/>
      </w:pPr>
      <w:bookmarkStart w:id="1134" w:name="bookmark1134"/>
      <w:bookmarkEnd w:id="1134"/>
      <w:r>
        <w:rPr>
          <w:color w:val="000000"/>
          <w:spacing w:val="0"/>
          <w:w w:val="100"/>
          <w:position w:val="0"/>
        </w:rPr>
        <w:t>使用费收入金额，按照有关合同或协议约定的收费时间和方法计算确定</w:t>
      </w:r>
    </w:p>
    <w:p>
      <w:pPr>
        <w:pStyle w:val="Style29"/>
        <w:keepNext w:val="0"/>
        <w:keepLines w:val="0"/>
        <w:widowControl w:val="0"/>
        <w:shd w:val="clear" w:color="auto" w:fill="auto"/>
        <w:bidi w:val="0"/>
        <w:spacing w:before="0" w:after="100" w:line="312" w:lineRule="exact"/>
        <w:ind w:left="0" w:right="0"/>
        <w:jc w:val="left"/>
      </w:pPr>
      <w:r>
        <w:rPr>
          <w:b/>
          <w:bCs/>
          <w:color w:val="000000"/>
          <w:spacing w:val="0"/>
          <w:w w:val="100"/>
          <w:position w:val="0"/>
        </w:rPr>
        <w:t>本公司通信技术服务业务收入确认的具体方法如下：</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公司业务收入主要来源于通信网络建设服务与通信网络维护与优化服务两大方面。公司在已根据合同约定提供了相应服 务，取得明确的收款证据，相关成本能够可靠地计量时，确认收入。在合同约定的服务期限内，公司依据业经客户确认的代 维费用结算单金额或按合同约定分期确认提供通信网络维护服务收入金额;公司在通信网络建设服务与通信网络优化服务预 计总成本可以估计的前提下，依据业经客户或第三方监理确认的工作量确认单金额按完工百分比进度确认通信网络建设服务 与通信网络优化服务收入，公司对于不符合上述条件的服务收入，按客户最终确认或验收后确认收入。</w:t>
      </w:r>
    </w:p>
    <w:p>
      <w:pPr>
        <w:pStyle w:val="Style29"/>
        <w:keepNext w:val="0"/>
        <w:keepLines w:val="0"/>
        <w:widowControl w:val="0"/>
        <w:shd w:val="clear" w:color="auto" w:fill="auto"/>
        <w:bidi w:val="0"/>
        <w:spacing w:before="0" w:after="100" w:line="312" w:lineRule="exact"/>
        <w:ind w:left="0" w:right="0"/>
        <w:jc w:val="left"/>
      </w:pPr>
      <w:r>
        <w:rPr>
          <w:color w:val="000000"/>
          <w:spacing w:val="0"/>
          <w:w w:val="100"/>
          <w:position w:val="0"/>
        </w:rPr>
        <w:t>在资产负债表日提供劳务交易结果不能够可靠估计的，分别下列情况处理：</w:t>
      </w:r>
    </w:p>
    <w:p>
      <w:pPr>
        <w:pStyle w:val="Style29"/>
        <w:keepNext w:val="0"/>
        <w:keepLines w:val="0"/>
        <w:widowControl w:val="0"/>
        <w:shd w:val="clear" w:color="auto" w:fill="auto"/>
        <w:tabs>
          <w:tab w:pos="729" w:val="left"/>
        </w:tabs>
        <w:bidi w:val="0"/>
        <w:spacing w:before="0" w:after="220" w:line="322" w:lineRule="exact"/>
        <w:ind w:left="0" w:right="0" w:firstLine="380"/>
        <w:jc w:val="both"/>
      </w:pPr>
      <w:bookmarkStart w:id="1135" w:name="bookmark1135"/>
      <w:r>
        <w:rPr>
          <w:rFonts w:ascii="Times New Roman" w:eastAsia="Times New Roman" w:hAnsi="Times New Roman" w:cs="Times New Roman"/>
          <w:color w:val="000000"/>
          <w:spacing w:val="0"/>
          <w:w w:val="100"/>
          <w:position w:val="0"/>
          <w:sz w:val="18"/>
          <w:szCs w:val="18"/>
        </w:rPr>
        <w:t>A</w:t>
      </w:r>
      <w:bookmarkEnd w:id="1135"/>
      <w:r>
        <w:rPr>
          <w:color w:val="000000"/>
          <w:spacing w:val="0"/>
          <w:w w:val="100"/>
          <w:position w:val="0"/>
        </w:rPr>
        <w:t>、</w:t>
        <w:tab/>
      </w:r>
      <w:r>
        <w:rPr>
          <w:color w:val="000000"/>
          <w:spacing w:val="0"/>
          <w:w w:val="100"/>
          <w:position w:val="0"/>
        </w:rPr>
        <w:t>已经发生的劳务成本预计能够得到补偿的，按照已经发生的劳务成本金额确认提供劳务收入，并按相同金额结转劳 务成本。</w:t>
      </w:r>
    </w:p>
    <w:p>
      <w:pPr>
        <w:pStyle w:val="Style29"/>
        <w:keepNext w:val="0"/>
        <w:keepLines w:val="0"/>
        <w:widowControl w:val="0"/>
        <w:shd w:val="clear" w:color="auto" w:fill="auto"/>
        <w:tabs>
          <w:tab w:pos="743" w:val="left"/>
        </w:tabs>
        <w:bidi w:val="0"/>
        <w:spacing w:before="0" w:after="0" w:line="360" w:lineRule="auto"/>
        <w:ind w:left="0" w:right="0"/>
        <w:jc w:val="both"/>
      </w:pPr>
      <w:bookmarkStart w:id="1136" w:name="bookmark1136"/>
      <w:r>
        <w:rPr>
          <w:rFonts w:ascii="Times New Roman" w:eastAsia="Times New Roman" w:hAnsi="Times New Roman" w:cs="Times New Roman"/>
          <w:color w:val="000000"/>
          <w:spacing w:val="0"/>
          <w:w w:val="100"/>
          <w:position w:val="0"/>
          <w:sz w:val="18"/>
          <w:szCs w:val="18"/>
        </w:rPr>
        <w:t>B</w:t>
      </w:r>
      <w:bookmarkEnd w:id="1136"/>
      <w:r>
        <w:rPr>
          <w:color w:val="000000"/>
          <w:spacing w:val="0"/>
          <w:w w:val="100"/>
          <w:position w:val="0"/>
        </w:rPr>
        <w:t>、</w:t>
        <w:tab/>
      </w:r>
      <w:r>
        <w:rPr>
          <w:color w:val="000000"/>
          <w:spacing w:val="0"/>
          <w:w w:val="100"/>
          <w:position w:val="0"/>
        </w:rPr>
        <w:t>已经发生的劳务成本预计不能够得到补偿的，将已经发生的劳务成本计入当期损益，不确认提供劳务收入。</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 xml:space="preserve">本公司与其他企业签订的合同或协议包括销售商品和提供劳务时，销售商品部分和提供劳务部分能够区分且能够单独计 </w:t>
      </w:r>
      <w:r>
        <w:rPr>
          <w:color w:val="000000"/>
          <w:spacing w:val="0"/>
          <w:w w:val="100"/>
          <w:position w:val="0"/>
        </w:rPr>
        <w:t>量的，将销售商品的部分作为销售商品处理，将提供劳务的部分作为提供劳务处理。销售商品部分和提供劳务部分不能够区 分，或虽能区分但不能够单独计量的，将销售商品部分和提供劳务部分全部作为销售商品处理。</w:t>
      </w:r>
    </w:p>
    <w:p>
      <w:pPr>
        <w:pStyle w:val="Style29"/>
        <w:keepNext w:val="0"/>
        <w:keepLines w:val="0"/>
        <w:widowControl w:val="0"/>
        <w:shd w:val="clear" w:color="auto" w:fill="auto"/>
        <w:bidi w:val="0"/>
        <w:spacing w:before="0" w:after="220" w:line="312" w:lineRule="exact"/>
        <w:ind w:left="0" w:right="0" w:firstLine="380"/>
        <w:jc w:val="both"/>
      </w:pPr>
      <w:r>
        <w:rPr>
          <w:b/>
          <w:bCs/>
          <w:color w:val="000000"/>
          <w:spacing w:val="0"/>
          <w:w w:val="100"/>
          <w:position w:val="0"/>
        </w:rPr>
        <w:t>按完工百分比法确认提供劳务收入时，确定合同完工进度的依据和方法如下：</w:t>
      </w:r>
    </w:p>
    <w:p>
      <w:pPr>
        <w:pStyle w:val="Style29"/>
        <w:keepNext w:val="0"/>
        <w:keepLines w:val="0"/>
        <w:widowControl w:val="0"/>
        <w:numPr>
          <w:ilvl w:val="0"/>
          <w:numId w:val="129"/>
        </w:numPr>
        <w:shd w:val="clear" w:color="auto" w:fill="auto"/>
        <w:tabs>
          <w:tab w:pos="806" w:val="left"/>
        </w:tabs>
        <w:bidi w:val="0"/>
        <w:spacing w:before="0" w:after="0" w:line="360" w:lineRule="auto"/>
        <w:ind w:left="0" w:right="0" w:firstLine="500"/>
        <w:jc w:val="both"/>
      </w:pPr>
      <w:bookmarkStart w:id="1137" w:name="bookmark1137"/>
      <w:bookmarkEnd w:id="1137"/>
      <w:r>
        <w:rPr>
          <w:b/>
          <w:bCs/>
          <w:color w:val="000000"/>
          <w:spacing w:val="0"/>
          <w:w w:val="100"/>
          <w:position w:val="0"/>
        </w:rPr>
        <w:t>通信网络建设服务</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公司依据业经客户或第三方监理确认的工作量确认单金额占销售合同金额比例，确定通信网络建设服务完工百分比。在 资产负债表日提供劳务交易的结果能够可靠估计的，采用完工百分比法确认提供劳务收入。</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通信网络建设的结果不能可靠估计的，劳务成本能够收回的，提供劳务收入根据能够收回的实际劳务成本予以确认，劳 务成本在其发生的当期结转成本；劳务成本不可能收回的，在发生时立即确认为损失，不确认合同收入；合同预计总成本超 过合同总收入的，公司将预计损失确认为当期费用。</w:t>
      </w:r>
    </w:p>
    <w:p>
      <w:pPr>
        <w:pStyle w:val="Style29"/>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在资产负债表日，应当按照合同总收入乘以完工进度扣除以前会计期间累计已确认收入后的金额，确认为当期提供劳务 收入；同时，按照合同预计总成本乘以完工进度扣除以前会计期间累计已确认成本后的金额，确认为当期劳务成本。</w:t>
      </w:r>
    </w:p>
    <w:p>
      <w:pPr>
        <w:pStyle w:val="Style29"/>
        <w:keepNext w:val="0"/>
        <w:keepLines w:val="0"/>
        <w:widowControl w:val="0"/>
        <w:numPr>
          <w:ilvl w:val="0"/>
          <w:numId w:val="129"/>
        </w:numPr>
        <w:shd w:val="clear" w:color="auto" w:fill="auto"/>
        <w:tabs>
          <w:tab w:pos="820" w:val="left"/>
        </w:tabs>
        <w:bidi w:val="0"/>
        <w:spacing w:before="0" w:after="0" w:line="360" w:lineRule="auto"/>
        <w:ind w:left="0" w:right="0" w:firstLine="500"/>
        <w:jc w:val="both"/>
      </w:pPr>
      <w:bookmarkStart w:id="1138" w:name="bookmark1138"/>
      <w:bookmarkEnd w:id="1138"/>
      <w:r>
        <w:rPr>
          <w:b/>
          <w:bCs/>
          <w:color w:val="000000"/>
          <w:spacing w:val="0"/>
          <w:w w:val="100"/>
          <w:position w:val="0"/>
        </w:rPr>
        <w:t>通信网络优化服务</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公司依据业经客户或第三方监理确认的工作量确认单金额占销售合同金额比例，确定通信网络维护与优化服务完工百分 比。在资产负债表日提供劳务交易的结果能够可靠估计的，采用完工百分比法确认提供劳务收入。</w:t>
      </w:r>
    </w:p>
    <w:p>
      <w:pPr>
        <w:pStyle w:val="Style29"/>
        <w:keepNext w:val="0"/>
        <w:keepLines w:val="0"/>
        <w:widowControl w:val="0"/>
        <w:shd w:val="clear" w:color="auto" w:fill="auto"/>
        <w:bidi w:val="0"/>
        <w:spacing w:before="0" w:after="400" w:line="317" w:lineRule="exact"/>
        <w:ind w:left="0" w:right="0" w:firstLine="380"/>
        <w:jc w:val="both"/>
      </w:pPr>
      <w:r>
        <w:rPr>
          <w:color w:val="000000"/>
          <w:spacing w:val="0"/>
          <w:w w:val="100"/>
          <w:position w:val="0"/>
        </w:rPr>
        <w:t>按照已收或应收的合同或协议价款确定提供劳务收入总额，但已收或应收的合同或协议价款不公允的除外。资产负债表 日按照提供劳务收入总额乘以完工进度扣除以前会计期间累计已确认提供劳务收入后的金额，确认当期提供劳务收入；同时, 按照提供劳务估计总成本乘以完工进度扣除以前会计期间累计已确认劳务成本后的金额，结转当期劳务成本。</w:t>
      </w:r>
    </w:p>
    <w:p>
      <w:pPr>
        <w:pStyle w:val="Style33"/>
        <w:keepNext/>
        <w:keepLines/>
        <w:widowControl w:val="0"/>
        <w:shd w:val="clear" w:color="auto" w:fill="auto"/>
        <w:bidi w:val="0"/>
        <w:spacing w:before="0" w:after="26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4</w:t>
      </w:r>
      <w:bookmarkEnd w:id="1141"/>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39"/>
      <w:bookmarkEnd w:id="1140"/>
      <w:bookmarkEnd w:id="1142"/>
    </w:p>
    <w:p>
      <w:pPr>
        <w:pStyle w:val="Style29"/>
        <w:keepNext w:val="0"/>
        <w:keepLines w:val="0"/>
        <w:widowControl w:val="0"/>
        <w:shd w:val="clear" w:color="auto" w:fill="auto"/>
        <w:tabs>
          <w:tab w:pos="830" w:val="left"/>
        </w:tabs>
        <w:bidi w:val="0"/>
        <w:spacing w:before="0" w:after="100" w:line="312" w:lineRule="exact"/>
        <w:ind w:left="0" w:right="0" w:firstLine="380"/>
        <w:jc w:val="both"/>
      </w:pPr>
      <w:bookmarkStart w:id="1143" w:name="bookmark1143"/>
      <w:r>
        <w:rPr>
          <w:b/>
          <w:bCs/>
          <w:color w:val="000000"/>
          <w:spacing w:val="0"/>
          <w:w w:val="100"/>
          <w:position w:val="0"/>
        </w:rPr>
        <w:t>（</w:t>
      </w:r>
      <w:bookmarkEnd w:id="114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政府补助的确认</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政府补助同时满足下列条件的，才能予以确认：</w:t>
      </w:r>
    </w:p>
    <w:p>
      <w:pPr>
        <w:pStyle w:val="Style29"/>
        <w:keepNext w:val="0"/>
        <w:keepLines w:val="0"/>
        <w:widowControl w:val="0"/>
        <w:numPr>
          <w:ilvl w:val="0"/>
          <w:numId w:val="131"/>
        </w:numPr>
        <w:shd w:val="clear" w:color="auto" w:fill="auto"/>
        <w:tabs>
          <w:tab w:pos="753" w:val="left"/>
        </w:tabs>
        <w:bidi w:val="0"/>
        <w:spacing w:before="0" w:after="100" w:line="312" w:lineRule="exact"/>
        <w:ind w:left="0" w:right="0" w:firstLine="380"/>
        <w:jc w:val="both"/>
      </w:pPr>
      <w:bookmarkStart w:id="1144" w:name="bookmark1144"/>
      <w:bookmarkEnd w:id="1144"/>
      <w:r>
        <w:rPr>
          <w:color w:val="000000"/>
          <w:spacing w:val="0"/>
          <w:w w:val="100"/>
          <w:position w:val="0"/>
        </w:rPr>
        <w:t>本公司能够满足政府补助所附条件；</w:t>
      </w:r>
    </w:p>
    <w:p>
      <w:pPr>
        <w:pStyle w:val="Style29"/>
        <w:keepNext w:val="0"/>
        <w:keepLines w:val="0"/>
        <w:widowControl w:val="0"/>
        <w:numPr>
          <w:ilvl w:val="0"/>
          <w:numId w:val="131"/>
        </w:numPr>
        <w:shd w:val="clear" w:color="auto" w:fill="auto"/>
        <w:tabs>
          <w:tab w:pos="753" w:val="left"/>
        </w:tabs>
        <w:bidi w:val="0"/>
        <w:spacing w:before="0" w:after="100" w:line="312" w:lineRule="exact"/>
        <w:ind w:left="0" w:right="0" w:firstLine="380"/>
        <w:jc w:val="both"/>
      </w:pPr>
      <w:bookmarkStart w:id="1145" w:name="bookmark1145"/>
      <w:bookmarkEnd w:id="1145"/>
      <w:r>
        <w:rPr>
          <w:color w:val="000000"/>
          <w:spacing w:val="0"/>
          <w:w w:val="100"/>
          <w:position w:val="0"/>
        </w:rPr>
        <w:t>本公司能够收到政府补助。</w:t>
      </w:r>
    </w:p>
    <w:p>
      <w:pPr>
        <w:pStyle w:val="Style29"/>
        <w:keepNext w:val="0"/>
        <w:keepLines w:val="0"/>
        <w:widowControl w:val="0"/>
        <w:shd w:val="clear" w:color="auto" w:fill="auto"/>
        <w:tabs>
          <w:tab w:pos="830" w:val="left"/>
        </w:tabs>
        <w:bidi w:val="0"/>
        <w:spacing w:before="0" w:after="100" w:line="312" w:lineRule="exact"/>
        <w:ind w:left="0" w:right="0" w:firstLine="380"/>
        <w:jc w:val="both"/>
      </w:pPr>
      <w:bookmarkStart w:id="1146" w:name="bookmark1146"/>
      <w:r>
        <w:rPr>
          <w:b/>
          <w:bCs/>
          <w:color w:val="000000"/>
          <w:spacing w:val="0"/>
          <w:w w:val="100"/>
          <w:position w:val="0"/>
        </w:rPr>
        <w:t>（</w:t>
      </w:r>
      <w:bookmarkEnd w:id="114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政府补助的计量</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政府补助为货币性资产的，按照收到或应收的金额计量。政府补助为非货币性资产的，按照公允价值计量；公允价值不 能可靠取得的，按照名义金额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w:t>
      </w:r>
    </w:p>
    <w:p>
      <w:pPr>
        <w:pStyle w:val="Style29"/>
        <w:keepNext w:val="0"/>
        <w:keepLines w:val="0"/>
        <w:widowControl w:val="0"/>
        <w:shd w:val="clear" w:color="auto" w:fill="auto"/>
        <w:tabs>
          <w:tab w:pos="830" w:val="left"/>
        </w:tabs>
        <w:bidi w:val="0"/>
        <w:spacing w:before="0" w:after="100" w:line="312" w:lineRule="exact"/>
        <w:ind w:left="0" w:right="0" w:firstLine="380"/>
        <w:jc w:val="both"/>
      </w:pPr>
      <w:bookmarkStart w:id="1147" w:name="bookmark1147"/>
      <w:r>
        <w:rPr>
          <w:b/>
          <w:bCs/>
          <w:color w:val="000000"/>
          <w:spacing w:val="0"/>
          <w:w w:val="100"/>
          <w:position w:val="0"/>
        </w:rPr>
        <w:t>（</w:t>
      </w:r>
      <w:bookmarkEnd w:id="114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政府补助的会计处理</w:t>
      </w:r>
    </w:p>
    <w:p>
      <w:pPr>
        <w:pStyle w:val="Style29"/>
        <w:keepNext w:val="0"/>
        <w:keepLines w:val="0"/>
        <w:widowControl w:val="0"/>
        <w:numPr>
          <w:ilvl w:val="0"/>
          <w:numId w:val="133"/>
        </w:numPr>
        <w:shd w:val="clear" w:color="auto" w:fill="auto"/>
        <w:tabs>
          <w:tab w:pos="753" w:val="left"/>
        </w:tabs>
        <w:bidi w:val="0"/>
        <w:spacing w:before="0" w:after="100" w:line="312" w:lineRule="exact"/>
        <w:ind w:left="0" w:right="0" w:firstLine="380"/>
        <w:jc w:val="both"/>
      </w:pPr>
      <w:bookmarkStart w:id="1148" w:name="bookmark1148"/>
      <w:bookmarkEnd w:id="1148"/>
      <w:r>
        <w:rPr>
          <w:color w:val="000000"/>
          <w:spacing w:val="0"/>
          <w:w w:val="100"/>
          <w:position w:val="0"/>
        </w:rPr>
        <w:t>与资产相关的政府补助</w:t>
      </w:r>
    </w:p>
    <w:p>
      <w:pPr>
        <w:pStyle w:val="Style29"/>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公司取得的、用于购建或以其他方式形成长期资产的政府补助划分为与资产相关的政府补助。与资产相关的政府补助确 认为递延收益，在相关资产使用期限内按照合理、系统的方法分期计入损益。按照名义金额计量的政府补助，直接计入当期 损益。相关资产在使用寿命结束前被出售、转让、报废或发生毁损的，将尚未分配的相关递延收益余额转入资产处置当期的 损益。</w:t>
      </w:r>
    </w:p>
    <w:p>
      <w:pPr>
        <w:pStyle w:val="Style29"/>
        <w:keepNext w:val="0"/>
        <w:keepLines w:val="0"/>
        <w:widowControl w:val="0"/>
        <w:numPr>
          <w:ilvl w:val="0"/>
          <w:numId w:val="133"/>
        </w:numPr>
        <w:shd w:val="clear" w:color="auto" w:fill="auto"/>
        <w:tabs>
          <w:tab w:pos="753" w:val="left"/>
        </w:tabs>
        <w:bidi w:val="0"/>
        <w:spacing w:before="0" w:after="100" w:line="312" w:lineRule="exact"/>
        <w:ind w:left="0" w:right="0" w:firstLine="380"/>
        <w:jc w:val="both"/>
      </w:pPr>
      <w:bookmarkStart w:id="1149" w:name="bookmark1149"/>
      <w:bookmarkEnd w:id="1149"/>
      <w:r>
        <w:rPr>
          <w:color w:val="000000"/>
          <w:spacing w:val="0"/>
          <w:w w:val="100"/>
          <w:position w:val="0"/>
        </w:rPr>
        <w:t>与收益相关的政府补助</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除与资产相关的政府补助之外的政府补助划分为与收益相关的政府补助。与收益相关的政府补助，分情况按照以下规定 进行会计处理：</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用于补偿本公司以后期间的相关成本费用或损失的，确认为递延收益，并在确认相关成本费用或损失的期间，计入当期</w:t>
      </w:r>
    </w:p>
    <w:p>
      <w:pPr>
        <w:pStyle w:val="Style2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损益；</w:t>
      </w:r>
    </w:p>
    <w:p>
      <w:pPr>
        <w:pStyle w:val="Style29"/>
        <w:keepNext w:val="0"/>
        <w:keepLines w:val="0"/>
        <w:widowControl w:val="0"/>
        <w:shd w:val="clear" w:color="auto" w:fill="auto"/>
        <w:bidi w:val="0"/>
        <w:spacing w:before="0" w:after="100" w:line="312" w:lineRule="exact"/>
        <w:ind w:left="0" w:right="0"/>
        <w:jc w:val="left"/>
      </w:pPr>
      <w:r>
        <w:rPr>
          <w:color w:val="000000"/>
          <w:spacing w:val="0"/>
          <w:w w:val="100"/>
          <w:position w:val="0"/>
        </w:rPr>
        <w:t>用于补偿本公司已发生的相关成本费用或损失的，直接计入当期损益。</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对于同时包含与资产相关部分和与收益相关部分的政府补助，区分不同部分分别进行会计处理；难以区分的，整体归类 为与收益相关的政府补助。</w:t>
      </w:r>
    </w:p>
    <w:p>
      <w:pPr>
        <w:pStyle w:val="Style29"/>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与本公司日常活动相关的政府补助，按照经济业务实质，计入其他收益。与本公司日常活动无关的政府补助，计入营业 外收支。</w:t>
      </w:r>
    </w:p>
    <w:p>
      <w:pPr>
        <w:pStyle w:val="Style29"/>
        <w:keepNext w:val="0"/>
        <w:keepLines w:val="0"/>
        <w:widowControl w:val="0"/>
        <w:numPr>
          <w:ilvl w:val="0"/>
          <w:numId w:val="135"/>
        </w:numPr>
        <w:shd w:val="clear" w:color="auto" w:fill="auto"/>
        <w:tabs>
          <w:tab w:pos="753" w:val="left"/>
        </w:tabs>
        <w:bidi w:val="0"/>
        <w:spacing w:before="0" w:after="100" w:line="312" w:lineRule="exact"/>
        <w:ind w:left="0" w:right="0" w:firstLine="380"/>
        <w:jc w:val="both"/>
      </w:pPr>
      <w:bookmarkStart w:id="1150" w:name="bookmark1150"/>
      <w:bookmarkEnd w:id="1150"/>
      <w:r>
        <w:rPr>
          <w:color w:val="000000"/>
          <w:spacing w:val="0"/>
          <w:w w:val="100"/>
          <w:position w:val="0"/>
        </w:rPr>
        <w:t>政策性优惠贷款贴息</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财政将贴息资金拨付给贷款银行，由贷款银行以政策性优惠利率向本公司提供贷款的，以实际收到的借款金额作为借款 的入账价值，按照借款本金和该政策性优惠利率计算相关借款费用。</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财政将贴息资金直接拨付给本公司，本公司将对应的贴息冲减相关借款费用。</w:t>
      </w:r>
    </w:p>
    <w:p>
      <w:pPr>
        <w:pStyle w:val="Style29"/>
        <w:keepNext w:val="0"/>
        <w:keepLines w:val="0"/>
        <w:widowControl w:val="0"/>
        <w:numPr>
          <w:ilvl w:val="0"/>
          <w:numId w:val="135"/>
        </w:numPr>
        <w:shd w:val="clear" w:color="auto" w:fill="auto"/>
        <w:tabs>
          <w:tab w:pos="753" w:val="left"/>
        </w:tabs>
        <w:bidi w:val="0"/>
        <w:spacing w:before="0" w:after="100" w:line="312" w:lineRule="exact"/>
        <w:ind w:left="0" w:right="0" w:firstLine="380"/>
        <w:jc w:val="both"/>
      </w:pPr>
      <w:bookmarkStart w:id="1151" w:name="bookmark1151"/>
      <w:bookmarkEnd w:id="1151"/>
      <w:r>
        <w:rPr>
          <w:color w:val="000000"/>
          <w:spacing w:val="0"/>
          <w:w w:val="100"/>
          <w:position w:val="0"/>
        </w:rPr>
        <w:t>政府补助退回</w:t>
      </w:r>
    </w:p>
    <w:p>
      <w:pPr>
        <w:pStyle w:val="Style29"/>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冲减相关递延收益账面余额，超出部分计入当期损益；属于其他情况的，直接计入当期损益。</w:t>
      </w:r>
    </w:p>
    <w:p>
      <w:pPr>
        <w:pStyle w:val="Style33"/>
        <w:keepNext/>
        <w:keepLines/>
        <w:widowControl w:val="0"/>
        <w:shd w:val="clear" w:color="auto" w:fill="auto"/>
        <w:bidi w:val="0"/>
        <w:spacing w:before="0" w:after="26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4</w:t>
      </w:r>
      <w:bookmarkEnd w:id="1154"/>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52"/>
      <w:bookmarkEnd w:id="1153"/>
      <w:bookmarkEnd w:id="1155"/>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本公司通常根据资产与负债在资产负债表日的账面价值与计税基础之间的暂时性差异，采用资产负债表债务法将应纳税 暂时性差异或可抵扣暂时性差异对所得税的影响额确认和计量为递延所得税负债或递延所得税资产。本公司不对递延所得税 资产和递延所得税负债进行折现。</w:t>
      </w:r>
    </w:p>
    <w:p>
      <w:pPr>
        <w:pStyle w:val="Style29"/>
        <w:keepNext w:val="0"/>
        <w:keepLines w:val="0"/>
        <w:widowControl w:val="0"/>
        <w:shd w:val="clear" w:color="auto" w:fill="auto"/>
        <w:bidi w:val="0"/>
        <w:spacing w:before="0" w:after="100" w:line="312" w:lineRule="exact"/>
        <w:ind w:left="0" w:right="0" w:firstLine="38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）递延所得税资产的确认</w:t>
      </w:r>
    </w:p>
    <w:p>
      <w:pPr>
        <w:pStyle w:val="Style29"/>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对于可抵扣暂时性差异、能够结转以后年度的可抵扣亏损和税款抵减，其对所得税的影响额按预计转回期间的所得税税 率计算，并将该影响额确认为递延所得税资产，但是以本公司很可能取得用来抵扣可抵扣暂时性差异、可抵扣亏损和税款抵 减的未来应纳税所得额为限。</w:t>
      </w:r>
    </w:p>
    <w:p>
      <w:pPr>
        <w:pStyle w:val="Style29"/>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同时具有下列特征的交易或事项中因资产或负债的初始确认所产生的可抵扣暂时性差异对所得税的影响额不确认为递 延所得税资产：</w:t>
      </w:r>
    </w:p>
    <w:p>
      <w:pPr>
        <w:pStyle w:val="Style29"/>
        <w:keepNext w:val="0"/>
        <w:keepLines w:val="0"/>
        <w:widowControl w:val="0"/>
        <w:numPr>
          <w:ilvl w:val="0"/>
          <w:numId w:val="137"/>
        </w:numPr>
        <w:shd w:val="clear" w:color="auto" w:fill="auto"/>
        <w:tabs>
          <w:tab w:pos="738" w:val="left"/>
        </w:tabs>
        <w:bidi w:val="0"/>
        <w:spacing w:before="0" w:after="100" w:line="360" w:lineRule="auto"/>
        <w:ind w:left="0" w:right="0" w:firstLine="380"/>
        <w:jc w:val="both"/>
      </w:pPr>
      <w:bookmarkStart w:id="1156" w:name="bookmark1156"/>
      <w:bookmarkEnd w:id="1156"/>
      <w:r>
        <w:rPr>
          <w:color w:val="000000"/>
          <w:spacing w:val="0"/>
          <w:w w:val="100"/>
          <w:position w:val="0"/>
        </w:rPr>
        <w:t>该项交易不是企业合并；</w:t>
      </w:r>
    </w:p>
    <w:p>
      <w:pPr>
        <w:pStyle w:val="Style29"/>
        <w:keepNext w:val="0"/>
        <w:keepLines w:val="0"/>
        <w:widowControl w:val="0"/>
        <w:numPr>
          <w:ilvl w:val="0"/>
          <w:numId w:val="137"/>
        </w:numPr>
        <w:shd w:val="clear" w:color="auto" w:fill="auto"/>
        <w:tabs>
          <w:tab w:pos="738" w:val="left"/>
        </w:tabs>
        <w:bidi w:val="0"/>
        <w:spacing w:before="0" w:after="0" w:line="360" w:lineRule="auto"/>
        <w:ind w:left="0" w:right="0" w:firstLine="380"/>
        <w:jc w:val="both"/>
      </w:pPr>
      <w:bookmarkStart w:id="1157" w:name="bookmark1157"/>
      <w:bookmarkEnd w:id="1157"/>
      <w:r>
        <w:rPr>
          <w:color w:val="000000"/>
          <w:spacing w:val="0"/>
          <w:w w:val="100"/>
          <w:position w:val="0"/>
        </w:rPr>
        <w:t>交易发生时既不影响会计利润也不影响应纳税所得额（或可抵扣亏损）。</w:t>
      </w:r>
    </w:p>
    <w:p>
      <w:pPr>
        <w:pStyle w:val="Style29"/>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本公司对与子公司、联营公司及合营企业投资相关的可抵扣暂时性差异，同时满足下列两项条件的，其对所得税的影响 额（才能）确认为递延所得税资产：</w:t>
      </w:r>
    </w:p>
    <w:p>
      <w:pPr>
        <w:pStyle w:val="Style29"/>
        <w:keepNext w:val="0"/>
        <w:keepLines w:val="0"/>
        <w:widowControl w:val="0"/>
        <w:numPr>
          <w:ilvl w:val="0"/>
          <w:numId w:val="139"/>
        </w:numPr>
        <w:shd w:val="clear" w:color="auto" w:fill="auto"/>
        <w:tabs>
          <w:tab w:pos="738" w:val="left"/>
        </w:tabs>
        <w:bidi w:val="0"/>
        <w:spacing w:before="0" w:after="100" w:line="360" w:lineRule="auto"/>
        <w:ind w:left="0" w:right="0" w:firstLine="380"/>
        <w:jc w:val="both"/>
      </w:pPr>
      <w:bookmarkStart w:id="1158" w:name="bookmark1158"/>
      <w:bookmarkEnd w:id="1158"/>
      <w:r>
        <w:rPr>
          <w:color w:val="000000"/>
          <w:spacing w:val="0"/>
          <w:w w:val="100"/>
          <w:position w:val="0"/>
        </w:rPr>
        <w:t>暂时性差异在可预见的未来很可能转回；</w:t>
      </w:r>
    </w:p>
    <w:p>
      <w:pPr>
        <w:pStyle w:val="Style29"/>
        <w:keepNext w:val="0"/>
        <w:keepLines w:val="0"/>
        <w:widowControl w:val="0"/>
        <w:numPr>
          <w:ilvl w:val="0"/>
          <w:numId w:val="139"/>
        </w:numPr>
        <w:shd w:val="clear" w:color="auto" w:fill="auto"/>
        <w:tabs>
          <w:tab w:pos="738" w:val="left"/>
        </w:tabs>
        <w:bidi w:val="0"/>
        <w:spacing w:before="0" w:after="0" w:line="360" w:lineRule="auto"/>
        <w:ind w:left="0" w:right="0" w:firstLine="380"/>
        <w:jc w:val="both"/>
      </w:pPr>
      <w:bookmarkStart w:id="1159" w:name="bookmark1159"/>
      <w:bookmarkEnd w:id="1159"/>
      <w:r>
        <w:rPr>
          <w:color w:val="000000"/>
          <w:spacing w:val="0"/>
          <w:w w:val="100"/>
          <w:position w:val="0"/>
        </w:rPr>
        <w:t>未来很可能获得用来抵扣可抵扣暂时性差异的应纳税所得额；</w:t>
      </w:r>
    </w:p>
    <w:p>
      <w:pPr>
        <w:pStyle w:val="Style29"/>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资产负债表日，有确凿证据表明未来期间很可能获得足够的应纳税所得额用来抵扣可抵扣暂时性差异的，确认以前期间 未确认的递延所得税资产。</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在资产负债表日，本公司对递延所得税资产的账面价值进行复核。如果未来期间很可能无法获得足够的应纳税所得额用 以抵扣递延所得税资产的利益，减记递延所得税资产的账面价值。在很可能获得足够的应纳税所得额时，减记的金额予以转 回。</w:t>
      </w:r>
    </w:p>
    <w:p>
      <w:pPr>
        <w:pStyle w:val="Style29"/>
        <w:keepNext w:val="0"/>
        <w:keepLines w:val="0"/>
        <w:widowControl w:val="0"/>
        <w:shd w:val="clear" w:color="auto" w:fill="auto"/>
        <w:tabs>
          <w:tab w:pos="822" w:val="left"/>
        </w:tabs>
        <w:bidi w:val="0"/>
        <w:spacing w:before="0" w:after="100" w:line="314" w:lineRule="exact"/>
        <w:ind w:left="0" w:right="0" w:firstLine="380"/>
        <w:jc w:val="both"/>
      </w:pPr>
      <w:bookmarkStart w:id="1160" w:name="bookmark1160"/>
      <w:r>
        <w:rPr>
          <w:b/>
          <w:bCs/>
          <w:color w:val="000000"/>
          <w:spacing w:val="0"/>
          <w:w w:val="100"/>
          <w:position w:val="0"/>
        </w:rPr>
        <w:t>（</w:t>
      </w:r>
      <w:bookmarkEnd w:id="116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递延所得税负债的确认</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本公司所有应纳税暂时性差异均按预计转回期间的所得税税率计量对所得税的影响，并将该影响额确认为递延所得税负 债，但下列情况的除外：</w:t>
      </w:r>
    </w:p>
    <w:p>
      <w:pPr>
        <w:pStyle w:val="Style29"/>
        <w:keepNext w:val="0"/>
        <w:keepLines w:val="0"/>
        <w:widowControl w:val="0"/>
        <w:numPr>
          <w:ilvl w:val="0"/>
          <w:numId w:val="141"/>
        </w:numPr>
        <w:shd w:val="clear" w:color="auto" w:fill="auto"/>
        <w:tabs>
          <w:tab w:pos="745" w:val="left"/>
        </w:tabs>
        <w:bidi w:val="0"/>
        <w:spacing w:before="0" w:after="220" w:line="314" w:lineRule="exact"/>
        <w:ind w:left="0" w:right="0" w:firstLine="380"/>
        <w:jc w:val="both"/>
      </w:pPr>
      <w:bookmarkStart w:id="1161" w:name="bookmark1161"/>
      <w:bookmarkEnd w:id="1161"/>
      <w:r>
        <w:rPr>
          <w:color w:val="000000"/>
          <w:spacing w:val="0"/>
          <w:w w:val="100"/>
          <w:position w:val="0"/>
        </w:rPr>
        <w:t>因下列交易或事项中产生的应纳税暂时性差异对所得税的影响不确认为递延所得税负债：</w:t>
      </w:r>
    </w:p>
    <w:p>
      <w:pPr>
        <w:pStyle w:val="Style29"/>
        <w:keepNext w:val="0"/>
        <w:keepLines w:val="0"/>
        <w:widowControl w:val="0"/>
        <w:numPr>
          <w:ilvl w:val="0"/>
          <w:numId w:val="143"/>
        </w:numPr>
        <w:shd w:val="clear" w:color="auto" w:fill="auto"/>
        <w:tabs>
          <w:tab w:pos="710" w:val="left"/>
        </w:tabs>
        <w:bidi w:val="0"/>
        <w:spacing w:before="0" w:after="0" w:line="360" w:lineRule="auto"/>
        <w:ind w:left="0" w:right="0"/>
        <w:jc w:val="left"/>
      </w:pPr>
      <w:bookmarkStart w:id="1162" w:name="bookmark1162"/>
      <w:bookmarkEnd w:id="1162"/>
      <w:r>
        <w:rPr>
          <w:color w:val="000000"/>
          <w:spacing w:val="0"/>
          <w:w w:val="100"/>
          <w:position w:val="0"/>
        </w:rPr>
        <w:t>商誉的初始确认；</w:t>
      </w:r>
    </w:p>
    <w:p>
      <w:pPr>
        <w:pStyle w:val="Style29"/>
        <w:keepNext w:val="0"/>
        <w:keepLines w:val="0"/>
        <w:widowControl w:val="0"/>
        <w:numPr>
          <w:ilvl w:val="0"/>
          <w:numId w:val="143"/>
        </w:numPr>
        <w:shd w:val="clear" w:color="auto" w:fill="auto"/>
        <w:tabs>
          <w:tab w:pos="701" w:val="left"/>
        </w:tabs>
        <w:bidi w:val="0"/>
        <w:spacing w:before="0" w:after="100" w:line="326" w:lineRule="exact"/>
        <w:ind w:left="0" w:right="0" w:firstLine="380"/>
        <w:jc w:val="both"/>
      </w:pPr>
      <w:bookmarkStart w:id="1163" w:name="bookmark1163"/>
      <w:bookmarkEnd w:id="1163"/>
      <w:r>
        <w:rPr>
          <w:color w:val="000000"/>
          <w:spacing w:val="0"/>
          <w:w w:val="100"/>
          <w:position w:val="0"/>
        </w:rPr>
        <w:t>具有以下特征的交易中产生的资产或负债的初始确认：该交易不是企业合并，并且交易发生时既不影响会计利润也不 影响应纳税所得额或可抵扣亏损。</w:t>
      </w:r>
    </w:p>
    <w:p>
      <w:pPr>
        <w:pStyle w:val="Style29"/>
        <w:keepNext w:val="0"/>
        <w:keepLines w:val="0"/>
        <w:widowControl w:val="0"/>
        <w:numPr>
          <w:ilvl w:val="0"/>
          <w:numId w:val="141"/>
        </w:numPr>
        <w:shd w:val="clear" w:color="auto" w:fill="auto"/>
        <w:tabs>
          <w:tab w:pos="715" w:val="left"/>
        </w:tabs>
        <w:bidi w:val="0"/>
        <w:spacing w:before="0" w:after="100" w:line="331" w:lineRule="exact"/>
        <w:ind w:left="0" w:right="0" w:firstLine="380"/>
        <w:jc w:val="both"/>
      </w:pPr>
      <w:bookmarkStart w:id="1164" w:name="bookmark1164"/>
      <w:bookmarkEnd w:id="1164"/>
      <w:r>
        <w:rPr>
          <w:color w:val="000000"/>
          <w:spacing w:val="0"/>
          <w:w w:val="100"/>
          <w:position w:val="0"/>
        </w:rPr>
        <w:t>本公司对与子公司、合营企业及联营企业投资相关的应纳税暂时性差异，其对所得税的影响额一般确认为递延所得税 负债，但同时满足以下两项条件的除外：</w:t>
      </w:r>
    </w:p>
    <w:p>
      <w:pPr>
        <w:pStyle w:val="Style29"/>
        <w:keepNext w:val="0"/>
        <w:keepLines w:val="0"/>
        <w:widowControl w:val="0"/>
        <w:numPr>
          <w:ilvl w:val="0"/>
          <w:numId w:val="145"/>
        </w:numPr>
        <w:shd w:val="clear" w:color="auto" w:fill="auto"/>
        <w:tabs>
          <w:tab w:pos="730" w:val="left"/>
        </w:tabs>
        <w:bidi w:val="0"/>
        <w:spacing w:before="0" w:after="100" w:line="314" w:lineRule="exact"/>
        <w:ind w:left="0" w:right="0" w:firstLine="380"/>
        <w:jc w:val="both"/>
      </w:pPr>
      <w:bookmarkStart w:id="1165" w:name="bookmark1165"/>
      <w:bookmarkEnd w:id="1165"/>
      <w:r>
        <w:rPr>
          <w:color w:val="000000"/>
          <w:spacing w:val="0"/>
          <w:w w:val="100"/>
          <w:position w:val="0"/>
        </w:rPr>
        <w:t>本公司能够控制暂时性差异转回的时间；</w:t>
      </w:r>
    </w:p>
    <w:p>
      <w:pPr>
        <w:pStyle w:val="Style29"/>
        <w:keepNext w:val="0"/>
        <w:keepLines w:val="0"/>
        <w:widowControl w:val="0"/>
        <w:numPr>
          <w:ilvl w:val="0"/>
          <w:numId w:val="145"/>
        </w:numPr>
        <w:shd w:val="clear" w:color="auto" w:fill="auto"/>
        <w:tabs>
          <w:tab w:pos="730" w:val="left"/>
        </w:tabs>
        <w:bidi w:val="0"/>
        <w:spacing w:before="0" w:after="100" w:line="314" w:lineRule="exact"/>
        <w:ind w:left="0" w:right="0" w:firstLine="380"/>
        <w:jc w:val="both"/>
      </w:pPr>
      <w:bookmarkStart w:id="1166" w:name="bookmark1166"/>
      <w:bookmarkEnd w:id="1166"/>
      <w:r>
        <w:rPr>
          <w:color w:val="000000"/>
          <w:spacing w:val="0"/>
          <w:w w:val="100"/>
          <w:position w:val="0"/>
        </w:rPr>
        <w:t>该暂时性差异在可预见的未来很可能不会转回。</w:t>
      </w:r>
    </w:p>
    <w:p>
      <w:pPr>
        <w:pStyle w:val="Style29"/>
        <w:keepNext w:val="0"/>
        <w:keepLines w:val="0"/>
        <w:widowControl w:val="0"/>
        <w:shd w:val="clear" w:color="auto" w:fill="auto"/>
        <w:tabs>
          <w:tab w:pos="822" w:val="left"/>
        </w:tabs>
        <w:bidi w:val="0"/>
        <w:spacing w:before="0" w:after="100" w:line="314" w:lineRule="exact"/>
        <w:ind w:left="0" w:right="0" w:firstLine="380"/>
        <w:jc w:val="both"/>
      </w:pPr>
      <w:bookmarkStart w:id="1167" w:name="bookmark1167"/>
      <w:r>
        <w:rPr>
          <w:b/>
          <w:bCs/>
          <w:color w:val="000000"/>
          <w:spacing w:val="0"/>
          <w:w w:val="100"/>
          <w:position w:val="0"/>
        </w:rPr>
        <w:t>（</w:t>
      </w:r>
      <w:bookmarkEnd w:id="116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特定交易或事项所涉及的递延所得税负债或资产的确认</w:t>
      </w:r>
    </w:p>
    <w:p>
      <w:pPr>
        <w:pStyle w:val="Style29"/>
        <w:keepNext w:val="0"/>
        <w:keepLines w:val="0"/>
        <w:widowControl w:val="0"/>
        <w:numPr>
          <w:ilvl w:val="0"/>
          <w:numId w:val="147"/>
        </w:numPr>
        <w:shd w:val="clear" w:color="auto" w:fill="auto"/>
        <w:tabs>
          <w:tab w:pos="745" w:val="left"/>
        </w:tabs>
        <w:bidi w:val="0"/>
        <w:spacing w:before="0" w:after="100" w:line="314" w:lineRule="exact"/>
        <w:ind w:left="0" w:right="0" w:firstLine="380"/>
        <w:jc w:val="both"/>
      </w:pPr>
      <w:bookmarkStart w:id="1168" w:name="bookmark1168"/>
      <w:bookmarkEnd w:id="1168"/>
      <w:r>
        <w:rPr>
          <w:color w:val="000000"/>
          <w:spacing w:val="0"/>
          <w:w w:val="100"/>
          <w:position w:val="0"/>
        </w:rPr>
        <w:t>与企业合并相关的递延所得税负债或资产</w:t>
      </w:r>
    </w:p>
    <w:p>
      <w:pPr>
        <w:pStyle w:val="Style29"/>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非同一控制下企业合并产生的应纳税暂时性差异或可抵扣暂时性差异，在确认递延所得税负债或递延所得税资产的同 时，相关的递延所得税费用（或收益），通常调整企业合并中所确认的商誉。</w:t>
      </w:r>
    </w:p>
    <w:p>
      <w:pPr>
        <w:pStyle w:val="Style29"/>
        <w:keepNext w:val="0"/>
        <w:keepLines w:val="0"/>
        <w:widowControl w:val="0"/>
        <w:numPr>
          <w:ilvl w:val="0"/>
          <w:numId w:val="147"/>
        </w:numPr>
        <w:shd w:val="clear" w:color="auto" w:fill="auto"/>
        <w:tabs>
          <w:tab w:pos="745" w:val="left"/>
        </w:tabs>
        <w:bidi w:val="0"/>
        <w:spacing w:before="0" w:after="100" w:line="314" w:lineRule="exact"/>
        <w:ind w:left="0" w:right="0" w:firstLine="380"/>
        <w:jc w:val="both"/>
      </w:pPr>
      <w:bookmarkStart w:id="1169" w:name="bookmark1169"/>
      <w:bookmarkEnd w:id="1169"/>
      <w:r>
        <w:rPr>
          <w:color w:val="000000"/>
          <w:spacing w:val="0"/>
          <w:w w:val="100"/>
          <w:position w:val="0"/>
        </w:rPr>
        <w:t>直接计入所有者权益的项目</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与直接计入所有者权益的交易或者事项相关的当期所得税和递延所得税，计入所有者权益。暂时性差异对所得税的影响 计入所有者权益的交易或事项包括：可供出售金融资产公允价值变动等形成的其他综合收益、会计政策变更采用追溯调整法 或对前期（重要）会计差错更正差异追溯重述法调整期初留存收益、同时包含负债成份及权益成份的混合金融工具在初始确 认时计入所有者权益等。</w:t>
      </w:r>
    </w:p>
    <w:p>
      <w:pPr>
        <w:pStyle w:val="Style29"/>
        <w:keepNext w:val="0"/>
        <w:keepLines w:val="0"/>
        <w:widowControl w:val="0"/>
        <w:numPr>
          <w:ilvl w:val="0"/>
          <w:numId w:val="147"/>
        </w:numPr>
        <w:shd w:val="clear" w:color="auto" w:fill="auto"/>
        <w:tabs>
          <w:tab w:pos="745" w:val="left"/>
        </w:tabs>
        <w:bidi w:val="0"/>
        <w:spacing w:before="0" w:after="100" w:line="314" w:lineRule="exact"/>
        <w:ind w:left="0" w:right="0" w:firstLine="380"/>
        <w:jc w:val="both"/>
      </w:pPr>
      <w:bookmarkStart w:id="1170" w:name="bookmark1170"/>
      <w:bookmarkEnd w:id="1170"/>
      <w:r>
        <w:rPr>
          <w:color w:val="000000"/>
          <w:spacing w:val="0"/>
          <w:w w:val="100"/>
          <w:position w:val="0"/>
        </w:rPr>
        <w:t>可弥补亏损和税款抵减</w:t>
      </w:r>
    </w:p>
    <w:p>
      <w:pPr>
        <w:pStyle w:val="Style29"/>
        <w:keepNext w:val="0"/>
        <w:keepLines w:val="0"/>
        <w:widowControl w:val="0"/>
        <w:numPr>
          <w:ilvl w:val="0"/>
          <w:numId w:val="149"/>
        </w:numPr>
        <w:shd w:val="clear" w:color="auto" w:fill="auto"/>
        <w:tabs>
          <w:tab w:pos="730" w:val="left"/>
        </w:tabs>
        <w:bidi w:val="0"/>
        <w:spacing w:before="0" w:after="100" w:line="314" w:lineRule="exact"/>
        <w:ind w:left="0" w:right="0" w:firstLine="380"/>
        <w:jc w:val="both"/>
      </w:pPr>
      <w:bookmarkStart w:id="1171" w:name="bookmark1171"/>
      <w:bookmarkEnd w:id="1171"/>
      <w:r>
        <w:rPr>
          <w:color w:val="000000"/>
          <w:spacing w:val="0"/>
          <w:w w:val="100"/>
          <w:position w:val="0"/>
        </w:rPr>
        <w:t>本公司自身经营产生的可弥补亏损以及税款抵减</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可抵扣亏损是指按照税法规定计算确定的准予用以后年度的应纳税所得额弥补的亏损。对于按照税法规定可以结转以后 年度的未弥补亏损（可抵扣亏损）和税款抵减，视同可抵扣暂时性差异处理。在预计可利用可弥补亏损或税款抵减的未来期 间内很可能取得足够的应纳税所得额时，以很可能取得的应纳税所得额为限，确认相应的递延所得税资产，同时减少当期利 润表中的所得税费用。</w:t>
      </w:r>
    </w:p>
    <w:p>
      <w:pPr>
        <w:pStyle w:val="Style29"/>
        <w:keepNext w:val="0"/>
        <w:keepLines w:val="0"/>
        <w:widowControl w:val="0"/>
        <w:numPr>
          <w:ilvl w:val="0"/>
          <w:numId w:val="149"/>
        </w:numPr>
        <w:shd w:val="clear" w:color="auto" w:fill="auto"/>
        <w:tabs>
          <w:tab w:pos="730" w:val="left"/>
        </w:tabs>
        <w:bidi w:val="0"/>
        <w:spacing w:before="0" w:after="100" w:line="314" w:lineRule="exact"/>
        <w:ind w:left="0" w:right="0" w:firstLine="380"/>
        <w:jc w:val="both"/>
      </w:pPr>
      <w:bookmarkStart w:id="1172" w:name="bookmark1172"/>
      <w:bookmarkEnd w:id="1172"/>
      <w:r>
        <w:rPr>
          <w:color w:val="000000"/>
          <w:spacing w:val="0"/>
          <w:w w:val="100"/>
          <w:position w:val="0"/>
        </w:rPr>
        <w:t>因企业合并而形成的可弥补的被合并企业的未弥补亏损</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在企业合并中，本公司取得被购买方的可抵扣暂时性差异，在购买日不符合递延所得税资产确认条件的，不予以确认。 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带来的经济利益能够实现的，确认相关的递延所得税资产，同时减少商誉，商誉不足冲减的，差额部分确认为当期损益；除 上述情况以外，确认与企业合并相关的递延所得税资产，计入当期损益。</w:t>
      </w:r>
    </w:p>
    <w:p>
      <w:pPr>
        <w:pStyle w:val="Style29"/>
        <w:keepNext w:val="0"/>
        <w:keepLines w:val="0"/>
        <w:widowControl w:val="0"/>
        <w:numPr>
          <w:ilvl w:val="0"/>
          <w:numId w:val="147"/>
        </w:numPr>
        <w:shd w:val="clear" w:color="auto" w:fill="auto"/>
        <w:tabs>
          <w:tab w:pos="745" w:val="left"/>
        </w:tabs>
        <w:bidi w:val="0"/>
        <w:spacing w:before="0" w:after="100" w:line="314" w:lineRule="exact"/>
        <w:ind w:left="0" w:right="0" w:firstLine="380"/>
        <w:jc w:val="both"/>
      </w:pPr>
      <w:bookmarkStart w:id="1173" w:name="bookmark1173"/>
      <w:bookmarkEnd w:id="1173"/>
      <w:r>
        <w:rPr>
          <w:color w:val="000000"/>
          <w:spacing w:val="0"/>
          <w:w w:val="100"/>
          <w:position w:val="0"/>
        </w:rPr>
        <w:t>合并抵销形成的暂时性差异</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本公司在编制合并财务报表时，因抵销未实现内部销售损益导致合并资产负债表中资产、负债的账面价值与其在所属纳 税主体的计税基础之间产生暂时性差异的，在合并资产负债表中确认递延所得税资产或递延所得税负债，同时调整合并利润 表中的所得税费用，但与直接计入所有者权益的交易或事项及企业合并相关的递延所得税除外。</w:t>
      </w:r>
    </w:p>
    <w:p>
      <w:pPr>
        <w:pStyle w:val="Style29"/>
        <w:keepNext w:val="0"/>
        <w:keepLines w:val="0"/>
        <w:widowControl w:val="0"/>
        <w:numPr>
          <w:ilvl w:val="0"/>
          <w:numId w:val="147"/>
        </w:numPr>
        <w:shd w:val="clear" w:color="auto" w:fill="auto"/>
        <w:tabs>
          <w:tab w:pos="745" w:val="left"/>
        </w:tabs>
        <w:bidi w:val="0"/>
        <w:spacing w:before="0" w:after="100" w:line="314" w:lineRule="exact"/>
        <w:ind w:left="0" w:right="0" w:firstLine="380"/>
        <w:jc w:val="both"/>
      </w:pPr>
      <w:bookmarkStart w:id="1174" w:name="bookmark1174"/>
      <w:bookmarkEnd w:id="1174"/>
      <w:r>
        <w:rPr>
          <w:color w:val="000000"/>
          <w:spacing w:val="0"/>
          <w:w w:val="100"/>
          <w:position w:val="0"/>
        </w:rPr>
        <w:t>以权益结算的股份支付</w:t>
      </w:r>
    </w:p>
    <w:p>
      <w:pPr>
        <w:pStyle w:val="Style29"/>
        <w:keepNext w:val="0"/>
        <w:keepLines w:val="0"/>
        <w:widowControl w:val="0"/>
        <w:shd w:val="clear" w:color="auto" w:fill="auto"/>
        <w:bidi w:val="0"/>
        <w:spacing w:before="0" w:after="700" w:line="310" w:lineRule="exact"/>
        <w:ind w:left="0" w:right="0" w:firstLine="0"/>
        <w:jc w:val="left"/>
      </w:pPr>
      <w:r>
        <w:rPr>
          <w:color w:val="000000"/>
          <w:spacing w:val="0"/>
          <w:w w:val="100"/>
          <w:position w:val="0"/>
        </w:rPr>
        <w:t>如果税法规定与股份支付相关的支出允许税前扣除，在按照会计准则规定确认成本费用的期间内，本公司根据会计期末取得 信息估计可税前扣除的金额计算确定其计税基础及由此产生的暂时性差异，符合确认条件的情况下确认相关的递延所得税。 其中预计未来期间可税前扣除的金额超过按照会计准则规定确认的与股份支付相关的成本费用，超过部分的所得税影响应直 接计入所有者权益。</w:t>
      </w:r>
    </w:p>
    <w:p>
      <w:pPr>
        <w:pStyle w:val="Style33"/>
        <w:keepNext/>
        <w:keepLines/>
        <w:widowControl w:val="0"/>
        <w:shd w:val="clear" w:color="auto" w:fill="auto"/>
        <w:bidi w:val="0"/>
        <w:spacing w:before="0" w:after="380" w:line="240" w:lineRule="auto"/>
        <w:ind w:left="0" w:right="0" w:firstLine="0"/>
        <w:jc w:val="left"/>
      </w:pPr>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175"/>
      <w:bookmarkEnd w:id="1176"/>
      <w:bookmarkEnd w:id="1177"/>
    </w:p>
    <w:p>
      <w:pPr>
        <w:pStyle w:val="Style48"/>
        <w:keepNext/>
        <w:keepLines/>
        <w:widowControl w:val="0"/>
        <w:shd w:val="clear" w:color="auto" w:fill="auto"/>
        <w:bidi w:val="0"/>
        <w:spacing w:before="0" w:after="24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78"/>
      <w:bookmarkEnd w:id="1179"/>
      <w:bookmarkEnd w:id="1181"/>
    </w:p>
    <w:p>
      <w:pPr>
        <w:pStyle w:val="Style29"/>
        <w:keepNext w:val="0"/>
        <w:keepLines w:val="0"/>
        <w:widowControl w:val="0"/>
        <w:numPr>
          <w:ilvl w:val="0"/>
          <w:numId w:val="151"/>
        </w:numPr>
        <w:shd w:val="clear" w:color="auto" w:fill="auto"/>
        <w:tabs>
          <w:tab w:pos="693" w:val="left"/>
        </w:tabs>
        <w:bidi w:val="0"/>
        <w:spacing w:before="0" w:after="100" w:line="318" w:lineRule="exact"/>
        <w:ind w:left="0" w:right="0" w:firstLine="380"/>
        <w:jc w:val="both"/>
      </w:pPr>
      <w:bookmarkStart w:id="1182" w:name="bookmark1182"/>
      <w:bookmarkEnd w:id="1182"/>
      <w:r>
        <w:rPr>
          <w:color w:val="000000"/>
          <w:spacing w:val="0"/>
          <w:w w:val="100"/>
          <w:position w:val="0"/>
        </w:rPr>
        <w:t>本公司作为经营租赁承租人时，将经营租赁的租金支出，在租赁期内各个期间按照直线法或根据租赁资产的使用量计 入当期损益。出租人提供免租期的，本公司将租金总额在不扣除免租期的整个租赁期内，按直线法或其他合理的方法进行分 摊，免租期内确认租金费用及相应的负债。出租人承担了承租人某些费用的，本公司按该费用从租金费用总额中扣除后的租 金费用余额在租赁期内进行分摊。</w:t>
      </w:r>
    </w:p>
    <w:p>
      <w:pPr>
        <w:pStyle w:val="Style29"/>
        <w:keepNext w:val="0"/>
        <w:keepLines w:val="0"/>
        <w:widowControl w:val="0"/>
        <w:shd w:val="clear" w:color="auto" w:fill="auto"/>
        <w:bidi w:val="0"/>
        <w:spacing w:before="0" w:after="100" w:line="318" w:lineRule="exact"/>
        <w:ind w:left="0" w:right="0" w:firstLine="380"/>
        <w:jc w:val="both"/>
      </w:pPr>
      <w:r>
        <w:rPr>
          <w:color w:val="000000"/>
          <w:spacing w:val="0"/>
          <w:w w:val="100"/>
          <w:position w:val="0"/>
        </w:rPr>
        <w:t>初始直接费用，计入当期损益。如协议约定或有租金的在实际发生时计入当期损益。</w:t>
      </w:r>
    </w:p>
    <w:p>
      <w:pPr>
        <w:pStyle w:val="Style29"/>
        <w:keepNext w:val="0"/>
        <w:keepLines w:val="0"/>
        <w:widowControl w:val="0"/>
        <w:numPr>
          <w:ilvl w:val="0"/>
          <w:numId w:val="151"/>
        </w:numPr>
        <w:shd w:val="clear" w:color="auto" w:fill="auto"/>
        <w:tabs>
          <w:tab w:pos="693" w:val="left"/>
        </w:tabs>
        <w:bidi w:val="0"/>
        <w:spacing w:before="0" w:after="100" w:line="322" w:lineRule="exact"/>
        <w:ind w:left="0" w:right="0" w:firstLine="380"/>
        <w:jc w:val="both"/>
      </w:pPr>
      <w:bookmarkStart w:id="1183" w:name="bookmark1183"/>
      <w:bookmarkEnd w:id="1183"/>
      <w:r>
        <w:rPr>
          <w:color w:val="000000"/>
          <w:spacing w:val="0"/>
          <w:w w:val="100"/>
          <w:position w:val="0"/>
        </w:rPr>
        <w:t>本公司作为经营租赁出租人时，采用直线法将收到的租金在租赁期内确认为收益。出租人提供免租期的，出租人将租 金总额在不扣除免租期的整个租赁期内，按直线法或其他合理的方法进行分配，免租期内出租人也确认租金收入。承担了承 租人某些费用的，本公司按该费用自租金收入总额中扣除后的租金收入余额在租赁期内进行分配。</w:t>
      </w:r>
    </w:p>
    <w:p>
      <w:pPr>
        <w:pStyle w:val="Style29"/>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初始直接费用，计入当期损益。金额较大的予以资本化，在整个经营租赁期内按照与确认租金收入相同的基础分期计入 当期损益。如协议约定或有租金的在实际发生时计入当期收益。</w:t>
      </w:r>
    </w:p>
    <w:p>
      <w:pPr>
        <w:pStyle w:val="Style48"/>
        <w:keepNext/>
        <w:keepLines/>
        <w:widowControl w:val="0"/>
        <w:shd w:val="clear" w:color="auto" w:fill="auto"/>
        <w:bidi w:val="0"/>
        <w:spacing w:before="0" w:after="24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84"/>
      <w:bookmarkEnd w:id="1185"/>
      <w:bookmarkEnd w:id="1187"/>
    </w:p>
    <w:p>
      <w:pPr>
        <w:pStyle w:val="Style29"/>
        <w:keepNext w:val="0"/>
        <w:keepLines w:val="0"/>
        <w:widowControl w:val="0"/>
        <w:numPr>
          <w:ilvl w:val="0"/>
          <w:numId w:val="153"/>
        </w:numPr>
        <w:shd w:val="clear" w:color="auto" w:fill="auto"/>
        <w:tabs>
          <w:tab w:pos="693" w:val="left"/>
        </w:tabs>
        <w:bidi w:val="0"/>
        <w:spacing w:before="0" w:after="100" w:line="324" w:lineRule="exact"/>
        <w:ind w:left="0" w:right="0" w:firstLine="380"/>
        <w:jc w:val="both"/>
      </w:pPr>
      <w:bookmarkStart w:id="1188" w:name="bookmark1188"/>
      <w:bookmarkEnd w:id="1188"/>
      <w:r>
        <w:rPr>
          <w:color w:val="000000"/>
          <w:spacing w:val="0"/>
          <w:w w:val="100"/>
          <w:position w:val="0"/>
        </w:rPr>
        <w:t>本公司作为融资租赁承租人时，在租赁期开始日，将租赁开始日租赁资产公允价值与最低租赁付款额现值两者中较低 者作为租入资产的入账价值，将最低租赁付款额作为长期应付款的入账价值，其差额作为未确认融资费用。在租赁期内各个 期间采用实际利率法进行分摊，确认为当期融资费用，计入财务费用。</w:t>
      </w:r>
    </w:p>
    <w:p>
      <w:pPr>
        <w:pStyle w:val="Style29"/>
        <w:keepNext w:val="0"/>
        <w:keepLines w:val="0"/>
        <w:widowControl w:val="0"/>
        <w:shd w:val="clear" w:color="auto" w:fill="auto"/>
        <w:bidi w:val="0"/>
        <w:spacing w:before="0" w:after="100" w:line="324" w:lineRule="exact"/>
        <w:ind w:left="0" w:right="0" w:firstLine="380"/>
        <w:jc w:val="both"/>
      </w:pPr>
      <w:r>
        <w:rPr>
          <w:color w:val="000000"/>
          <w:spacing w:val="0"/>
          <w:w w:val="100"/>
          <w:position w:val="0"/>
        </w:rPr>
        <w:t>发生的初始直接费用，计入租入资产价值。</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在计提融资租赁资产折旧时，本公司采用与自有应折旧资产相一致的折旧政策，折旧期间以租赁合同而定。如果能够合 理确定租赁期届满时本公司将会取得租赁资产所有权，以租赁期开始日租赁资产的寿命作为折旧期间；如果无法合理确定租 赁期届满后本公司是否能够取得租赁资产的所有权，以租赁期与租赁资产寿命两者中较短者作为折旧期间。</w:t>
      </w:r>
    </w:p>
    <w:p>
      <w:pPr>
        <w:pStyle w:val="Style29"/>
        <w:keepNext w:val="0"/>
        <w:keepLines w:val="0"/>
        <w:widowControl w:val="0"/>
        <w:numPr>
          <w:ilvl w:val="0"/>
          <w:numId w:val="153"/>
        </w:numPr>
        <w:shd w:val="clear" w:color="auto" w:fill="auto"/>
        <w:tabs>
          <w:tab w:pos="693" w:val="left"/>
        </w:tabs>
        <w:bidi w:val="0"/>
        <w:spacing w:before="0" w:after="700" w:line="329" w:lineRule="exact"/>
        <w:ind w:left="0" w:right="0" w:firstLine="380"/>
        <w:jc w:val="both"/>
      </w:pPr>
      <w:bookmarkStart w:id="1189" w:name="bookmark1189"/>
      <w:bookmarkEnd w:id="1189"/>
      <w:r>
        <w:rPr>
          <w:color w:val="000000"/>
          <w:spacing w:val="0"/>
          <w:w w:val="100"/>
          <w:position w:val="0"/>
        </w:rPr>
        <w:t>本公司作为融资租赁出租人时，于租赁期开始日将租赁开始日最低租赁应收款额与初始直接费用之和作为应收融资租 赁款的入账价值，计入资产负债表的长期应收款，同时记录未担保余值；将最低租赁应收款额、初始直接费用及未担保余值 之和与其现值之和的差额作为未实现融资收益，在租赁期内各个期间采用实际利率法确认为租赁收入。</w:t>
      </w:r>
    </w:p>
    <w:p>
      <w:pPr>
        <w:pStyle w:val="Style33"/>
        <w:keepNext/>
        <w:keepLines/>
        <w:widowControl w:val="0"/>
        <w:shd w:val="clear" w:color="auto" w:fill="auto"/>
        <w:bidi w:val="0"/>
        <w:spacing w:before="0" w:after="380" w:line="240" w:lineRule="auto"/>
        <w:ind w:left="0" w:right="0" w:firstLine="0"/>
        <w:jc w:val="left"/>
      </w:pPr>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bookmarkEnd w:id="1190"/>
      <w:bookmarkEnd w:id="1191"/>
      <w:bookmarkEnd w:id="1192"/>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after="380" w:line="240" w:lineRule="auto"/>
        <w:ind w:left="0" w:right="0" w:firstLine="0"/>
        <w:jc w:val="left"/>
      </w:pPr>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1193"/>
      <w:bookmarkEnd w:id="1194"/>
      <w:bookmarkEnd w:id="1195"/>
    </w:p>
    <w:p>
      <w:pPr>
        <w:pStyle w:val="Style48"/>
        <w:keepNext/>
        <w:keepLines/>
        <w:widowControl w:val="0"/>
        <w:numPr>
          <w:ilvl w:val="0"/>
          <w:numId w:val="155"/>
        </w:numPr>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bookmarkEnd w:id="1198"/>
      <w:r>
        <w:rPr>
          <w:color w:val="000000"/>
          <w:spacing w:val="0"/>
          <w:w w:val="100"/>
          <w:position w:val="0"/>
        </w:rPr>
        <w:t>重要会计政策变更</w:t>
      </w:r>
      <w:bookmarkEnd w:id="1196"/>
      <w:bookmarkEnd w:id="1197"/>
      <w:bookmarkEnd w:id="1199"/>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收入》(财会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因执行新收入准则，本公司合并财务报表相应调整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日合同负债</w:t>
      </w:r>
      <w:r>
        <w:rPr>
          <w:rFonts w:ascii="Times New Roman" w:eastAsia="Times New Roman" w:hAnsi="Times New Roman" w:cs="Times New Roman"/>
          <w:color w:val="000000"/>
          <w:spacing w:val="0"/>
          <w:w w:val="100"/>
          <w:position w:val="0"/>
          <w:sz w:val="18"/>
          <w:szCs w:val="18"/>
        </w:rPr>
        <w:t>250,272,762.05</w:t>
      </w:r>
      <w:r>
        <w:rPr>
          <w:color w:val="000000"/>
          <w:spacing w:val="0"/>
          <w:w w:val="100"/>
          <w:position w:val="0"/>
        </w:rPr>
        <w:t>元、预收款项</w:t>
      </w:r>
      <w:r>
        <w:rPr>
          <w:rFonts w:ascii="Times New Roman" w:eastAsia="Times New Roman" w:hAnsi="Times New Roman" w:cs="Times New Roman"/>
          <w:color w:val="000000"/>
          <w:spacing w:val="0"/>
          <w:w w:val="100"/>
          <w:position w:val="0"/>
          <w:sz w:val="18"/>
          <w:szCs w:val="18"/>
        </w:rPr>
        <w:t xml:space="preserve">-280,416,156.03 </w:t>
      </w:r>
      <w:r>
        <w:rPr>
          <w:color w:val="000000"/>
          <w:spacing w:val="0"/>
          <w:w w:val="100"/>
          <w:position w:val="0"/>
        </w:rPr>
        <w:t>元、其他流动负债</w:t>
      </w:r>
      <w:r>
        <w:rPr>
          <w:rFonts w:ascii="Times New Roman" w:eastAsia="Times New Roman" w:hAnsi="Times New Roman" w:cs="Times New Roman"/>
          <w:color w:val="000000"/>
          <w:spacing w:val="0"/>
          <w:w w:val="100"/>
          <w:position w:val="0"/>
          <w:sz w:val="18"/>
          <w:szCs w:val="18"/>
        </w:rPr>
        <w:t>20,232,668.03</w:t>
      </w:r>
      <w:r>
        <w:rPr>
          <w:color w:val="000000"/>
          <w:spacing w:val="0"/>
          <w:w w:val="100"/>
          <w:position w:val="0"/>
        </w:rPr>
        <w:t>元，应付账款</w:t>
      </w:r>
      <w:r>
        <w:rPr>
          <w:rFonts w:ascii="Times New Roman" w:eastAsia="Times New Roman" w:hAnsi="Times New Roman" w:cs="Times New Roman"/>
          <w:color w:val="000000"/>
          <w:spacing w:val="0"/>
          <w:w w:val="100"/>
          <w:position w:val="0"/>
          <w:sz w:val="18"/>
          <w:szCs w:val="18"/>
        </w:rPr>
        <w:t>17,712.00</w:t>
      </w:r>
      <w:r>
        <w:rPr>
          <w:color w:val="000000"/>
          <w:spacing w:val="0"/>
          <w:w w:val="100"/>
          <w:position w:val="0"/>
        </w:rPr>
        <w:t>元，应交税费</w:t>
      </w:r>
      <w:r>
        <w:rPr>
          <w:rFonts w:ascii="Times New Roman" w:eastAsia="Times New Roman" w:hAnsi="Times New Roman" w:cs="Times New Roman"/>
          <w:color w:val="000000"/>
          <w:spacing w:val="0"/>
          <w:w w:val="100"/>
          <w:position w:val="0"/>
          <w:sz w:val="18"/>
          <w:szCs w:val="18"/>
        </w:rPr>
        <w:t>426,855.20</w:t>
      </w:r>
      <w:r>
        <w:rPr>
          <w:color w:val="000000"/>
          <w:spacing w:val="0"/>
          <w:w w:val="100"/>
          <w:position w:val="0"/>
        </w:rPr>
        <w:t>元，存货</w:t>
      </w:r>
      <w:r>
        <w:rPr>
          <w:rFonts w:ascii="Times New Roman" w:eastAsia="Times New Roman" w:hAnsi="Times New Roman" w:cs="Times New Roman"/>
          <w:color w:val="000000"/>
          <w:spacing w:val="0"/>
          <w:w w:val="100"/>
          <w:position w:val="0"/>
          <w:sz w:val="18"/>
          <w:szCs w:val="18"/>
        </w:rPr>
        <w:t>-7,259,738.14</w:t>
      </w:r>
      <w:r>
        <w:rPr>
          <w:color w:val="000000"/>
          <w:spacing w:val="0"/>
          <w:w w:val="100"/>
          <w:position w:val="0"/>
        </w:rPr>
        <w:t xml:space="preserve">元、应收账款 </w:t>
      </w:r>
      <w:r>
        <w:rPr>
          <w:rFonts w:ascii="Times New Roman" w:eastAsia="Times New Roman" w:hAnsi="Times New Roman" w:cs="Times New Roman"/>
          <w:color w:val="000000"/>
          <w:spacing w:val="0"/>
          <w:w w:val="100"/>
          <w:position w:val="0"/>
          <w:sz w:val="18"/>
          <w:szCs w:val="18"/>
        </w:rPr>
        <w:t>-767,180,384.11</w:t>
      </w:r>
      <w:r>
        <w:rPr>
          <w:color w:val="000000"/>
          <w:spacing w:val="0"/>
          <w:w w:val="100"/>
          <w:position w:val="0"/>
        </w:rPr>
        <w:t>元、合同资产</w:t>
      </w:r>
      <w:r>
        <w:rPr>
          <w:rFonts w:ascii="Times New Roman" w:eastAsia="Times New Roman" w:hAnsi="Times New Roman" w:cs="Times New Roman"/>
          <w:color w:val="000000"/>
          <w:spacing w:val="0"/>
          <w:w w:val="100"/>
          <w:position w:val="0"/>
          <w:sz w:val="18"/>
          <w:szCs w:val="18"/>
        </w:rPr>
        <w:t>765,886,725.94</w:t>
      </w:r>
      <w:r>
        <w:rPr>
          <w:color w:val="000000"/>
          <w:spacing w:val="0"/>
          <w:w w:val="100"/>
          <w:position w:val="0"/>
        </w:rPr>
        <w:t>元、其他非流动资产</w:t>
      </w:r>
      <w:r>
        <w:rPr>
          <w:rFonts w:ascii="Times New Roman" w:eastAsia="Times New Roman" w:hAnsi="Times New Roman" w:cs="Times New Roman"/>
          <w:color w:val="000000"/>
          <w:spacing w:val="0"/>
          <w:w w:val="100"/>
          <w:position w:val="0"/>
          <w:sz w:val="18"/>
          <w:szCs w:val="18"/>
        </w:rPr>
        <w:t>2,946,791.39</w:t>
      </w:r>
      <w:r>
        <w:rPr>
          <w:color w:val="000000"/>
          <w:spacing w:val="0"/>
          <w:w w:val="100"/>
          <w:position w:val="0"/>
        </w:rPr>
        <w:t>元，递延所得税资产</w:t>
      </w:r>
      <w:r>
        <w:rPr>
          <w:rFonts w:ascii="Times New Roman" w:eastAsia="Times New Roman" w:hAnsi="Times New Roman" w:cs="Times New Roman"/>
          <w:color w:val="000000"/>
          <w:spacing w:val="0"/>
          <w:w w:val="100"/>
          <w:position w:val="0"/>
          <w:sz w:val="18"/>
          <w:szCs w:val="18"/>
        </w:rPr>
        <w:t>30,032.18</w:t>
      </w:r>
      <w:r>
        <w:rPr>
          <w:color w:val="000000"/>
          <w:spacing w:val="0"/>
          <w:w w:val="100"/>
          <w:position w:val="0"/>
        </w:rPr>
        <w:t>元。相关调整对 本公司合并财务报表中归属于母公司股东权益的影响金额为</w:t>
      </w:r>
      <w:r>
        <w:rPr>
          <w:rFonts w:ascii="Times New Roman" w:eastAsia="Times New Roman" w:hAnsi="Times New Roman" w:cs="Times New Roman"/>
          <w:color w:val="000000"/>
          <w:spacing w:val="0"/>
          <w:w w:val="100"/>
          <w:position w:val="0"/>
          <w:sz w:val="18"/>
          <w:szCs w:val="18"/>
        </w:rPr>
        <w:t>2,453,156.46</w:t>
      </w:r>
      <w:r>
        <w:rPr>
          <w:color w:val="000000"/>
          <w:spacing w:val="0"/>
          <w:w w:val="100"/>
          <w:position w:val="0"/>
        </w:rPr>
        <w:t>元，其中盈余公积为</w:t>
      </w:r>
      <w:r>
        <w:rPr>
          <w:rFonts w:ascii="Times New Roman" w:eastAsia="Times New Roman" w:hAnsi="Times New Roman" w:cs="Times New Roman"/>
          <w:color w:val="000000"/>
          <w:spacing w:val="0"/>
          <w:w w:val="100"/>
          <w:position w:val="0"/>
          <w:sz w:val="18"/>
          <w:szCs w:val="18"/>
        </w:rPr>
        <w:t>-89,851.25</w:t>
      </w:r>
      <w:r>
        <w:rPr>
          <w:color w:val="000000"/>
          <w:spacing w:val="0"/>
          <w:w w:val="100"/>
          <w:position w:val="0"/>
        </w:rPr>
        <w:t xml:space="preserve">元、未分配利润为 </w:t>
      </w:r>
      <w:r>
        <w:rPr>
          <w:rFonts w:ascii="Times New Roman" w:eastAsia="Times New Roman" w:hAnsi="Times New Roman" w:cs="Times New Roman"/>
          <w:color w:val="000000"/>
          <w:spacing w:val="0"/>
          <w:w w:val="100"/>
          <w:position w:val="0"/>
          <w:sz w:val="18"/>
          <w:szCs w:val="18"/>
        </w:rPr>
        <w:t>2,543,007.7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元；对少数股东权益的影响金额为</w:t>
      </w:r>
      <w:r>
        <w:rPr>
          <w:rFonts w:ascii="Times New Roman" w:eastAsia="Times New Roman" w:hAnsi="Times New Roman" w:cs="Times New Roman"/>
          <w:color w:val="000000"/>
          <w:spacing w:val="0"/>
          <w:w w:val="100"/>
          <w:position w:val="0"/>
          <w:sz w:val="18"/>
          <w:szCs w:val="18"/>
        </w:rPr>
        <w:t>1,436,429.56</w:t>
      </w:r>
      <w:r>
        <w:rPr>
          <w:color w:val="000000"/>
          <w:spacing w:val="0"/>
          <w:w w:val="100"/>
          <w:position w:val="0"/>
        </w:rPr>
        <w:t>元。本公司母公司财务报表相应调整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日合同负债 </w:t>
      </w:r>
      <w:r>
        <w:rPr>
          <w:rFonts w:ascii="Times New Roman" w:eastAsia="Times New Roman" w:hAnsi="Times New Roman" w:cs="Times New Roman"/>
          <w:color w:val="000000"/>
          <w:spacing w:val="0"/>
          <w:w w:val="100"/>
          <w:position w:val="0"/>
          <w:sz w:val="18"/>
          <w:szCs w:val="18"/>
        </w:rPr>
        <w:t>179,079,209.59</w:t>
      </w:r>
      <w:r>
        <w:rPr>
          <w:color w:val="000000"/>
          <w:spacing w:val="0"/>
          <w:w w:val="100"/>
          <w:position w:val="0"/>
        </w:rPr>
        <w:t>元、预收款项</w:t>
      </w:r>
      <w:r>
        <w:rPr>
          <w:rFonts w:ascii="Times New Roman" w:eastAsia="Times New Roman" w:hAnsi="Times New Roman" w:cs="Times New Roman"/>
          <w:color w:val="000000"/>
          <w:spacing w:val="0"/>
          <w:w w:val="100"/>
          <w:position w:val="0"/>
          <w:sz w:val="18"/>
          <w:szCs w:val="18"/>
        </w:rPr>
        <w:t>-185,009,159.69</w:t>
      </w:r>
      <w:r>
        <w:rPr>
          <w:color w:val="000000"/>
          <w:spacing w:val="0"/>
          <w:w w:val="100"/>
          <w:position w:val="0"/>
        </w:rPr>
        <w:t xml:space="preserve">元、其他流动负债 </w:t>
      </w:r>
      <w:r>
        <w:rPr>
          <w:rFonts w:ascii="Times New Roman" w:eastAsia="Times New Roman" w:hAnsi="Times New Roman" w:cs="Times New Roman"/>
          <w:color w:val="000000"/>
          <w:spacing w:val="0"/>
          <w:w w:val="100"/>
          <w:position w:val="0"/>
          <w:sz w:val="18"/>
          <w:szCs w:val="18"/>
        </w:rPr>
        <w:t>14,413,300.10</w:t>
      </w:r>
      <w:r>
        <w:rPr>
          <w:color w:val="000000"/>
          <w:spacing w:val="0"/>
          <w:w w:val="100"/>
          <w:position w:val="0"/>
        </w:rPr>
        <w:t>元、应交税费</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644,520.44</w:t>
      </w:r>
      <w:r>
        <w:rPr>
          <w:color w:val="000000"/>
          <w:spacing w:val="0"/>
          <w:w w:val="100"/>
          <w:position w:val="0"/>
        </w:rPr>
        <w:t>元、存货</w:t>
      </w:r>
      <w:r>
        <w:rPr>
          <w:rFonts w:ascii="Times New Roman" w:eastAsia="Times New Roman" w:hAnsi="Times New Roman" w:cs="Times New Roman"/>
          <w:color w:val="000000"/>
          <w:spacing w:val="0"/>
          <w:w w:val="100"/>
          <w:position w:val="0"/>
          <w:sz w:val="18"/>
          <w:szCs w:val="18"/>
        </w:rPr>
        <w:t>8,999,110.56</w:t>
      </w:r>
      <w:r>
        <w:rPr>
          <w:color w:val="000000"/>
          <w:spacing w:val="0"/>
          <w:w w:val="100"/>
          <w:position w:val="0"/>
        </w:rPr>
        <w:t>元、 合同资产</w:t>
      </w:r>
      <w:r>
        <w:rPr>
          <w:rFonts w:ascii="Times New Roman" w:eastAsia="Times New Roman" w:hAnsi="Times New Roman" w:cs="Times New Roman"/>
          <w:color w:val="000000"/>
          <w:spacing w:val="0"/>
          <w:w w:val="100"/>
          <w:position w:val="0"/>
          <w:sz w:val="18"/>
          <w:szCs w:val="18"/>
        </w:rPr>
        <w:t>762,220,482.26</w:t>
      </w:r>
      <w:r>
        <w:rPr>
          <w:color w:val="000000"/>
          <w:spacing w:val="0"/>
          <w:w w:val="100"/>
          <w:position w:val="0"/>
        </w:rPr>
        <w:t>元、应收账款</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765,516,596.74</w:t>
      </w:r>
      <w:r>
        <w:rPr>
          <w:color w:val="000000"/>
          <w:spacing w:val="0"/>
          <w:w w:val="100"/>
          <w:position w:val="0"/>
        </w:rPr>
        <w:t>元、递延所得税资产为</w:t>
      </w:r>
      <w:r>
        <w:rPr>
          <w:rFonts w:ascii="Times New Roman" w:eastAsia="Times New Roman" w:hAnsi="Times New Roman" w:cs="Times New Roman"/>
          <w:color w:val="000000"/>
          <w:spacing w:val="0"/>
          <w:w w:val="100"/>
          <w:position w:val="0"/>
          <w:sz w:val="18"/>
          <w:szCs w:val="18"/>
        </w:rPr>
        <w:t>-16,126.3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元，其他非流动资产</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,253,447.28</w:t>
      </w:r>
      <w:r>
        <w:rPr>
          <w:color w:val="000000"/>
          <w:spacing w:val="0"/>
          <w:w w:val="100"/>
          <w:position w:val="0"/>
        </w:rPr>
        <w:t>元。 相关调整对本公司母公司财务报表中股东权益的影响金额为</w:t>
      </w:r>
      <w:r>
        <w:rPr>
          <w:rFonts w:ascii="Times New Roman" w:eastAsia="Times New Roman" w:hAnsi="Times New Roman" w:cs="Times New Roman"/>
          <w:color w:val="000000"/>
          <w:spacing w:val="0"/>
          <w:w w:val="100"/>
          <w:position w:val="0"/>
          <w:sz w:val="18"/>
          <w:szCs w:val="18"/>
        </w:rPr>
        <w:t>-898,512.5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元，其中盈余公积为</w:t>
      </w:r>
      <w:r>
        <w:rPr>
          <w:rFonts w:ascii="Times New Roman" w:eastAsia="Times New Roman" w:hAnsi="Times New Roman" w:cs="Times New Roman"/>
          <w:color w:val="000000"/>
          <w:spacing w:val="0"/>
          <w:w w:val="100"/>
          <w:position w:val="0"/>
          <w:sz w:val="18"/>
          <w:szCs w:val="18"/>
        </w:rPr>
        <w:t>-89,851.25</w:t>
      </w:r>
      <w:r>
        <w:rPr>
          <w:color w:val="000000"/>
          <w:spacing w:val="0"/>
          <w:w w:val="100"/>
          <w:position w:val="0"/>
        </w:rPr>
        <w:t xml:space="preserve">元、未分配利润为 </w:t>
      </w:r>
      <w:r>
        <w:rPr>
          <w:rFonts w:ascii="Times New Roman" w:eastAsia="Times New Roman" w:hAnsi="Times New Roman" w:cs="Times New Roman"/>
          <w:color w:val="000000"/>
          <w:spacing w:val="0"/>
          <w:w w:val="100"/>
          <w:position w:val="0"/>
          <w:sz w:val="18"/>
          <w:szCs w:val="18"/>
        </w:rPr>
        <w:t>-808,661.27</w:t>
      </w:r>
      <w:r>
        <w:rPr>
          <w:color w:val="000000"/>
          <w:spacing w:val="0"/>
          <w:w w:val="100"/>
          <w:position w:val="0"/>
        </w:rPr>
        <w:t>元。</w:t>
      </w:r>
    </w:p>
    <w:p>
      <w:pPr>
        <w:widowControl w:val="0"/>
        <w:spacing w:after="119" w:line="1" w:lineRule="exact"/>
      </w:pPr>
    </w:p>
    <w:p>
      <w:pPr>
        <w:pStyle w:val="Style29"/>
        <w:keepNext w:val="0"/>
        <w:keepLines w:val="0"/>
        <w:widowControl w:val="0"/>
        <w:shd w:val="clear" w:color="auto" w:fill="auto"/>
        <w:bidi w:val="0"/>
        <w:spacing w:before="0" w:after="380" w:line="311" w:lineRule="exact"/>
        <w:ind w:left="0" w:right="0" w:firstLine="380"/>
        <w:jc w:val="left"/>
      </w:pPr>
      <w:r>
        <w:rPr>
          <w:color w:val="000000"/>
          <w:spacing w:val="0"/>
          <w:w w:val="100"/>
          <w:position w:val="0"/>
        </w:rPr>
        <w:t>上述会计政策变更经本公司于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日召开的第三届董事会第二十六次会议批准。</w:t>
      </w:r>
    </w:p>
    <w:p>
      <w:pPr>
        <w:pStyle w:val="Style48"/>
        <w:keepNext/>
        <w:keepLines/>
        <w:widowControl w:val="0"/>
        <w:numPr>
          <w:ilvl w:val="0"/>
          <w:numId w:val="155"/>
        </w:numPr>
        <w:shd w:val="clear" w:color="auto" w:fill="auto"/>
        <w:tabs>
          <w:tab w:pos="493" w:val="left"/>
        </w:tabs>
        <w:bidi w:val="0"/>
        <w:spacing w:before="0" w:line="240" w:lineRule="auto"/>
        <w:ind w:left="0" w:right="0" w:firstLine="0"/>
        <w:jc w:val="left"/>
      </w:pPr>
      <w:bookmarkStart w:id="1200" w:name="bookmark1200"/>
      <w:bookmarkStart w:id="1201" w:name="bookmark1201"/>
      <w:bookmarkStart w:id="1202" w:name="bookmark1202"/>
      <w:bookmarkStart w:id="1203" w:name="bookmark1203"/>
      <w:bookmarkEnd w:id="1202"/>
      <w:r>
        <w:rPr>
          <w:color w:val="000000"/>
          <w:spacing w:val="0"/>
          <w:w w:val="100"/>
          <w:position w:val="0"/>
        </w:rPr>
        <w:t>重要会计估计变更</w:t>
      </w:r>
      <w:bookmarkEnd w:id="1200"/>
      <w:bookmarkEnd w:id="1201"/>
      <w:bookmarkEnd w:id="1203"/>
    </w:p>
    <w:p>
      <w:pPr>
        <w:pStyle w:val="Style2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numPr>
          <w:ilvl w:val="0"/>
          <w:numId w:val="155"/>
        </w:numPr>
        <w:shd w:val="clear" w:color="auto" w:fill="auto"/>
        <w:tabs>
          <w:tab w:pos="493" w:val="left"/>
        </w:tabs>
        <w:bidi w:val="0"/>
        <w:spacing w:before="0" w:after="280" w:line="240" w:lineRule="auto"/>
        <w:ind w:left="0" w:right="0" w:firstLine="0"/>
        <w:jc w:val="left"/>
      </w:pPr>
      <w:bookmarkStart w:id="1204" w:name="bookmark1204"/>
      <w:bookmarkStart w:id="1205" w:name="bookmark1205"/>
      <w:bookmarkStart w:id="1206" w:name="bookmark1206"/>
      <w:bookmarkStart w:id="1207" w:name="bookmark1207"/>
      <w:bookmarkEnd w:id="1206"/>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204"/>
      <w:bookmarkEnd w:id="1205"/>
      <w:bookmarkEnd w:id="1207"/>
    </w:p>
    <w:p>
      <w:pPr>
        <w:pStyle w:val="Style29"/>
        <w:keepNext w:val="0"/>
        <w:keepLines w:val="0"/>
        <w:widowControl w:val="0"/>
        <w:shd w:val="clear" w:color="auto" w:fill="auto"/>
        <w:bidi w:val="0"/>
        <w:spacing w:before="0" w:after="60" w:line="311" w:lineRule="exact"/>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after="120" w:line="311" w:lineRule="exact"/>
        <w:ind w:left="0" w:right="0" w:firstLine="0"/>
        <w:jc w:val="left"/>
      </w:pPr>
      <w:r>
        <w:rPr>
          <w:color w:val="000000"/>
          <w:spacing w:val="0"/>
          <w:w w:val="100"/>
          <w:position w:val="0"/>
        </w:rPr>
        <w:t>是否需要调整年初资产负债表科目</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60" w:line="311" w:lineRule="exact"/>
        <w:ind w:left="0" w:right="0" w:firstLine="0"/>
        <w:jc w:val="left"/>
      </w:pPr>
      <w:r>
        <w:rPr>
          <w:color w:val="000000"/>
          <w:spacing w:val="0"/>
          <w:w w:val="100"/>
          <w:position w:val="0"/>
        </w:rPr>
        <w:t>合并资产负债表</w:t>
      </w:r>
    </w:p>
    <w:p>
      <w:pPr>
        <w:pStyle w:val="Style29"/>
        <w:keepNext w:val="0"/>
        <w:keepLines w:val="0"/>
        <w:widowControl w:val="0"/>
        <w:shd w:val="clear" w:color="auto" w:fill="auto"/>
        <w:bidi w:val="0"/>
        <w:spacing w:before="0" w:after="60" w:line="311" w:lineRule="exact"/>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1,193,168,555.04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1,193,168,555.04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209,445,913.39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209,445,913.39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7,770,933.75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7,770,933.75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1,834,667,503.24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1,067,487,119.13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767,180,384.11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2,611,336.90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2,611,336.90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96,085,835.66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96,085,835.66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99,729,265.32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99,729,265.32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823,506,294.64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816,246,556.50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7,259,738.14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765,886,725.94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-765,886,725.94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27,677,001.55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27,677,001.55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4,294,662,639.49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4,286,109,243.18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8,553,396.31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48,286,791.28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48,286,791.28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16,375,000.00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202,118,290.87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202,118,290.87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12,928,707.48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12,928,707.48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95,046,944.17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95,046,944.17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559,874.76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559,874.76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42,716,089.22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42,746,121.40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-30,032.18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224,473,999.83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227,420,791.22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-2,946,791.39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642,505,697.61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645,482,521.18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-2,976,823.57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4,937,168,337.10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4,931,591,764.36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5,576,572.74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465,720,000.00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465,720,000.00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986,693,584.71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986,711,296.71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-17,712.00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280,636,376.03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280,416,156.03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250,272,762.05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-250,272,762.05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99,250,557.70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99,250,557.70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99,600,928.06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100,027,783.26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-426,855.20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82,312,044.63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82,312,044.63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4,741,549.26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24,974,217.29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-20,232,668.03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2,018,955,040.39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2,009,488,881.64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9,466,158.75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1,535,536.52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1,535,536.52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1,535,536.52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1,535,536.52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2,020,490,576.91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2,011,024,418.16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9,466,158.75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220,746,347.00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220,746,347.00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1,406,305,871.38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1,406,305,871.38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51,645,664.09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51,645,664.09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126,302,331.71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126,212,480.46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89,851.25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1,041,581,307.63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1,044,124,315.34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-2,543,007.71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2,846,581,521.81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2,849,034,678.27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-2,453,156.46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70,096,238.38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71,532,667.94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-1,436,429.56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2,916,677,760.19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2,920,567,346.21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-3,889,586.02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4,937,168,337.10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4,931,591,764.37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5,576,572.73</w:t>
            </w:r>
          </w:p>
        </w:tc>
      </w:tr>
    </w:tbl>
    <w:p>
      <w:pPr>
        <w:widowControl w:val="0"/>
        <w:spacing w:after="9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调整情况说明</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合同资产、应收账款、其他非流动资产</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日，本公司将尚未完成的合同中不满足无条件收款权的应收账款</w:t>
      </w:r>
      <w:r>
        <w:rPr>
          <w:rFonts w:ascii="Times New Roman" w:eastAsia="Times New Roman" w:hAnsi="Times New Roman" w:cs="Times New Roman"/>
          <w:color w:val="000000"/>
          <w:spacing w:val="0"/>
          <w:w w:val="100"/>
          <w:position w:val="0"/>
          <w:sz w:val="18"/>
          <w:szCs w:val="18"/>
        </w:rPr>
        <w:t>768,833,517.33</w:t>
      </w:r>
      <w:r>
        <w:rPr>
          <w:color w:val="000000"/>
          <w:spacing w:val="0"/>
          <w:w w:val="100"/>
          <w:position w:val="0"/>
        </w:rPr>
        <w:t>元重分类为合同资产，其中预</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年以上收回的款项</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,946,791.39</w:t>
      </w:r>
      <w:r>
        <w:rPr>
          <w:color w:val="000000"/>
          <w:spacing w:val="0"/>
          <w:w w:val="100"/>
          <w:position w:val="0"/>
        </w:rPr>
        <w:t>元列报为其他非流动资产。</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合同负债、预收账款、其他流动负债</w:t>
        <w:br w:type="page"/>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日，本公司将与商品销售和提供劳务相关的预收款项</w:t>
      </w:r>
      <w:r>
        <w:rPr>
          <w:rFonts w:ascii="Times New Roman" w:eastAsia="Times New Roman" w:hAnsi="Times New Roman" w:cs="Times New Roman"/>
          <w:color w:val="000000"/>
          <w:spacing w:val="0"/>
          <w:w w:val="100"/>
          <w:position w:val="0"/>
          <w:sz w:val="18"/>
          <w:szCs w:val="18"/>
        </w:rPr>
        <w:t>250,272,762.05</w:t>
      </w:r>
      <w:r>
        <w:rPr>
          <w:color w:val="000000"/>
          <w:spacing w:val="0"/>
          <w:w w:val="100"/>
          <w:position w:val="0"/>
        </w:rPr>
        <w:t>元重分类至合同负债，将预收款项中包含 的尚未缴纳的税金</w:t>
      </w:r>
      <w:r>
        <w:rPr>
          <w:rFonts w:ascii="Times New Roman" w:eastAsia="Times New Roman" w:hAnsi="Times New Roman" w:cs="Times New Roman"/>
          <w:color w:val="000000"/>
          <w:spacing w:val="0"/>
          <w:w w:val="100"/>
          <w:position w:val="0"/>
          <w:sz w:val="18"/>
          <w:szCs w:val="18"/>
        </w:rPr>
        <w:t>20,232,668.03</w:t>
      </w:r>
      <w:r>
        <w:rPr>
          <w:color w:val="000000"/>
          <w:spacing w:val="0"/>
          <w:w w:val="100"/>
          <w:position w:val="0"/>
        </w:rPr>
        <w:t>元重分类至其他流动负债。</w:t>
      </w:r>
    </w:p>
    <w:p>
      <w:pPr>
        <w:pStyle w:val="Style29"/>
        <w:keepNext w:val="0"/>
        <w:keepLines w:val="0"/>
        <w:widowControl w:val="0"/>
        <w:shd w:val="clear" w:color="auto" w:fill="auto"/>
        <w:bidi w:val="0"/>
        <w:spacing w:before="0" w:after="160" w:line="317" w:lineRule="exact"/>
        <w:ind w:left="0" w:right="0" w:firstLine="0"/>
        <w:jc w:val="left"/>
      </w:pPr>
      <w:r>
        <w:rPr>
          <w:color w:val="000000"/>
          <w:spacing w:val="0"/>
          <w:w w:val="100"/>
          <w:position w:val="0"/>
        </w:rPr>
        <w:t>母公司资产负债表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1,057,417,701.81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1,057,417,701.81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186,308,894.23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186,308,894.23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448,431.54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448,431.54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1,731,359,893.55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965,843,296.81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765,516,596.74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34,629,559.95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34,629,559.95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140,454,303.93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140,454,303.93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728,789,397.33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737,788,507.89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-8,999,110.56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762,220,482.26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-762,220,482.26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26,255,585.72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26,255,585.72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3,905,663,768.06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3,911,366,764.14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-5,702,996.08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231,739,940.45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231,739,940.45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16,375,000.00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198,476,452.05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198,476,452.05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3,714,124.04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3,714,124.04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10,212,316.57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10,212,316.57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537,392.71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537,392.71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38,356,720.84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38,340,594.52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16,126.32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216,940,386.62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218,193,833.90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-1,253,447.28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716,352,333.28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717,589,654.24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-1,237,320.96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4,622,016,101.34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4,628,956,418.38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-6,940,317.04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465,720,000.00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937,378,771.47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937,378,771.47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185,009,159.69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185,009,159.69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179,079,209.59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-179,079,209.59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93,667,856.83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93,667,856.83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78,105,704.60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77,461,184.16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644,520.44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31,537,552.23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31,537,552.23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14,413,300.10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-14,413,300.10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1,791,419,044.82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1,799,257,874.38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-7,838,829.56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226,334.13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226,334.13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226,334.13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226,334.13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1,791,645,378.95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1,799,484,208.51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-7,838,829.56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220,746,347.00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220,746,347.00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1,404,452,245.18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1,404,452,245.18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51,645,664.09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51,645,664.09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126,302,331.71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126,212,480.46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89,851.25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1,027,224,134.41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1,026,415,473.14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808,661.27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2,830,370,722.39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2,829,472,209.87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898,512.52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4,622,016,101.34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4,628,956,418.38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-6,940,317.04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99" w:line="1" w:lineRule="exact"/>
      </w:pPr>
    </w:p>
    <w:p>
      <w:pPr>
        <w:pStyle w:val="Style29"/>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合同资产、应收账款、其他非流动资产</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日，本公司将尚未完成的合同中不满足无条件收款权的应收账款</w:t>
      </w:r>
      <w:r>
        <w:rPr>
          <w:rFonts w:ascii="Times New Roman" w:eastAsia="Times New Roman" w:hAnsi="Times New Roman" w:cs="Times New Roman"/>
          <w:color w:val="000000"/>
          <w:spacing w:val="0"/>
          <w:w w:val="100"/>
          <w:position w:val="0"/>
          <w:sz w:val="18"/>
          <w:szCs w:val="18"/>
        </w:rPr>
        <w:t>763,473,929.54</w:t>
      </w:r>
      <w:r>
        <w:rPr>
          <w:color w:val="000000"/>
          <w:spacing w:val="0"/>
          <w:w w:val="100"/>
          <w:position w:val="0"/>
        </w:rPr>
        <w:t>元重分类为合同资产，其 中预计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年以上收回的款项</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,253,447.28</w:t>
      </w:r>
      <w:r>
        <w:rPr>
          <w:color w:val="000000"/>
          <w:spacing w:val="0"/>
          <w:w w:val="100"/>
          <w:position w:val="0"/>
        </w:rPr>
        <w:t>元列报为其他非流动资产。</w:t>
      </w:r>
    </w:p>
    <w:p>
      <w:pPr>
        <w:pStyle w:val="Style29"/>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合同负债、预收账款、其他流动负债</w:t>
      </w:r>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日，本公司将与商品销售和提供劳务相关的预收款项</w:t>
      </w:r>
      <w:r>
        <w:rPr>
          <w:rFonts w:ascii="Times New Roman" w:eastAsia="Times New Roman" w:hAnsi="Times New Roman" w:cs="Times New Roman"/>
          <w:color w:val="000000"/>
          <w:spacing w:val="0"/>
          <w:w w:val="100"/>
          <w:position w:val="0"/>
          <w:sz w:val="18"/>
          <w:szCs w:val="18"/>
        </w:rPr>
        <w:t>179,079,209.59</w:t>
      </w:r>
      <w:r>
        <w:rPr>
          <w:color w:val="000000"/>
          <w:spacing w:val="0"/>
          <w:w w:val="100"/>
          <w:position w:val="0"/>
        </w:rPr>
        <w:t>元重分类至合同负债，将预收款项中包含 的尚未缴纳的税金</w:t>
      </w:r>
      <w:r>
        <w:rPr>
          <w:rFonts w:ascii="Times New Roman" w:eastAsia="Times New Roman" w:hAnsi="Times New Roman" w:cs="Times New Roman"/>
          <w:color w:val="000000"/>
          <w:spacing w:val="0"/>
          <w:w w:val="100"/>
          <w:position w:val="0"/>
          <w:sz w:val="18"/>
          <w:szCs w:val="18"/>
        </w:rPr>
        <w:t>14,413,300.10</w:t>
      </w:r>
      <w:r>
        <w:rPr>
          <w:color w:val="000000"/>
          <w:spacing w:val="0"/>
          <w:w w:val="100"/>
          <w:position w:val="0"/>
        </w:rPr>
        <w:t>元重分类至其他流动负债</w:t>
      </w:r>
    </w:p>
    <w:p>
      <w:pPr>
        <w:pStyle w:val="Style48"/>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208"/>
      <w:bookmarkEnd w:id="1209"/>
      <w:bookmarkEnd w:id="1211"/>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7"/>
        <w:keepNext w:val="0"/>
        <w:keepLines w:val="0"/>
        <w:widowControl w:val="0"/>
        <w:shd w:val="clear" w:color="auto" w:fill="auto"/>
        <w:bidi w:val="0"/>
        <w:spacing w:before="0" w:after="100" w:line="311" w:lineRule="exact"/>
        <w:ind w:left="0" w:right="0"/>
        <w:jc w:val="both"/>
        <w:rPr>
          <w:sz w:val="17"/>
          <w:szCs w:val="17"/>
        </w:rPr>
      </w:pPr>
      <w:r>
        <w:rPr>
          <w:rFonts w:ascii="SimSun" w:eastAsia="SimSun" w:hAnsi="SimSun" w:cs="SimSun"/>
          <w:color w:val="000000"/>
          <w:spacing w:val="0"/>
          <w:w w:val="100"/>
          <w:position w:val="0"/>
          <w:sz w:val="17"/>
          <w:szCs w:val="17"/>
        </w:rPr>
        <w:t>因执行新收入准则，本公司合并财务报表相应调整</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日合同负债</w:t>
      </w:r>
      <w:r>
        <w:rPr>
          <w:color w:val="000000"/>
          <w:spacing w:val="0"/>
          <w:w w:val="100"/>
          <w:position w:val="0"/>
          <w:sz w:val="18"/>
          <w:szCs w:val="18"/>
        </w:rPr>
        <w:t>250,272,762.05</w:t>
      </w:r>
      <w:r>
        <w:rPr>
          <w:rFonts w:ascii="SimSun" w:eastAsia="SimSun" w:hAnsi="SimSun" w:cs="SimSun"/>
          <w:color w:val="000000"/>
          <w:spacing w:val="0"/>
          <w:w w:val="100"/>
          <w:position w:val="0"/>
          <w:sz w:val="17"/>
          <w:szCs w:val="17"/>
        </w:rPr>
        <w:t>元、预收款项</w:t>
      </w:r>
      <w:r>
        <w:rPr>
          <w:color w:val="000000"/>
          <w:spacing w:val="0"/>
          <w:w w:val="100"/>
          <w:position w:val="0"/>
          <w:sz w:val="18"/>
          <w:szCs w:val="18"/>
        </w:rPr>
        <w:t xml:space="preserve">-280,416,156.03 </w:t>
      </w:r>
      <w:r>
        <w:rPr>
          <w:rFonts w:ascii="SimSun" w:eastAsia="SimSun" w:hAnsi="SimSun" w:cs="SimSun"/>
          <w:color w:val="000000"/>
          <w:spacing w:val="0"/>
          <w:w w:val="100"/>
          <w:position w:val="0"/>
          <w:sz w:val="17"/>
          <w:szCs w:val="17"/>
        </w:rPr>
        <w:t>元、其他流动负债</w:t>
      </w:r>
      <w:r>
        <w:rPr>
          <w:color w:val="000000"/>
          <w:spacing w:val="0"/>
          <w:w w:val="100"/>
          <w:position w:val="0"/>
          <w:sz w:val="18"/>
          <w:szCs w:val="18"/>
        </w:rPr>
        <w:t>20,232,668.03</w:t>
      </w:r>
      <w:r>
        <w:rPr>
          <w:rFonts w:ascii="SimSun" w:eastAsia="SimSun" w:hAnsi="SimSun" w:cs="SimSun"/>
          <w:color w:val="000000"/>
          <w:spacing w:val="0"/>
          <w:w w:val="100"/>
          <w:position w:val="0"/>
          <w:sz w:val="17"/>
          <w:szCs w:val="17"/>
        </w:rPr>
        <w:t>元，应付账款</w:t>
      </w:r>
      <w:r>
        <w:rPr>
          <w:color w:val="000000"/>
          <w:spacing w:val="0"/>
          <w:w w:val="100"/>
          <w:position w:val="0"/>
          <w:sz w:val="18"/>
          <w:szCs w:val="18"/>
        </w:rPr>
        <w:t>17,712.00</w:t>
      </w:r>
      <w:r>
        <w:rPr>
          <w:rFonts w:ascii="SimSun" w:eastAsia="SimSun" w:hAnsi="SimSun" w:cs="SimSun"/>
          <w:color w:val="000000"/>
          <w:spacing w:val="0"/>
          <w:w w:val="100"/>
          <w:position w:val="0"/>
          <w:sz w:val="17"/>
          <w:szCs w:val="17"/>
        </w:rPr>
        <w:t>元，应交税费</w:t>
      </w:r>
      <w:r>
        <w:rPr>
          <w:color w:val="000000"/>
          <w:spacing w:val="0"/>
          <w:w w:val="100"/>
          <w:position w:val="0"/>
          <w:sz w:val="18"/>
          <w:szCs w:val="18"/>
        </w:rPr>
        <w:t>426,855.20</w:t>
      </w:r>
      <w:r>
        <w:rPr>
          <w:rFonts w:ascii="SimSun" w:eastAsia="SimSun" w:hAnsi="SimSun" w:cs="SimSun"/>
          <w:color w:val="000000"/>
          <w:spacing w:val="0"/>
          <w:w w:val="100"/>
          <w:position w:val="0"/>
          <w:sz w:val="17"/>
          <w:szCs w:val="17"/>
        </w:rPr>
        <w:t>元，存货</w:t>
      </w:r>
      <w:r>
        <w:rPr>
          <w:color w:val="000000"/>
          <w:spacing w:val="0"/>
          <w:w w:val="100"/>
          <w:position w:val="0"/>
          <w:sz w:val="18"/>
          <w:szCs w:val="18"/>
        </w:rPr>
        <w:t>-7,259,738.14</w:t>
      </w:r>
      <w:r>
        <w:rPr>
          <w:rFonts w:ascii="SimSun" w:eastAsia="SimSun" w:hAnsi="SimSun" w:cs="SimSun"/>
          <w:color w:val="000000"/>
          <w:spacing w:val="0"/>
          <w:w w:val="100"/>
          <w:position w:val="0"/>
          <w:sz w:val="17"/>
          <w:szCs w:val="17"/>
        </w:rPr>
        <w:t xml:space="preserve">元、应收账款 </w:t>
      </w:r>
      <w:r>
        <w:rPr>
          <w:color w:val="000000"/>
          <w:spacing w:val="0"/>
          <w:w w:val="100"/>
          <w:position w:val="0"/>
          <w:sz w:val="18"/>
          <w:szCs w:val="18"/>
        </w:rPr>
        <w:t>-767,180,384.11</w:t>
      </w:r>
      <w:r>
        <w:rPr>
          <w:rFonts w:ascii="SimSun" w:eastAsia="SimSun" w:hAnsi="SimSun" w:cs="SimSun"/>
          <w:color w:val="000000"/>
          <w:spacing w:val="0"/>
          <w:w w:val="100"/>
          <w:position w:val="0"/>
          <w:sz w:val="17"/>
          <w:szCs w:val="17"/>
        </w:rPr>
        <w:t>元、合同资产</w:t>
      </w:r>
      <w:r>
        <w:rPr>
          <w:color w:val="000000"/>
          <w:spacing w:val="0"/>
          <w:w w:val="100"/>
          <w:position w:val="0"/>
          <w:sz w:val="18"/>
          <w:szCs w:val="18"/>
        </w:rPr>
        <w:t>765,886,725.94</w:t>
      </w:r>
      <w:r>
        <w:rPr>
          <w:rFonts w:ascii="SimSun" w:eastAsia="SimSun" w:hAnsi="SimSun" w:cs="SimSun"/>
          <w:color w:val="000000"/>
          <w:spacing w:val="0"/>
          <w:w w:val="100"/>
          <w:position w:val="0"/>
          <w:sz w:val="17"/>
          <w:szCs w:val="17"/>
        </w:rPr>
        <w:t>元、其他非流动资产</w:t>
      </w:r>
      <w:r>
        <w:rPr>
          <w:color w:val="000000"/>
          <w:spacing w:val="0"/>
          <w:w w:val="100"/>
          <w:position w:val="0"/>
          <w:sz w:val="18"/>
          <w:szCs w:val="18"/>
        </w:rPr>
        <w:t>2,946,791.39</w:t>
      </w:r>
      <w:r>
        <w:rPr>
          <w:rFonts w:ascii="SimSun" w:eastAsia="SimSun" w:hAnsi="SimSun" w:cs="SimSun"/>
          <w:color w:val="000000"/>
          <w:spacing w:val="0"/>
          <w:w w:val="100"/>
          <w:position w:val="0"/>
          <w:sz w:val="17"/>
          <w:szCs w:val="17"/>
        </w:rPr>
        <w:t>元，递延所得税资产</w:t>
      </w:r>
      <w:r>
        <w:rPr>
          <w:color w:val="000000"/>
          <w:spacing w:val="0"/>
          <w:w w:val="100"/>
          <w:position w:val="0"/>
          <w:sz w:val="18"/>
          <w:szCs w:val="18"/>
        </w:rPr>
        <w:t>30,032.18</w:t>
      </w:r>
      <w:r>
        <w:rPr>
          <w:rFonts w:ascii="SimSun" w:eastAsia="SimSun" w:hAnsi="SimSun" w:cs="SimSun"/>
          <w:color w:val="000000"/>
          <w:spacing w:val="0"/>
          <w:w w:val="100"/>
          <w:position w:val="0"/>
          <w:sz w:val="17"/>
          <w:szCs w:val="17"/>
        </w:rPr>
        <w:t>元。相关调整对 本公司合并财务报表中归属于母公司股东权益的影响金额为</w:t>
      </w:r>
      <w:r>
        <w:rPr>
          <w:color w:val="000000"/>
          <w:spacing w:val="0"/>
          <w:w w:val="100"/>
          <w:position w:val="0"/>
          <w:sz w:val="18"/>
          <w:szCs w:val="18"/>
        </w:rPr>
        <w:t>2,453,156.46</w:t>
      </w:r>
      <w:r>
        <w:rPr>
          <w:rFonts w:ascii="SimSun" w:eastAsia="SimSun" w:hAnsi="SimSun" w:cs="SimSun"/>
          <w:color w:val="000000"/>
          <w:spacing w:val="0"/>
          <w:w w:val="100"/>
          <w:position w:val="0"/>
          <w:sz w:val="17"/>
          <w:szCs w:val="17"/>
        </w:rPr>
        <w:t>元，其中盈余公积为</w:t>
      </w:r>
      <w:r>
        <w:rPr>
          <w:color w:val="000000"/>
          <w:spacing w:val="0"/>
          <w:w w:val="100"/>
          <w:position w:val="0"/>
          <w:sz w:val="18"/>
          <w:szCs w:val="18"/>
        </w:rPr>
        <w:t>-89,851.25</w:t>
      </w:r>
      <w:r>
        <w:rPr>
          <w:rFonts w:ascii="SimSun" w:eastAsia="SimSun" w:hAnsi="SimSun" w:cs="SimSun"/>
          <w:color w:val="000000"/>
          <w:spacing w:val="0"/>
          <w:w w:val="100"/>
          <w:position w:val="0"/>
          <w:sz w:val="17"/>
          <w:szCs w:val="17"/>
        </w:rPr>
        <w:t xml:space="preserve">元、未分配利润为 </w:t>
      </w:r>
      <w:r>
        <w:rPr>
          <w:color w:val="000000"/>
          <w:spacing w:val="0"/>
          <w:w w:val="100"/>
          <w:position w:val="0"/>
          <w:sz w:val="18"/>
          <w:szCs w:val="18"/>
        </w:rPr>
        <w:t>2,543,007.7</w:t>
      </w:r>
      <w:r>
        <w:rPr>
          <w:color w:val="000000"/>
          <w:spacing w:val="0"/>
          <w:w w:val="100"/>
          <w:position w:val="0"/>
          <w:sz w:val="18"/>
          <w:szCs w:val="18"/>
        </w:rPr>
        <w:t>1</w:t>
      </w:r>
      <w:r>
        <w:rPr>
          <w:rFonts w:ascii="SimSun" w:eastAsia="SimSun" w:hAnsi="SimSun" w:cs="SimSun"/>
          <w:color w:val="000000"/>
          <w:spacing w:val="0"/>
          <w:w w:val="100"/>
          <w:position w:val="0"/>
          <w:sz w:val="17"/>
          <w:szCs w:val="17"/>
        </w:rPr>
        <w:t>元；对少数股东权益的影响金额为</w:t>
      </w:r>
      <w:r>
        <w:rPr>
          <w:color w:val="000000"/>
          <w:spacing w:val="0"/>
          <w:w w:val="100"/>
          <w:position w:val="0"/>
          <w:sz w:val="18"/>
          <w:szCs w:val="18"/>
        </w:rPr>
        <w:t>1,436,429.56</w:t>
      </w:r>
      <w:r>
        <w:rPr>
          <w:rFonts w:ascii="SimSun" w:eastAsia="SimSun" w:hAnsi="SimSun" w:cs="SimSun"/>
          <w:color w:val="000000"/>
          <w:spacing w:val="0"/>
          <w:w w:val="100"/>
          <w:position w:val="0"/>
          <w:sz w:val="17"/>
          <w:szCs w:val="17"/>
        </w:rPr>
        <w:t>元。本公司母公司财务报表相应调整</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日合同负债 </w:t>
      </w:r>
      <w:r>
        <w:rPr>
          <w:color w:val="000000"/>
          <w:spacing w:val="0"/>
          <w:w w:val="100"/>
          <w:position w:val="0"/>
          <w:sz w:val="18"/>
          <w:szCs w:val="18"/>
        </w:rPr>
        <w:t>179,079,209.59</w:t>
      </w:r>
      <w:r>
        <w:rPr>
          <w:rFonts w:ascii="SimSun" w:eastAsia="SimSun" w:hAnsi="SimSun" w:cs="SimSun"/>
          <w:color w:val="000000"/>
          <w:spacing w:val="0"/>
          <w:w w:val="100"/>
          <w:position w:val="0"/>
          <w:sz w:val="17"/>
          <w:szCs w:val="17"/>
        </w:rPr>
        <w:t>元、预收款项</w:t>
      </w:r>
      <w:r>
        <w:rPr>
          <w:color w:val="000000"/>
          <w:spacing w:val="0"/>
          <w:w w:val="100"/>
          <w:position w:val="0"/>
          <w:sz w:val="18"/>
          <w:szCs w:val="18"/>
        </w:rPr>
        <w:t>-185,009,159.69</w:t>
      </w:r>
      <w:r>
        <w:rPr>
          <w:rFonts w:ascii="SimSun" w:eastAsia="SimSun" w:hAnsi="SimSun" w:cs="SimSun"/>
          <w:color w:val="000000"/>
          <w:spacing w:val="0"/>
          <w:w w:val="100"/>
          <w:position w:val="0"/>
          <w:sz w:val="17"/>
          <w:szCs w:val="17"/>
        </w:rPr>
        <w:t xml:space="preserve">元、其他流动负债 </w:t>
      </w:r>
      <w:r>
        <w:rPr>
          <w:color w:val="000000"/>
          <w:spacing w:val="0"/>
          <w:w w:val="100"/>
          <w:position w:val="0"/>
          <w:sz w:val="18"/>
          <w:szCs w:val="18"/>
        </w:rPr>
        <w:t>14,413,300.10</w:t>
      </w:r>
      <w:r>
        <w:rPr>
          <w:rFonts w:ascii="SimSun" w:eastAsia="SimSun" w:hAnsi="SimSun" w:cs="SimSun"/>
          <w:color w:val="000000"/>
          <w:spacing w:val="0"/>
          <w:w w:val="100"/>
          <w:position w:val="0"/>
          <w:sz w:val="17"/>
          <w:szCs w:val="17"/>
        </w:rPr>
        <w:t>元、应交税费</w:t>
      </w:r>
      <w:r>
        <w:rPr>
          <w:color w:val="000000"/>
          <w:spacing w:val="0"/>
          <w:w w:val="100"/>
          <w:position w:val="0"/>
          <w:sz w:val="18"/>
          <w:szCs w:val="18"/>
        </w:rPr>
        <w:t>-</w:t>
      </w:r>
      <w:r>
        <w:rPr>
          <w:color w:val="000000"/>
          <w:spacing w:val="0"/>
          <w:w w:val="100"/>
          <w:position w:val="0"/>
          <w:sz w:val="18"/>
          <w:szCs w:val="18"/>
        </w:rPr>
        <w:t>644,520.44</w:t>
      </w:r>
      <w:r>
        <w:rPr>
          <w:rFonts w:ascii="SimSun" w:eastAsia="SimSun" w:hAnsi="SimSun" w:cs="SimSun"/>
          <w:color w:val="000000"/>
          <w:spacing w:val="0"/>
          <w:w w:val="100"/>
          <w:position w:val="0"/>
          <w:sz w:val="17"/>
          <w:szCs w:val="17"/>
        </w:rPr>
        <w:t>元、存货</w:t>
      </w:r>
      <w:r>
        <w:rPr>
          <w:color w:val="000000"/>
          <w:spacing w:val="0"/>
          <w:w w:val="100"/>
          <w:position w:val="0"/>
          <w:sz w:val="18"/>
          <w:szCs w:val="18"/>
        </w:rPr>
        <w:t>8,999,110.56</w:t>
      </w:r>
      <w:r>
        <w:rPr>
          <w:rFonts w:ascii="SimSun" w:eastAsia="SimSun" w:hAnsi="SimSun" w:cs="SimSun"/>
          <w:color w:val="000000"/>
          <w:spacing w:val="0"/>
          <w:w w:val="100"/>
          <w:position w:val="0"/>
          <w:sz w:val="17"/>
          <w:szCs w:val="17"/>
        </w:rPr>
        <w:t xml:space="preserve">元、 </w:t>
      </w:r>
      <w:r>
        <w:rPr>
          <w:rFonts w:ascii="SimSun" w:eastAsia="SimSun" w:hAnsi="SimSun" w:cs="SimSun"/>
          <w:color w:val="000000"/>
          <w:spacing w:val="0"/>
          <w:w w:val="100"/>
          <w:position w:val="0"/>
          <w:sz w:val="17"/>
          <w:szCs w:val="17"/>
        </w:rPr>
        <w:t>合同资产</w:t>
      </w:r>
      <w:r>
        <w:rPr>
          <w:color w:val="000000"/>
          <w:spacing w:val="0"/>
          <w:w w:val="100"/>
          <w:position w:val="0"/>
          <w:sz w:val="18"/>
          <w:szCs w:val="18"/>
        </w:rPr>
        <w:t>762,220,482.26</w:t>
      </w:r>
      <w:r>
        <w:rPr>
          <w:rFonts w:ascii="SimSun" w:eastAsia="SimSun" w:hAnsi="SimSun" w:cs="SimSun"/>
          <w:color w:val="000000"/>
          <w:spacing w:val="0"/>
          <w:w w:val="100"/>
          <w:position w:val="0"/>
          <w:sz w:val="17"/>
          <w:szCs w:val="17"/>
        </w:rPr>
        <w:t>元、应收账款</w:t>
      </w:r>
      <w:r>
        <w:rPr>
          <w:color w:val="000000"/>
          <w:spacing w:val="0"/>
          <w:w w:val="100"/>
          <w:position w:val="0"/>
          <w:sz w:val="18"/>
          <w:szCs w:val="18"/>
        </w:rPr>
        <w:t>-</w:t>
      </w:r>
      <w:r>
        <w:rPr>
          <w:color w:val="000000"/>
          <w:spacing w:val="0"/>
          <w:w w:val="100"/>
          <w:position w:val="0"/>
          <w:sz w:val="18"/>
          <w:szCs w:val="18"/>
        </w:rPr>
        <w:t>765,516,596.74</w:t>
      </w:r>
      <w:r>
        <w:rPr>
          <w:rFonts w:ascii="SimSun" w:eastAsia="SimSun" w:hAnsi="SimSun" w:cs="SimSun"/>
          <w:color w:val="000000"/>
          <w:spacing w:val="0"/>
          <w:w w:val="100"/>
          <w:position w:val="0"/>
          <w:sz w:val="17"/>
          <w:szCs w:val="17"/>
        </w:rPr>
        <w:t>元、递延所得税资产为</w:t>
      </w:r>
      <w:r>
        <w:rPr>
          <w:color w:val="000000"/>
          <w:spacing w:val="0"/>
          <w:w w:val="100"/>
          <w:position w:val="0"/>
          <w:sz w:val="18"/>
          <w:szCs w:val="18"/>
        </w:rPr>
        <w:t>-16,126.3</w:t>
      </w:r>
      <w:r>
        <w:rPr>
          <w:color w:val="000000"/>
          <w:spacing w:val="0"/>
          <w:w w:val="100"/>
          <w:position w:val="0"/>
          <w:sz w:val="18"/>
          <w:szCs w:val="18"/>
        </w:rPr>
        <w:t>2</w:t>
      </w:r>
      <w:r>
        <w:rPr>
          <w:rFonts w:ascii="SimSun" w:eastAsia="SimSun" w:hAnsi="SimSun" w:cs="SimSun"/>
          <w:color w:val="000000"/>
          <w:spacing w:val="0"/>
          <w:w w:val="100"/>
          <w:position w:val="0"/>
          <w:sz w:val="17"/>
          <w:szCs w:val="17"/>
        </w:rPr>
        <w:t>元，其他非流动资产</w:t>
      </w:r>
      <w:r>
        <w:rPr>
          <w:color w:val="000000"/>
          <w:spacing w:val="0"/>
          <w:w w:val="100"/>
          <w:position w:val="0"/>
          <w:sz w:val="18"/>
          <w:szCs w:val="18"/>
        </w:rPr>
        <w:t>1</w:t>
      </w:r>
      <w:r>
        <w:rPr>
          <w:color w:val="000000"/>
          <w:spacing w:val="0"/>
          <w:w w:val="100"/>
          <w:position w:val="0"/>
          <w:sz w:val="18"/>
          <w:szCs w:val="18"/>
        </w:rPr>
        <w:t>,253,447.28</w:t>
      </w:r>
      <w:r>
        <w:rPr>
          <w:rFonts w:ascii="SimSun" w:eastAsia="SimSun" w:hAnsi="SimSun" w:cs="SimSun"/>
          <w:color w:val="000000"/>
          <w:spacing w:val="0"/>
          <w:w w:val="100"/>
          <w:position w:val="0"/>
          <w:sz w:val="17"/>
          <w:szCs w:val="17"/>
        </w:rPr>
        <w:t>元。 相关调整对本公司母公司财务报表中股东权益的影响金额为</w:t>
      </w:r>
      <w:r>
        <w:rPr>
          <w:color w:val="000000"/>
          <w:spacing w:val="0"/>
          <w:w w:val="100"/>
          <w:position w:val="0"/>
          <w:sz w:val="18"/>
          <w:szCs w:val="18"/>
        </w:rPr>
        <w:t>-898,512.5</w:t>
      </w:r>
      <w:r>
        <w:rPr>
          <w:color w:val="000000"/>
          <w:spacing w:val="0"/>
          <w:w w:val="100"/>
          <w:position w:val="0"/>
          <w:sz w:val="18"/>
          <w:szCs w:val="18"/>
        </w:rPr>
        <w:t>2</w:t>
      </w:r>
      <w:r>
        <w:rPr>
          <w:rFonts w:ascii="SimSun" w:eastAsia="SimSun" w:hAnsi="SimSun" w:cs="SimSun"/>
          <w:color w:val="000000"/>
          <w:spacing w:val="0"/>
          <w:w w:val="100"/>
          <w:position w:val="0"/>
          <w:sz w:val="17"/>
          <w:szCs w:val="17"/>
        </w:rPr>
        <w:t>元，其中盈余公积为</w:t>
      </w:r>
      <w:r>
        <w:rPr>
          <w:color w:val="000000"/>
          <w:spacing w:val="0"/>
          <w:w w:val="100"/>
          <w:position w:val="0"/>
          <w:sz w:val="18"/>
          <w:szCs w:val="18"/>
        </w:rPr>
        <w:t>-89,851.25</w:t>
      </w:r>
      <w:r>
        <w:rPr>
          <w:rFonts w:ascii="SimSun" w:eastAsia="SimSun" w:hAnsi="SimSun" w:cs="SimSun"/>
          <w:color w:val="000000"/>
          <w:spacing w:val="0"/>
          <w:w w:val="100"/>
          <w:position w:val="0"/>
          <w:sz w:val="17"/>
          <w:szCs w:val="17"/>
        </w:rPr>
        <w:t xml:space="preserve">元、未分配利润为 </w:t>
      </w:r>
      <w:r>
        <w:rPr>
          <w:color w:val="000000"/>
          <w:spacing w:val="0"/>
          <w:w w:val="100"/>
          <w:position w:val="0"/>
          <w:sz w:val="18"/>
          <w:szCs w:val="18"/>
        </w:rPr>
        <w:t>-808,661.27</w:t>
      </w:r>
      <w:r>
        <w:rPr>
          <w:rFonts w:ascii="SimSun" w:eastAsia="SimSun" w:hAnsi="SimSun" w:cs="SimSun"/>
          <w:color w:val="000000"/>
          <w:spacing w:val="0"/>
          <w:w w:val="100"/>
          <w:position w:val="0"/>
          <w:sz w:val="17"/>
          <w:szCs w:val="17"/>
        </w:rPr>
        <w:t>元。</w:t>
      </w:r>
    </w:p>
    <w:p>
      <w:pPr>
        <w:pStyle w:val="Style29"/>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上述会计政策变更经本公司于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日召开的第三届董事会第二十六次会议批准。</w:t>
      </w:r>
    </w:p>
    <w:p>
      <w:pPr>
        <w:pStyle w:val="Style33"/>
        <w:keepNext/>
        <w:keepLines/>
        <w:widowControl w:val="0"/>
        <w:shd w:val="clear" w:color="auto" w:fill="auto"/>
        <w:bidi w:val="0"/>
        <w:spacing w:before="0" w:after="300" w:line="240" w:lineRule="auto"/>
        <w:ind w:left="0" w:right="0" w:firstLine="0"/>
        <w:jc w:val="both"/>
      </w:pPr>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212"/>
      <w:bookmarkEnd w:id="1213"/>
      <w:bookmarkEnd w:id="1214"/>
    </w:p>
    <w:p>
      <w:pPr>
        <w:pStyle w:val="Style2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both"/>
      </w:pPr>
      <w:bookmarkStart w:id="1215" w:name="bookmark1215"/>
      <w:bookmarkStart w:id="1216" w:name="bookmark1216"/>
      <w:bookmarkStart w:id="1217" w:name="bookmark1217"/>
      <w:bookmarkStart w:id="1218" w:name="bookmark1218"/>
      <w:r>
        <w:rPr>
          <w:color w:val="000000"/>
          <w:spacing w:val="0"/>
          <w:w w:val="100"/>
          <w:position w:val="0"/>
          <w:sz w:val="24"/>
          <w:szCs w:val="24"/>
        </w:rPr>
        <w:t>六</w:t>
      </w:r>
      <w:bookmarkEnd w:id="1217"/>
      <w:r>
        <w:rPr>
          <w:color w:val="000000"/>
          <w:spacing w:val="0"/>
          <w:w w:val="100"/>
          <w:position w:val="0"/>
          <w:sz w:val="24"/>
          <w:szCs w:val="24"/>
        </w:rPr>
        <w:t>、税项</w:t>
      </w:r>
      <w:bookmarkEnd w:id="1215"/>
      <w:bookmarkEnd w:id="1216"/>
      <w:bookmarkEnd w:id="1218"/>
    </w:p>
    <w:p>
      <w:pPr>
        <w:pStyle w:val="Style33"/>
        <w:keepNext/>
        <w:keepLines/>
        <w:widowControl w:val="0"/>
        <w:shd w:val="clear" w:color="auto" w:fill="auto"/>
        <w:bidi w:val="0"/>
        <w:spacing w:before="0" w:after="300" w:line="240" w:lineRule="auto"/>
        <w:ind w:left="0" w:right="0" w:firstLine="0"/>
        <w:jc w:val="both"/>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1</w:t>
      </w:r>
      <w:bookmarkEnd w:id="1221"/>
      <w:r>
        <w:rPr>
          <w:color w:val="000000"/>
          <w:spacing w:val="0"/>
          <w:w w:val="100"/>
          <w:position w:val="0"/>
        </w:rPr>
        <w:t>、主要税种及税率</w:t>
      </w:r>
      <w:bookmarkEnd w:id="1219"/>
      <w:bookmarkEnd w:id="1220"/>
      <w:bookmarkEnd w:id="1222"/>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销售货物、应税服务、销售无形资产或 者不动产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按照房产原值的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为纳税基准、房产 租金</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&gt; </w:t>
            </w:r>
            <w:r>
              <w:rPr>
                <w:rFonts w:ascii="Times New Roman" w:eastAsia="Times New Roman" w:hAnsi="Times New Roman" w:cs="Times New Roman"/>
                <w:color w:val="000000"/>
                <w:spacing w:val="0"/>
                <w:w w:val="100"/>
                <w:position w:val="0"/>
                <w:sz w:val="18"/>
                <w:szCs w:val="18"/>
              </w:rPr>
              <w:t>12%</w:t>
            </w:r>
          </w:p>
        </w:tc>
      </w:tr>
    </w:tbl>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800"/>
        <w:gridCol w:w="4781"/>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both"/>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2</w:t>
      </w:r>
      <w:bookmarkEnd w:id="1225"/>
      <w:r>
        <w:rPr>
          <w:color w:val="000000"/>
          <w:spacing w:val="0"/>
          <w:w w:val="100"/>
          <w:position w:val="0"/>
        </w:rPr>
        <w:t>、税收优惠</w:t>
      </w:r>
      <w:bookmarkEnd w:id="1223"/>
      <w:bookmarkEnd w:id="1224"/>
      <w:bookmarkEnd w:id="1226"/>
    </w:p>
    <w:p>
      <w:pPr>
        <w:pStyle w:val="Style29"/>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经广西壮族自治区科学技术厅、广西壮族自治区财政厅、国家税务总局、广西壮族自治区税务局以桂科高字〔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167 </w:t>
      </w:r>
      <w:r>
        <w:rPr>
          <w:color w:val="000000"/>
          <w:spacing w:val="0"/>
          <w:w w:val="100"/>
          <w:position w:val="0"/>
        </w:rPr>
        <w:t>号《关于公布广西壮族自治区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年第一批通过认定高新技术企业名单的通知》，认定本公司为高新技术企业，自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日止，有效期三年，公司按高新技术企业优惠的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税率计缴企业所得税。</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本公司之子公司鑫广源于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月取得高新技术企业证书，证书编号：</w:t>
      </w:r>
      <w:r>
        <w:rPr>
          <w:rFonts w:ascii="Times New Roman" w:eastAsia="Times New Roman" w:hAnsi="Times New Roman" w:cs="Times New Roman"/>
          <w:color w:val="000000"/>
          <w:spacing w:val="0"/>
          <w:w w:val="100"/>
          <w:position w:val="0"/>
          <w:sz w:val="18"/>
          <w:szCs w:val="18"/>
        </w:rPr>
        <w:t>GR201744009977</w:t>
      </w:r>
      <w:r>
        <w:rPr>
          <w:color w:val="000000"/>
          <w:spacing w:val="0"/>
          <w:w w:val="100"/>
          <w:position w:val="0"/>
        </w:rPr>
        <w:t>，有效期：三年，并于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日通过复审，有效期为三年。根据《中华人民共和国企业所得税法》规定，子公司鑫广源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税率计 缴企业所得税。</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本公司之子公司泺立能源于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月取得高新技术企业证书，证书编号：</w:t>
      </w:r>
      <w:r>
        <w:rPr>
          <w:rFonts w:ascii="Times New Roman" w:eastAsia="Times New Roman" w:hAnsi="Times New Roman" w:cs="Times New Roman"/>
          <w:color w:val="000000"/>
          <w:spacing w:val="0"/>
          <w:w w:val="100"/>
          <w:position w:val="0"/>
          <w:sz w:val="18"/>
          <w:szCs w:val="18"/>
        </w:rPr>
        <w:t>GR202044002875</w:t>
      </w:r>
      <w:r>
        <w:rPr>
          <w:color w:val="000000"/>
          <w:spacing w:val="0"/>
          <w:w w:val="100"/>
          <w:position w:val="0"/>
        </w:rPr>
        <w:t>,</w:t>
      </w:r>
      <w:r>
        <w:rPr>
          <w:color w:val="000000"/>
          <w:spacing w:val="0"/>
          <w:w w:val="100"/>
          <w:position w:val="0"/>
        </w:rPr>
        <w:t>有效期：三年。根据《中 华人民共和国企业所得税法》规定，子公司泺立能源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税率计缴企业所得税。</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本公司之子公司禹尧数据于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月取得高新技术企业证书，证书编号：</w:t>
      </w:r>
      <w:r>
        <w:rPr>
          <w:rFonts w:ascii="Times New Roman" w:eastAsia="Times New Roman" w:hAnsi="Times New Roman" w:cs="Times New Roman"/>
          <w:color w:val="000000"/>
          <w:spacing w:val="0"/>
          <w:w w:val="100"/>
          <w:position w:val="0"/>
          <w:sz w:val="18"/>
          <w:szCs w:val="18"/>
        </w:rPr>
        <w:t>GR201844004840</w:t>
      </w:r>
      <w:r>
        <w:rPr>
          <w:color w:val="000000"/>
          <w:spacing w:val="0"/>
          <w:w w:val="100"/>
          <w:position w:val="0"/>
        </w:rPr>
        <w:t>,</w:t>
      </w:r>
      <w:r>
        <w:rPr>
          <w:color w:val="000000"/>
          <w:spacing w:val="0"/>
          <w:w w:val="100"/>
          <w:position w:val="0"/>
        </w:rPr>
        <w:t>有效期：三年。根据《中 华人民共和国企业所得税法》规定，子公司禹尧数据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税率计缴企业所得税。</w:t>
      </w:r>
    </w:p>
    <w:p>
      <w:pPr>
        <w:pStyle w:val="Style29"/>
        <w:keepNext w:val="0"/>
        <w:keepLines w:val="0"/>
        <w:widowControl w:val="0"/>
        <w:shd w:val="clear" w:color="auto" w:fill="auto"/>
        <w:bidi w:val="0"/>
        <w:spacing w:before="0" w:after="80" w:line="310" w:lineRule="exact"/>
        <w:ind w:left="0" w:right="0" w:firstLine="380"/>
        <w:jc w:val="both"/>
      </w:pPr>
      <w:r>
        <w:rPr>
          <w:color w:val="000000"/>
          <w:spacing w:val="0"/>
          <w:w w:val="100"/>
          <w:position w:val="0"/>
        </w:rPr>
        <w:t>根据国家税务总局公告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号《国家税务总局关于实施小型微利企业普惠性所得税减免政策有关问题的公告》， 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 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的税率缴纳企业所得税，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年度本公司子公司智慧能源、润建电力、润沃科技、博深咨询、信安锐达、山东旋几、南粤云 视、诚本规划、润联信息、卓联科技、润建科技、安可达、长嘉科技、云谷创智、孙公司赛皓达及鹰扬电力适用小型微利企 业税收优惠政策。</w:t>
      </w:r>
    </w:p>
    <w:p>
      <w:pPr>
        <w:pStyle w:val="Style29"/>
        <w:keepNext w:val="0"/>
        <w:keepLines w:val="0"/>
        <w:widowControl w:val="0"/>
        <w:shd w:val="clear" w:color="auto" w:fill="auto"/>
        <w:bidi w:val="0"/>
        <w:spacing w:before="0" w:after="340" w:line="319" w:lineRule="exact"/>
        <w:ind w:left="0" w:right="0" w:firstLine="380"/>
        <w:jc w:val="both"/>
      </w:pPr>
      <w:r>
        <w:rPr>
          <w:color w:val="000000"/>
          <w:spacing w:val="0"/>
          <w:w w:val="100"/>
          <w:position w:val="0"/>
        </w:rPr>
        <w:t>根据财政部税务总局海关总署公告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号《关于深化增值税改革有关政策的公告》规定，自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日，本公司子公司五象云谷、鑫广源、智慧能源、博深咨询、山东旋几、南粤云视、诚本规划、孙公司赛皓达、鹰 扬电力可按照当期可抵扣进项税额加计抵减应纳税额。</w:t>
      </w:r>
    </w:p>
    <w:p>
      <w:pPr>
        <w:pStyle w:val="Style29"/>
        <w:keepNext w:val="0"/>
        <w:keepLines w:val="0"/>
        <w:widowControl w:val="0"/>
        <w:shd w:val="clear" w:color="auto" w:fill="auto"/>
        <w:bidi w:val="0"/>
        <w:spacing w:before="0" w:after="380" w:line="318"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3"/>
        <w:keepNext/>
        <w:keepLines/>
        <w:widowControl w:val="0"/>
        <w:shd w:val="clear" w:color="auto" w:fill="auto"/>
        <w:bidi w:val="0"/>
        <w:spacing w:before="0" w:after="34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3</w:t>
      </w:r>
      <w:bookmarkEnd w:id="1229"/>
      <w:r>
        <w:rPr>
          <w:color w:val="000000"/>
          <w:spacing w:val="0"/>
          <w:w w:val="100"/>
          <w:position w:val="0"/>
        </w:rPr>
        <w:t>、其他</w:t>
      </w:r>
      <w:bookmarkEnd w:id="1227"/>
      <w:bookmarkEnd w:id="1228"/>
      <w:bookmarkEnd w:id="1230"/>
    </w:p>
    <w:p>
      <w:pPr>
        <w:pStyle w:val="Style25"/>
        <w:keepNext/>
        <w:keepLines/>
        <w:widowControl w:val="0"/>
        <w:shd w:val="clear" w:color="auto" w:fill="auto"/>
        <w:bidi w:val="0"/>
        <w:spacing w:before="0" w:after="34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sz w:val="24"/>
          <w:szCs w:val="24"/>
        </w:rPr>
        <w:t>七</w:t>
      </w:r>
      <w:bookmarkEnd w:id="1233"/>
      <w:r>
        <w:rPr>
          <w:color w:val="000000"/>
          <w:spacing w:val="0"/>
          <w:w w:val="100"/>
          <w:position w:val="0"/>
          <w:sz w:val="24"/>
          <w:szCs w:val="24"/>
        </w:rPr>
        <w:t>、合并财务报表项目注释</w:t>
      </w:r>
      <w:bookmarkEnd w:id="1231"/>
      <w:bookmarkEnd w:id="1232"/>
      <w:bookmarkEnd w:id="1234"/>
    </w:p>
    <w:p>
      <w:pPr>
        <w:pStyle w:val="Style33"/>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1</w:t>
      </w:r>
      <w:bookmarkEnd w:id="1237"/>
      <w:r>
        <w:rPr>
          <w:color w:val="000000"/>
          <w:spacing w:val="0"/>
          <w:w w:val="100"/>
          <w:position w:val="0"/>
        </w:rPr>
        <w:t>、货币资金</w:t>
      </w:r>
      <w:bookmarkEnd w:id="1235"/>
      <w:bookmarkEnd w:id="1236"/>
      <w:bookmarkEnd w:id="123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194,655.86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111,619.57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1,893,004,596.26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1,039,070,270.18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132,346,678.16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153,986,665.29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2,025,545,930.28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1,193,168,555.04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3,857,535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after="80" w:line="240" w:lineRule="auto"/>
        <w:ind w:left="0" w:right="0" w:firstLine="0"/>
        <w:jc w:val="both"/>
      </w:pPr>
      <w:r>
        <w:rPr>
          <w:rFonts w:ascii="Arial" w:eastAsia="Arial" w:hAnsi="Arial" w:cs="Arial"/>
          <w:color w:val="000000"/>
          <w:spacing w:val="0"/>
          <w:w w:val="100"/>
          <w:position w:val="0"/>
          <w:sz w:val="15"/>
          <w:szCs w:val="15"/>
        </w:rPr>
        <w:t>1.</w:t>
      </w:r>
      <w:r>
        <w:rPr>
          <w:color w:val="000000"/>
          <w:spacing w:val="0"/>
          <w:w w:val="100"/>
          <w:position w:val="0"/>
        </w:rPr>
        <w:t>其他货币资金主要系本公司存入的银行保函保证金及承兑汇票保证金。除此之外，期末货币资金中无其他因抵押、质押</w:t>
      </w:r>
    </w:p>
    <w:p>
      <w:pPr>
        <w:pStyle w:val="Style29"/>
        <w:keepNext w:val="0"/>
        <w:keepLines w:val="0"/>
        <w:widowControl w:val="0"/>
        <w:shd w:val="clear" w:color="auto" w:fill="auto"/>
        <w:bidi w:val="0"/>
        <w:spacing w:before="0" w:after="220" w:line="240" w:lineRule="auto"/>
        <w:ind w:left="0" w:right="0" w:firstLine="380"/>
        <w:jc w:val="left"/>
      </w:pPr>
      <w:r>
        <w:rPr>
          <w:color w:val="000000"/>
          <w:spacing w:val="0"/>
          <w:w w:val="100"/>
          <w:position w:val="0"/>
        </w:rPr>
        <w:t>或冻结等对使用有限制、有潜在回收风险的款项。</w:t>
      </w:r>
    </w:p>
    <w:p>
      <w:pPr>
        <w:pStyle w:val="Style29"/>
        <w:keepNext w:val="0"/>
        <w:keepLines w:val="0"/>
        <w:widowControl w:val="0"/>
        <w:shd w:val="clear" w:color="auto" w:fill="auto"/>
        <w:bidi w:val="0"/>
        <w:spacing w:before="0" w:after="380" w:line="240" w:lineRule="auto"/>
        <w:ind w:left="0" w:right="0" w:firstLine="0"/>
        <w:jc w:val="both"/>
      </w:pPr>
      <w:r>
        <w:rPr>
          <w:rFonts w:ascii="Arial" w:eastAsia="Arial" w:hAnsi="Arial" w:cs="Arial"/>
          <w:color w:val="000000"/>
          <w:spacing w:val="0"/>
          <w:w w:val="100"/>
          <w:position w:val="0"/>
          <w:sz w:val="15"/>
          <w:szCs w:val="15"/>
        </w:rPr>
        <w:t>2.</w:t>
      </w:r>
      <w:r>
        <w:rPr>
          <w:color w:val="000000"/>
          <w:spacing w:val="0"/>
          <w:w w:val="100"/>
          <w:position w:val="0"/>
        </w:rPr>
        <w:t>期末货币资金余额较期初余额增加</w:t>
      </w:r>
      <w:r>
        <w:rPr>
          <w:rFonts w:ascii="Times New Roman" w:eastAsia="Times New Roman" w:hAnsi="Times New Roman" w:cs="Times New Roman"/>
          <w:color w:val="000000"/>
          <w:spacing w:val="0"/>
          <w:w w:val="100"/>
          <w:position w:val="0"/>
          <w:sz w:val="18"/>
          <w:szCs w:val="18"/>
        </w:rPr>
        <w:t>69.76%</w:t>
      </w:r>
      <w:r>
        <w:rPr>
          <w:color w:val="000000"/>
          <w:spacing w:val="0"/>
          <w:w w:val="100"/>
          <w:position w:val="0"/>
        </w:rPr>
        <w:t>，主要系本期发行可转债募集资金到位所致。</w:t>
      </w:r>
    </w:p>
    <w:p>
      <w:pPr>
        <w:pStyle w:val="Style33"/>
        <w:keepNext/>
        <w:keepLines/>
        <w:widowControl w:val="0"/>
        <w:shd w:val="clear" w:color="auto" w:fill="auto"/>
        <w:bidi w:val="0"/>
        <w:spacing w:before="0" w:after="380" w:line="240" w:lineRule="auto"/>
        <w:ind w:left="0" w:right="0" w:firstLine="0"/>
        <w:jc w:val="both"/>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2</w:t>
      </w:r>
      <w:bookmarkEnd w:id="1241"/>
      <w:r>
        <w:rPr>
          <w:color w:val="000000"/>
          <w:spacing w:val="0"/>
          <w:w w:val="100"/>
          <w:position w:val="0"/>
        </w:rPr>
        <w:t>、交易性金融资产</w:t>
      </w:r>
      <w:bookmarkEnd w:id="1239"/>
      <w:bookmarkEnd w:id="1240"/>
      <w:bookmarkEnd w:id="124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40,044,072.85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209,445,913.39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债务投资工具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40,044,072.85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209,445,913.39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40,044,072.85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209,445,913.39</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tabs>
          <w:tab w:pos="378" w:val="left"/>
        </w:tabs>
        <w:bidi w:val="0"/>
        <w:spacing w:before="0" w:after="38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3</w:t>
      </w:r>
      <w:bookmarkEnd w:id="1245"/>
      <w:r>
        <w:rPr>
          <w:color w:val="000000"/>
          <w:spacing w:val="0"/>
          <w:w w:val="100"/>
          <w:position w:val="0"/>
        </w:rPr>
        <w:t>、</w:t>
        <w:tab/>
        <w:t>衍生金融资产</w:t>
      </w:r>
      <w:bookmarkEnd w:id="1243"/>
      <w:bookmarkEnd w:id="1244"/>
      <w:bookmarkEnd w:id="1246"/>
    </w:p>
    <w:p>
      <w:pPr>
        <w:pStyle w:val="Style33"/>
        <w:keepNext/>
        <w:keepLines/>
        <w:widowControl w:val="0"/>
        <w:shd w:val="clear" w:color="auto" w:fill="auto"/>
        <w:tabs>
          <w:tab w:pos="378" w:val="left"/>
        </w:tabs>
        <w:bidi w:val="0"/>
        <w:spacing w:before="0" w:after="38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4</w:t>
      </w:r>
      <w:bookmarkEnd w:id="1249"/>
      <w:r>
        <w:rPr>
          <w:color w:val="000000"/>
          <w:spacing w:val="0"/>
          <w:w w:val="100"/>
          <w:position w:val="0"/>
        </w:rPr>
        <w:t>、</w:t>
        <w:tab/>
        <w:t>应收票据</w:t>
      </w:r>
      <w:bookmarkEnd w:id="1247"/>
      <w:bookmarkEnd w:id="1248"/>
      <w:bookmarkEnd w:id="1250"/>
    </w:p>
    <w:p>
      <w:pPr>
        <w:pStyle w:val="Style48"/>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51"/>
      <w:bookmarkEnd w:id="1252"/>
      <w:bookmarkEnd w:id="125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1,945,642.08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2,102,903.34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12,618,798.18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5,668,030.41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14,564,440.26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7,770,933.75</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15,330,9</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766,549.</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14,564,44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8,179,930</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408,996.51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7,770,933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商业承兑汇票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13,282,9</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664,147.</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12,618,79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5,966,347</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298,317.39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5,668,030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2,048,04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102,402.</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1,945,642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2,213,582</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110,679.12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2,102,903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15,330,9</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766,549.</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14,564,44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8,179,930</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408,996.51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7,770,933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bl>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766,549.49</w:t>
      </w:r>
    </w:p>
    <w:p>
      <w:pPr>
        <w:widowControl w:val="0"/>
        <w:spacing w:after="11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商业承兑汇票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13,282,945.46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664,147.28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2,048,044.29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102,402.21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15,330,989.75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766,549.49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79" w:line="1" w:lineRule="exact"/>
      </w:pPr>
    </w:p>
    <w:p>
      <w:pPr>
        <w:pStyle w:val="Style29"/>
        <w:keepNext w:val="0"/>
        <w:keepLines w:val="0"/>
        <w:widowControl w:val="0"/>
        <w:shd w:val="clear" w:color="auto" w:fill="auto"/>
        <w:bidi w:val="0"/>
        <w:spacing w:before="0" w:after="80" w:line="309" w:lineRule="exact"/>
        <w:ind w:left="0" w:right="0" w:firstLine="500"/>
        <w:jc w:val="both"/>
      </w:pPr>
      <w:r>
        <w:rPr>
          <w:color w:val="000000"/>
          <w:spacing w:val="0"/>
          <w:w w:val="100"/>
          <w:position w:val="0"/>
        </w:rPr>
        <w:t xml:space="preserve">对于存在客观证据表明存在减值，以及其他适用于单项评估的应收票据、应收账款，其他应收款、应收款项融资及长 期应收款等单独进行减值测试，确认预期信用损失，计提单项减值准备。对于不存在减值客观证据的应收票据、应收账款、 其他应收款、应收款项融资及长期应收款或当单项金融资产无法以合理成本评估预期信用损失的信息时，本公司依据信用风 险特征将应收票据、应收账款、其他应收款、应收款项融资及长期应收款等划分为若干组合，在组合基础上计算预期信用损 </w:t>
      </w:r>
      <w:r>
        <w:rPr>
          <w:color w:val="000000"/>
          <w:spacing w:val="0"/>
          <w:w w:val="100"/>
          <w:position w:val="0"/>
        </w:rPr>
        <w:t>失，确定组合的依据如下：</w:t>
      </w:r>
    </w:p>
    <w:p>
      <w:pPr>
        <w:pStyle w:val="Style29"/>
        <w:keepNext w:val="0"/>
        <w:keepLines w:val="0"/>
        <w:widowControl w:val="0"/>
        <w:shd w:val="clear" w:color="auto" w:fill="auto"/>
        <w:bidi w:val="0"/>
        <w:spacing w:before="0" w:after="80" w:line="341" w:lineRule="exact"/>
        <w:ind w:left="0" w:right="0" w:firstLine="480"/>
        <w:jc w:val="left"/>
      </w:pPr>
      <w:r>
        <w:rPr>
          <w:color w:val="000000"/>
          <w:spacing w:val="0"/>
          <w:w w:val="100"/>
          <w:position w:val="0"/>
        </w:rPr>
        <w:t>应收票据确定组合的依据如下：</w:t>
      </w:r>
    </w:p>
    <w:p>
      <w:pPr>
        <w:pStyle w:val="Style29"/>
        <w:keepNext w:val="0"/>
        <w:keepLines w:val="0"/>
        <w:widowControl w:val="0"/>
        <w:shd w:val="clear" w:color="auto" w:fill="auto"/>
        <w:bidi w:val="0"/>
        <w:spacing w:before="0" w:after="80" w:line="341" w:lineRule="exact"/>
        <w:ind w:left="0" w:right="0" w:firstLine="48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商业承兑汇票</w:t>
      </w:r>
    </w:p>
    <w:p>
      <w:pPr>
        <w:pStyle w:val="Style29"/>
        <w:keepNext w:val="0"/>
        <w:keepLines w:val="0"/>
        <w:widowControl w:val="0"/>
        <w:shd w:val="clear" w:color="auto" w:fill="auto"/>
        <w:bidi w:val="0"/>
        <w:spacing w:before="0" w:line="341" w:lineRule="exact"/>
        <w:ind w:left="0" w:right="0" w:firstLine="48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银行承兑汇票</w:t>
      </w:r>
    </w:p>
    <w:p>
      <w:pPr>
        <w:pStyle w:val="Style29"/>
        <w:keepNext w:val="0"/>
        <w:keepLines w:val="0"/>
        <w:widowControl w:val="0"/>
        <w:shd w:val="clear" w:color="auto" w:fill="auto"/>
        <w:bidi w:val="0"/>
        <w:spacing w:before="0" w:after="320" w:line="312" w:lineRule="exact"/>
        <w:ind w:left="0" w:right="0" w:firstLine="480"/>
        <w:jc w:val="both"/>
      </w:pPr>
      <w:r>
        <w:rPr>
          <w:color w:val="000000"/>
          <w:spacing w:val="0"/>
          <w:w w:val="100"/>
          <w:position w:val="0"/>
        </w:rPr>
        <w:t>对于划分为组合的应收票据，本公司参考历史信用损失经验，结合当前状况以及对未来经济状况的预测，通过违约风 险敞口和整个存续期预期信用损失率，计算预期信用损失。</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numPr>
          <w:ilvl w:val="0"/>
          <w:numId w:val="157"/>
        </w:numPr>
        <w:shd w:val="clear" w:color="auto" w:fill="auto"/>
        <w:bidi w:val="0"/>
        <w:spacing w:before="0" w:after="260" w:line="240" w:lineRule="auto"/>
        <w:ind w:left="0" w:right="0" w:firstLine="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本期计提、收回或转回的坏账准备情况</w:t>
      </w:r>
      <w:bookmarkEnd w:id="1255"/>
      <w:bookmarkEnd w:id="1256"/>
      <w:bookmarkEnd w:id="1258"/>
    </w:p>
    <w:p>
      <w:pPr>
        <w:pStyle w:val="Style29"/>
        <w:keepNext w:val="0"/>
        <w:keepLines w:val="0"/>
        <w:widowControl w:val="0"/>
        <w:shd w:val="clear" w:color="auto" w:fill="auto"/>
        <w:bidi w:val="0"/>
        <w:spacing w:before="0" w:line="341" w:lineRule="exact"/>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商业承兑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298,317.39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365,829.89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664,147.28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银行承兑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110,679.12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102,402.21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408,996.51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357,552.98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766,549.49</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numPr>
          <w:ilvl w:val="0"/>
          <w:numId w:val="157"/>
        </w:numPr>
        <w:shd w:val="clear" w:color="auto" w:fill="auto"/>
        <w:tabs>
          <w:tab w:pos="493" w:val="left"/>
        </w:tabs>
        <w:bidi w:val="0"/>
        <w:spacing w:before="0" w:line="240" w:lineRule="auto"/>
        <w:ind w:left="0" w:right="0" w:firstLine="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期末公司已质押的应收票据</w:t>
      </w:r>
      <w:bookmarkEnd w:id="1259"/>
      <w:bookmarkEnd w:id="1260"/>
      <w:bookmarkEnd w:id="1262"/>
    </w:p>
    <w:p>
      <w:pPr>
        <w:pStyle w:val="Style48"/>
        <w:keepNext/>
        <w:keepLines/>
        <w:widowControl w:val="0"/>
        <w:numPr>
          <w:ilvl w:val="0"/>
          <w:numId w:val="157"/>
        </w:numPr>
        <w:shd w:val="clear" w:color="auto" w:fill="auto"/>
        <w:tabs>
          <w:tab w:pos="493" w:val="left"/>
        </w:tabs>
        <w:bidi w:val="0"/>
        <w:spacing w:before="0" w:line="240" w:lineRule="auto"/>
        <w:ind w:left="0" w:right="0" w:firstLine="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期末公司已背书或贴现且在资产负债表日尚未到期的应收票据</w:t>
      </w:r>
      <w:bookmarkEnd w:id="1263"/>
      <w:bookmarkEnd w:id="1264"/>
      <w:bookmarkEnd w:id="126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4,519,196.80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4,619,196.80</w:t>
            </w:r>
          </w:p>
        </w:tc>
      </w:tr>
    </w:tbl>
    <w:p>
      <w:pPr>
        <w:spacing w:lineRule="exact" w:line="1"/>
        <w:rPr>
          <w:sz w:val="2"/>
          <w:szCs w:val="2"/>
        </w:rPr>
      </w:pPr>
      <w:r>
        <w:br w:type="page"/>
      </w:r>
    </w:p>
    <w:p>
      <w:pPr>
        <w:pStyle w:val="Style48"/>
        <w:keepNext/>
        <w:keepLines/>
        <w:widowControl w:val="0"/>
        <w:numPr>
          <w:ilvl w:val="0"/>
          <w:numId w:val="157"/>
        </w:numPr>
        <w:shd w:val="clear" w:color="auto" w:fill="auto"/>
        <w:tabs>
          <w:tab w:pos="493" w:val="left"/>
        </w:tabs>
        <w:bidi w:val="0"/>
        <w:spacing w:before="0" w:after="360" w:line="240" w:lineRule="auto"/>
        <w:ind w:left="0" w:right="0" w:firstLine="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期末公司因出票人未履约而将其转应收账款的票据</w:t>
      </w:r>
      <w:bookmarkEnd w:id="1267"/>
      <w:bookmarkEnd w:id="1268"/>
      <w:bookmarkEnd w:id="1270"/>
    </w:p>
    <w:p>
      <w:pPr>
        <w:pStyle w:val="Style48"/>
        <w:keepNext/>
        <w:keepLines/>
        <w:widowControl w:val="0"/>
        <w:numPr>
          <w:ilvl w:val="0"/>
          <w:numId w:val="157"/>
        </w:numPr>
        <w:shd w:val="clear" w:color="auto" w:fill="auto"/>
        <w:tabs>
          <w:tab w:pos="493" w:val="left"/>
        </w:tabs>
        <w:bidi w:val="0"/>
        <w:spacing w:before="0" w:after="360" w:line="240" w:lineRule="auto"/>
        <w:ind w:left="0" w:right="0" w:firstLine="0"/>
        <w:jc w:val="left"/>
      </w:pPr>
      <w:bookmarkStart w:id="1271" w:name="bookmark1271"/>
      <w:bookmarkStart w:id="1272" w:name="bookmark1272"/>
      <w:bookmarkStart w:id="1273" w:name="bookmark1273"/>
      <w:bookmarkStart w:id="1274" w:name="bookmark1274"/>
      <w:bookmarkEnd w:id="1273"/>
      <w:r>
        <w:rPr>
          <w:color w:val="000000"/>
          <w:spacing w:val="0"/>
          <w:w w:val="100"/>
          <w:position w:val="0"/>
        </w:rPr>
        <w:t>本期实际核销的应收票据情况</w:t>
      </w:r>
      <w:bookmarkEnd w:id="1271"/>
      <w:bookmarkEnd w:id="1272"/>
      <w:bookmarkEnd w:id="1274"/>
    </w:p>
    <w:p>
      <w:pPr>
        <w:pStyle w:val="Style33"/>
        <w:keepNext/>
        <w:keepLines/>
        <w:widowControl w:val="0"/>
        <w:shd w:val="clear" w:color="auto" w:fill="auto"/>
        <w:bidi w:val="0"/>
        <w:spacing w:before="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5</w:t>
      </w:r>
      <w:bookmarkEnd w:id="1277"/>
      <w:r>
        <w:rPr>
          <w:color w:val="000000"/>
          <w:spacing w:val="0"/>
          <w:w w:val="100"/>
          <w:position w:val="0"/>
        </w:rPr>
        <w:t>、应收账款</w:t>
      </w:r>
      <w:bookmarkEnd w:id="1275"/>
      <w:bookmarkEnd w:id="1276"/>
      <w:bookmarkEnd w:id="1278"/>
    </w:p>
    <w:p>
      <w:pPr>
        <w:pStyle w:val="Style48"/>
        <w:keepNext/>
        <w:keepLines/>
        <w:widowControl w:val="0"/>
        <w:numPr>
          <w:ilvl w:val="0"/>
          <w:numId w:val="159"/>
        </w:numPr>
        <w:shd w:val="clear" w:color="auto" w:fill="auto"/>
        <w:bidi w:val="0"/>
        <w:spacing w:before="0" w:after="360" w:line="240" w:lineRule="auto"/>
        <w:ind w:left="0" w:right="0" w:firstLine="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应收账款分类披露</w:t>
      </w:r>
      <w:bookmarkEnd w:id="1279"/>
      <w:bookmarkEnd w:id="1280"/>
      <w:bookmarkEnd w:id="128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614"/>
        <w:gridCol w:w="941"/>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1,451,83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1,326,928,8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1,170,855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103,368,3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1,067,487,1</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9,199.31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313.23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,426.19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应收合并范围 内关联方客户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1,688,64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1,688,644.6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141,768.7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141,768.74</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应收中央企业 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95,295,1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1,109,248,8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1,001,757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80,882,10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920,874,90</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4,029.25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,007.24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r>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应收国企、政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15,281,6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93,238,667.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64,503,88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11,137,46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53,366,423.</w:t>
            </w:r>
          </w:p>
        </w:tc>
      </w:tr>
      <w:tr>
        <w:trPr>
          <w:trHeight w:val="27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府及事业单位客户</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273.48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06.14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5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应收其他客户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137,086,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122,752,68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104,452,7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11,348,74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93,104,024.</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1,451,83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1,326,928,8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1,170,855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103,368,3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1,067,487,1</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9,199.31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313.23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,426.19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w:t>
            </w:r>
          </w:p>
        </w:tc>
      </w:tr>
    </w:tbl>
    <w:p>
      <w:pPr>
        <w:pStyle w:val="Style29"/>
        <w:keepNext w:val="0"/>
        <w:keepLines w:val="0"/>
        <w:widowControl w:val="0"/>
        <w:shd w:val="clear" w:color="auto" w:fill="auto"/>
        <w:bidi w:val="0"/>
        <w:spacing w:before="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1,150,090,184.56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200,480,237.84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51,342,338.76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49,926,438.15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27,386,272.97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20,977,826.79</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1,562,338.39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1,451,839,199.31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319" w:line="1" w:lineRule="exact"/>
      </w:pPr>
    </w:p>
    <w:p>
      <w:pPr>
        <w:pStyle w:val="Style48"/>
        <w:keepNext/>
        <w:keepLines/>
        <w:widowControl w:val="0"/>
        <w:shd w:val="clear" w:color="auto" w:fill="auto"/>
        <w:bidi w:val="0"/>
        <w:spacing w:before="0" w:after="40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83"/>
      <w:bookmarkEnd w:id="1284"/>
      <w:bookmarkEnd w:id="1286"/>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应收中央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80,882,105.13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14,382,635.31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95,295,136.44</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应收国企、 政府及事业单位 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11,137,461.03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3,647,201.72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15,281,606.14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应收其他 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11,348,740.90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2,359,951.64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14,333,570.65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103,368,307.06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20,389,788.67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124,910,313.23</w:t>
            </w:r>
          </w:p>
        </w:tc>
      </w:tr>
    </w:tbl>
    <w:p>
      <w:pPr>
        <w:widowControl w:val="0"/>
        <w:spacing w:after="319" w:line="1" w:lineRule="exact"/>
      </w:pPr>
    </w:p>
    <w:p>
      <w:pPr>
        <w:pStyle w:val="Style48"/>
        <w:keepNext/>
        <w:keepLines/>
        <w:widowControl w:val="0"/>
        <w:shd w:val="clear" w:color="auto" w:fill="auto"/>
        <w:bidi w:val="0"/>
        <w:spacing w:before="0" w:after="400" w:line="240" w:lineRule="auto"/>
        <w:ind w:left="0" w:right="0" w:firstLine="0"/>
        <w:jc w:val="both"/>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87"/>
      <w:bookmarkEnd w:id="1288"/>
      <w:bookmarkEnd w:id="1290"/>
    </w:p>
    <w:p>
      <w:pPr>
        <w:pStyle w:val="Style29"/>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50,175.04</w:t>
            </w:r>
          </w:p>
        </w:tc>
      </w:tr>
    </w:tbl>
    <w:p>
      <w:pPr>
        <w:widowControl w:val="0"/>
        <w:spacing w:after="319" w:line="1" w:lineRule="exact"/>
      </w:pPr>
    </w:p>
    <w:p>
      <w:pPr>
        <w:pStyle w:val="Style48"/>
        <w:keepNext/>
        <w:keepLines/>
        <w:widowControl w:val="0"/>
        <w:shd w:val="clear" w:color="auto" w:fill="auto"/>
        <w:bidi w:val="0"/>
        <w:spacing w:before="0" w:after="40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91"/>
      <w:bookmarkEnd w:id="1292"/>
      <w:bookmarkEnd w:id="1294"/>
    </w:p>
    <w:p>
      <w:pPr>
        <w:pStyle w:val="Style29"/>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中国移动通信集团广东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201,595,512.03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11,468,288.30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中国移动通信集团广西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143,483,329.18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7,941,714.54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中国电信股份有限公司 广西分公司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114,803,920.99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6,899,675.97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中国铁塔股份有限公司</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70,036,704.25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7,115,351.62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中国移动通信集团贵州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66,646,314.79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5,403,336.68</w:t>
            </w:r>
          </w:p>
        </w:tc>
      </w:tr>
    </w:tbl>
    <w:p>
      <w:pPr>
        <w:widowControl w:val="0"/>
        <w:spacing w:line="1" w:lineRule="exact"/>
      </w:pPr>
      <w:r>
        <w:br w:type="page"/>
      </w:r>
    </w:p>
    <w:tbl>
      <w:tblPr>
        <w:tblOverlap w:val="never"/>
        <w:jc w:val="center"/>
        <w:tblLayout w:type="fixed"/>
      </w:tblPr>
      <w:tblGrid>
        <w:gridCol w:w="1987"/>
        <w:gridCol w:w="2530"/>
        <w:gridCol w:w="2525"/>
        <w:gridCol w:w="2539"/>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596,565,781.24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8"/>
        <w:keepNext/>
        <w:keepLines/>
        <w:widowControl w:val="0"/>
        <w:numPr>
          <w:ilvl w:val="0"/>
          <w:numId w:val="161"/>
        </w:numPr>
        <w:shd w:val="clear" w:color="auto" w:fill="auto"/>
        <w:tabs>
          <w:tab w:pos="493" w:val="left"/>
        </w:tabs>
        <w:bidi w:val="0"/>
        <w:spacing w:before="0" w:after="360" w:line="240" w:lineRule="auto"/>
        <w:ind w:left="0" w:right="0" w:firstLine="0"/>
        <w:jc w:val="both"/>
      </w:pPr>
      <w:bookmarkStart w:id="1295" w:name="bookmark1295"/>
      <w:bookmarkStart w:id="1296" w:name="bookmark1296"/>
      <w:bookmarkStart w:id="1297" w:name="bookmark1297"/>
      <w:bookmarkStart w:id="1298" w:name="bookmark1298"/>
      <w:bookmarkEnd w:id="1297"/>
      <w:r>
        <w:rPr>
          <w:color w:val="000000"/>
          <w:spacing w:val="0"/>
          <w:w w:val="100"/>
          <w:position w:val="0"/>
        </w:rPr>
        <w:t>因金融资产转移而终止确认的应收账款</w:t>
      </w:r>
      <w:bookmarkEnd w:id="1295"/>
      <w:bookmarkEnd w:id="1296"/>
      <w:bookmarkEnd w:id="1298"/>
    </w:p>
    <w:p>
      <w:pPr>
        <w:pStyle w:val="Style48"/>
        <w:keepNext/>
        <w:keepLines/>
        <w:widowControl w:val="0"/>
        <w:numPr>
          <w:ilvl w:val="0"/>
          <w:numId w:val="161"/>
        </w:numPr>
        <w:shd w:val="clear" w:color="auto" w:fill="auto"/>
        <w:tabs>
          <w:tab w:pos="493" w:val="left"/>
        </w:tabs>
        <w:bidi w:val="0"/>
        <w:spacing w:before="0" w:after="360" w:line="240" w:lineRule="auto"/>
        <w:ind w:left="0" w:right="0" w:firstLine="0"/>
        <w:jc w:val="both"/>
      </w:pPr>
      <w:bookmarkStart w:id="1299" w:name="bookmark1299"/>
      <w:bookmarkStart w:id="1300" w:name="bookmark1300"/>
      <w:bookmarkStart w:id="1301" w:name="bookmark1301"/>
      <w:bookmarkStart w:id="1302" w:name="bookmark1302"/>
      <w:bookmarkEnd w:id="1301"/>
      <w:r>
        <w:rPr>
          <w:color w:val="000000"/>
          <w:spacing w:val="0"/>
          <w:w w:val="100"/>
          <w:position w:val="0"/>
        </w:rPr>
        <w:t>转移应收账款且继续涉入形成的资产、负债金额</w:t>
      </w:r>
      <w:bookmarkEnd w:id="1299"/>
      <w:bookmarkEnd w:id="1300"/>
      <w:bookmarkEnd w:id="1302"/>
    </w:p>
    <w:p>
      <w:pPr>
        <w:pStyle w:val="Style33"/>
        <w:keepNext/>
        <w:keepLines/>
        <w:widowControl w:val="0"/>
        <w:shd w:val="clear" w:color="auto" w:fill="auto"/>
        <w:bidi w:val="0"/>
        <w:spacing w:before="0" w:after="400" w:line="240" w:lineRule="auto"/>
        <w:ind w:left="0" w:right="0" w:firstLine="0"/>
        <w:jc w:val="both"/>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6</w:t>
      </w:r>
      <w:bookmarkEnd w:id="1305"/>
      <w:r>
        <w:rPr>
          <w:color w:val="000000"/>
          <w:spacing w:val="0"/>
          <w:w w:val="100"/>
          <w:position w:val="0"/>
        </w:rPr>
        <w:t>、应收款项融资</w:t>
      </w:r>
      <w:bookmarkEnd w:id="1303"/>
      <w:bookmarkEnd w:id="1304"/>
      <w:bookmarkEnd w:id="130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2,611,336.90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2,611,336.90</w:t>
            </w:r>
          </w:p>
        </w:tc>
      </w:tr>
    </w:tbl>
    <w:p>
      <w:pPr>
        <w:pStyle w:val="Style29"/>
        <w:keepNext w:val="0"/>
        <w:keepLines w:val="0"/>
        <w:widowControl w:val="0"/>
        <w:shd w:val="clear" w:color="auto" w:fill="auto"/>
        <w:bidi w:val="0"/>
        <w:spacing w:before="0" w:line="341" w:lineRule="exact"/>
        <w:ind w:left="0" w:right="0" w:firstLine="0"/>
        <w:jc w:val="left"/>
      </w:pPr>
      <w:r>
        <w:rPr>
          <w:color w:val="000000"/>
          <w:spacing w:val="0"/>
          <w:w w:val="100"/>
          <w:position w:val="0"/>
        </w:rPr>
        <w:t>应收款项融资本期增减变动及公允价值变动情况</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90"/>
        <w:gridCol w:w="2083"/>
        <w:gridCol w:w="1843"/>
        <w:gridCol w:w="1133"/>
        <w:gridCol w:w="1166"/>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20"/>
                <w:szCs w:val="20"/>
              </w:rPr>
              <w:t>类另</w:t>
            </w:r>
            <w:r>
              <w:rPr>
                <w:rFonts w:ascii="Arial" w:eastAsia="Arial" w:hAnsi="Arial" w:cs="Arial"/>
                <w:color w:val="000000"/>
                <w:spacing w:val="0"/>
                <w:w w:val="100"/>
                <w:position w:val="0"/>
                <w:sz w:val="18"/>
                <w:szCs w:val="18"/>
              </w:rPr>
              <w:t>0</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18"/>
                <w:szCs w:val="18"/>
              </w:rPr>
              <w:t>2020</w:t>
            </w:r>
            <w:r>
              <w:rPr>
                <w:color w:val="000000"/>
                <w:spacing w:val="0"/>
                <w:w w:val="100"/>
                <w:position w:val="0"/>
                <w:sz w:val="20"/>
                <w:szCs w:val="20"/>
              </w:rPr>
              <w:t>年</w:t>
            </w:r>
            <w:r>
              <w:rPr>
                <w:rFonts w:ascii="Arial" w:eastAsia="Arial" w:hAnsi="Arial" w:cs="Arial"/>
                <w:color w:val="000000"/>
                <w:spacing w:val="0"/>
                <w:w w:val="100"/>
                <w:position w:val="0"/>
                <w:sz w:val="18"/>
                <w:szCs w:val="18"/>
              </w:rPr>
              <w:t>12</w:t>
            </w:r>
            <w:r>
              <w:rPr>
                <w:color w:val="000000"/>
                <w:spacing w:val="0"/>
                <w:w w:val="100"/>
                <w:position w:val="0"/>
                <w:sz w:val="20"/>
                <w:szCs w:val="20"/>
              </w:rPr>
              <w:t>月</w:t>
            </w:r>
            <w:r>
              <w:rPr>
                <w:rFonts w:ascii="Arial" w:eastAsia="Arial" w:hAnsi="Arial" w:cs="Arial"/>
                <w:color w:val="000000"/>
                <w:spacing w:val="0"/>
                <w:w w:val="100"/>
                <w:position w:val="0"/>
                <w:sz w:val="18"/>
                <w:szCs w:val="18"/>
              </w:rPr>
              <w:t>31</w:t>
            </w:r>
            <w:r>
              <w:rPr>
                <w:color w:val="000000"/>
                <w:spacing w:val="0"/>
                <w:w w:val="100"/>
                <w:position w:val="0"/>
                <w:sz w:val="20"/>
                <w:szCs w:val="20"/>
              </w:rPr>
              <w:t>日</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计提减值准备的基础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整个存续期预期信 用损失率(</w:t>
            </w:r>
            <w:r>
              <w:rPr>
                <w:rFonts w:ascii="Arial" w:eastAsia="Arial" w:hAnsi="Arial" w:cs="Arial"/>
                <w:color w:val="000000"/>
                <w:spacing w:val="0"/>
                <w:w w:val="100"/>
                <w:position w:val="0"/>
                <w:sz w:val="18"/>
                <w:szCs w:val="18"/>
              </w:rPr>
              <w:t>%</w:t>
            </w:r>
            <w:r>
              <w:rPr>
                <w:color w:val="000000"/>
                <w:spacing w:val="0"/>
                <w:w w:val="100"/>
                <w:position w:val="0"/>
                <w:sz w:val="20"/>
                <w:szCs w:val="2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按单项计提减值准备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按组合计提减值准备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979,600.00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w:t>
            </w:r>
            <w:r>
              <w:rPr>
                <w:rFonts w:ascii="Arial" w:eastAsia="Arial" w:hAnsi="Arial" w:cs="Arial"/>
                <w:color w:val="000000"/>
                <w:spacing w:val="0"/>
                <w:w w:val="100"/>
                <w:position w:val="0"/>
                <w:sz w:val="18"/>
                <w:szCs w:val="18"/>
              </w:rPr>
              <w:t>2</w:t>
            </w: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979,600.00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979,600.00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33"/>
        <w:keepNext/>
        <w:keepLines/>
        <w:widowControl w:val="0"/>
        <w:shd w:val="clear" w:color="auto" w:fill="auto"/>
        <w:bidi w:val="0"/>
        <w:spacing w:before="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7</w:t>
      </w:r>
      <w:bookmarkEnd w:id="1309"/>
      <w:r>
        <w:rPr>
          <w:color w:val="000000"/>
          <w:spacing w:val="0"/>
          <w:w w:val="100"/>
          <w:position w:val="0"/>
        </w:rPr>
        <w:t>、预付款项</w:t>
      </w:r>
      <w:bookmarkEnd w:id="1307"/>
      <w:bookmarkEnd w:id="1308"/>
      <w:bookmarkEnd w:id="1310"/>
    </w:p>
    <w:p>
      <w:pPr>
        <w:pStyle w:val="Style48"/>
        <w:keepNext/>
        <w:keepLines/>
        <w:widowControl w:val="0"/>
        <w:numPr>
          <w:ilvl w:val="0"/>
          <w:numId w:val="163"/>
        </w:numPr>
        <w:shd w:val="clear" w:color="auto" w:fill="auto"/>
        <w:bidi w:val="0"/>
        <w:spacing w:before="0" w:after="360" w:line="240" w:lineRule="auto"/>
        <w:ind w:left="0" w:right="0" w:firstLine="0"/>
        <w:jc w:val="left"/>
      </w:pPr>
      <w:bookmarkStart w:id="1311" w:name="bookmark1311"/>
      <w:bookmarkStart w:id="1312" w:name="bookmark1312"/>
      <w:bookmarkStart w:id="1313" w:name="bookmark1313"/>
      <w:bookmarkStart w:id="1314" w:name="bookmark1314"/>
      <w:bookmarkEnd w:id="1313"/>
      <w:r>
        <w:rPr>
          <w:color w:val="000000"/>
          <w:spacing w:val="0"/>
          <w:w w:val="100"/>
          <w:position w:val="0"/>
        </w:rPr>
        <w:t>预付款项按账龄列示</w:t>
      </w:r>
      <w:bookmarkEnd w:id="1311"/>
      <w:bookmarkEnd w:id="1312"/>
      <w:bookmarkEnd w:id="131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72,980,679.69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93,736,228.11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13,918,841.39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1,844,757.96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253,124.20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282,961.49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260,565.79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221,888.10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87,413,211.07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96,085,835.66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8"/>
        <w:keepNext/>
        <w:keepLines/>
        <w:widowControl w:val="0"/>
        <w:shd w:val="clear" w:color="auto" w:fill="auto"/>
        <w:bidi w:val="0"/>
        <w:spacing w:before="0" w:after="360" w:line="240" w:lineRule="auto"/>
        <w:ind w:left="0" w:right="0" w:firstLine="14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w:t>
      </w:r>
      <w:bookmarkEnd w:id="131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15"/>
      <w:bookmarkEnd w:id="1316"/>
      <w:bookmarkEnd w:id="1318"/>
    </w:p>
    <w:tbl>
      <w:tblPr>
        <w:tblOverlap w:val="never"/>
        <w:jc w:val="center"/>
        <w:tblLayout w:type="fixed"/>
      </w:tblPr>
      <w:tblGrid>
        <w:gridCol w:w="3864"/>
        <w:gridCol w:w="2760"/>
        <w:gridCol w:w="2491"/>
      </w:tblGrid>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18"/>
                <w:szCs w:val="18"/>
              </w:rPr>
              <w:t>2020</w:t>
            </w:r>
            <w:r>
              <w:rPr>
                <w:color w:val="000000"/>
                <w:spacing w:val="0"/>
                <w:w w:val="100"/>
                <w:position w:val="0"/>
                <w:sz w:val="20"/>
                <w:szCs w:val="20"/>
              </w:rPr>
              <w:t>年</w:t>
            </w:r>
            <w:r>
              <w:rPr>
                <w:rFonts w:ascii="Arial" w:eastAsia="Arial" w:hAnsi="Arial" w:cs="Arial"/>
                <w:color w:val="000000"/>
                <w:spacing w:val="0"/>
                <w:w w:val="100"/>
                <w:position w:val="0"/>
                <w:sz w:val="18"/>
                <w:szCs w:val="18"/>
              </w:rPr>
              <w:t>12</w:t>
            </w:r>
            <w:r>
              <w:rPr>
                <w:color w:val="000000"/>
                <w:spacing w:val="0"/>
                <w:w w:val="100"/>
                <w:position w:val="0"/>
                <w:sz w:val="20"/>
                <w:szCs w:val="20"/>
              </w:rPr>
              <w:t>月</w:t>
            </w:r>
            <w:r>
              <w:rPr>
                <w:rFonts w:ascii="Arial" w:eastAsia="Arial" w:hAnsi="Arial" w:cs="Arial"/>
                <w:color w:val="000000"/>
                <w:spacing w:val="0"/>
                <w:w w:val="100"/>
                <w:position w:val="0"/>
                <w:sz w:val="18"/>
                <w:szCs w:val="18"/>
              </w:rPr>
              <w:t>31</w:t>
            </w:r>
            <w:r>
              <w:rPr>
                <w:color w:val="000000"/>
                <w:spacing w:val="0"/>
                <w:w w:val="100"/>
                <w:position w:val="0"/>
                <w:sz w:val="20"/>
                <w:szCs w:val="2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占预付款项期末余额合计 数的比例（</w:t>
            </w:r>
            <w:r>
              <w:rPr>
                <w:rFonts w:ascii="Arial" w:eastAsia="Arial" w:hAnsi="Arial" w:cs="Arial"/>
                <w:color w:val="000000"/>
                <w:spacing w:val="0"/>
                <w:w w:val="100"/>
                <w:position w:val="0"/>
                <w:sz w:val="18"/>
                <w:szCs w:val="18"/>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北京神州数码有限公司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17,412,626.90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19.92</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浙江天猫供应链管理有限公司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16,086,699.49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18.40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瑞祥重工有限公司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5.49</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广州骏峰供应链有限公司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3,415,278.60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3.91</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贵阳玉贝商务有限责任公司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2,978,670.00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3.41</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44,693,274.99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51.13</w:t>
            </w:r>
          </w:p>
        </w:tc>
      </w:tr>
    </w:tbl>
    <w:p>
      <w:pPr>
        <w:widowControl w:val="0"/>
        <w:spacing w:after="639" w:line="1" w:lineRule="exact"/>
      </w:pPr>
    </w:p>
    <w:p>
      <w:pPr>
        <w:pStyle w:val="Style33"/>
        <w:keepNext/>
        <w:keepLines/>
        <w:widowControl w:val="0"/>
        <w:shd w:val="clear" w:color="auto" w:fill="auto"/>
        <w:bidi w:val="0"/>
        <w:spacing w:before="0" w:line="240" w:lineRule="auto"/>
        <w:ind w:left="0" w:right="0" w:firstLine="0"/>
        <w:jc w:val="both"/>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8</w:t>
      </w:r>
      <w:bookmarkEnd w:id="1321"/>
      <w:r>
        <w:rPr>
          <w:color w:val="000000"/>
          <w:spacing w:val="0"/>
          <w:w w:val="100"/>
          <w:position w:val="0"/>
        </w:rPr>
        <w:t>、其他应收款</w:t>
      </w:r>
      <w:bookmarkEnd w:id="1319"/>
      <w:bookmarkEnd w:id="1320"/>
      <w:bookmarkEnd w:id="132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103,952,804.14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99,729,265.32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103,952,804.14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99,729,265.32</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323"/>
      <w:bookmarkEnd w:id="1324"/>
      <w:bookmarkEnd w:id="1326"/>
    </w:p>
    <w:p>
      <w:pPr>
        <w:pStyle w:val="Style77"/>
        <w:keepNext/>
        <w:keepLines/>
        <w:widowControl w:val="0"/>
        <w:shd w:val="clear" w:color="auto" w:fill="auto"/>
        <w:tabs>
          <w:tab w:pos="387" w:val="left"/>
        </w:tabs>
        <w:bidi w:val="0"/>
        <w:spacing w:before="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1</w:t>
      </w:r>
      <w:bookmarkEnd w:id="1329"/>
      <w:r>
        <w:rPr>
          <w:color w:val="000000"/>
          <w:spacing w:val="0"/>
          <w:w w:val="100"/>
          <w:position w:val="0"/>
        </w:rPr>
        <w:t>）</w:t>
        <w:tab/>
        <w:t>应收利息分类</w:t>
      </w:r>
      <w:bookmarkEnd w:id="1327"/>
      <w:bookmarkEnd w:id="1328"/>
      <w:bookmarkEnd w:id="1330"/>
    </w:p>
    <w:p>
      <w:pPr>
        <w:pStyle w:val="Style77"/>
        <w:keepNext/>
        <w:keepLines/>
        <w:widowControl w:val="0"/>
        <w:shd w:val="clear" w:color="auto" w:fill="auto"/>
        <w:tabs>
          <w:tab w:pos="397" w:val="left"/>
        </w:tabs>
        <w:bidi w:val="0"/>
        <w:spacing w:before="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2</w:t>
      </w:r>
      <w:bookmarkEnd w:id="1333"/>
      <w:r>
        <w:rPr>
          <w:color w:val="000000"/>
          <w:spacing w:val="0"/>
          <w:w w:val="100"/>
          <w:position w:val="0"/>
        </w:rPr>
        <w:t>）</w:t>
        <w:tab/>
        <w:t>重要逾期利息</w:t>
      </w:r>
      <w:bookmarkEnd w:id="1331"/>
      <w:bookmarkEnd w:id="1332"/>
      <w:bookmarkEnd w:id="1334"/>
    </w:p>
    <w:p>
      <w:pPr>
        <w:pStyle w:val="Style77"/>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3</w:t>
      </w:r>
      <w:bookmarkEnd w:id="1337"/>
      <w:r>
        <w:rPr>
          <w:color w:val="000000"/>
          <w:spacing w:val="0"/>
          <w:w w:val="100"/>
          <w:position w:val="0"/>
        </w:rPr>
        <w:t>）坏账准备计提情况</w:t>
      </w:r>
      <w:bookmarkEnd w:id="1335"/>
      <w:bookmarkEnd w:id="1336"/>
      <w:bookmarkEnd w:id="1338"/>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bidi w:val="0"/>
        <w:spacing w:before="0" w:after="360" w:line="240" w:lineRule="auto"/>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39"/>
      <w:bookmarkEnd w:id="1340"/>
      <w:bookmarkEnd w:id="1342"/>
    </w:p>
    <w:p>
      <w:pPr>
        <w:pStyle w:val="Style77"/>
        <w:keepNext/>
        <w:keepLines/>
        <w:widowControl w:val="0"/>
        <w:shd w:val="clear" w:color="auto" w:fill="auto"/>
        <w:tabs>
          <w:tab w:pos="387" w:val="left"/>
        </w:tabs>
        <w:bidi w:val="0"/>
        <w:spacing w:before="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1</w:t>
      </w:r>
      <w:bookmarkEnd w:id="1345"/>
      <w:r>
        <w:rPr>
          <w:color w:val="000000"/>
          <w:spacing w:val="0"/>
          <w:w w:val="100"/>
          <w:position w:val="0"/>
        </w:rPr>
        <w:t>）</w:t>
        <w:tab/>
        <w:t>应收股利分类</w:t>
      </w:r>
      <w:bookmarkEnd w:id="1343"/>
      <w:bookmarkEnd w:id="1344"/>
      <w:bookmarkEnd w:id="1346"/>
    </w:p>
    <w:p>
      <w:pPr>
        <w:pStyle w:val="Style77"/>
        <w:keepNext/>
        <w:keepLines/>
        <w:widowControl w:val="0"/>
        <w:shd w:val="clear" w:color="auto" w:fill="auto"/>
        <w:tabs>
          <w:tab w:pos="397" w:val="left"/>
        </w:tabs>
        <w:bidi w:val="0"/>
        <w:spacing w:before="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2</w:t>
      </w:r>
      <w:bookmarkEnd w:id="1349"/>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47"/>
      <w:bookmarkEnd w:id="1348"/>
      <w:bookmarkEnd w:id="1350"/>
    </w:p>
    <w:p>
      <w:pPr>
        <w:pStyle w:val="Style77"/>
        <w:keepNext/>
        <w:keepLines/>
        <w:widowControl w:val="0"/>
        <w:shd w:val="clear" w:color="auto" w:fill="auto"/>
        <w:tabs>
          <w:tab w:pos="397" w:val="left"/>
        </w:tabs>
        <w:bidi w:val="0"/>
        <w:spacing w:before="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3</w:t>
      </w:r>
      <w:bookmarkEnd w:id="1353"/>
      <w:r>
        <w:rPr>
          <w:color w:val="000000"/>
          <w:spacing w:val="0"/>
          <w:w w:val="100"/>
          <w:position w:val="0"/>
        </w:rPr>
        <w:t>）</w:t>
        <w:tab/>
        <w:t>坏账准备计提情况</w:t>
      </w:r>
      <w:bookmarkEnd w:id="1351"/>
      <w:bookmarkEnd w:id="1352"/>
      <w:bookmarkEnd w:id="1354"/>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48"/>
        <w:keepNext/>
        <w:keepLines/>
        <w:widowControl w:val="0"/>
        <w:shd w:val="clear" w:color="auto" w:fill="auto"/>
        <w:bidi w:val="0"/>
        <w:spacing w:before="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rPr>
        <w:t>（</w:t>
      </w:r>
      <w:bookmarkEnd w:id="135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55"/>
      <w:bookmarkEnd w:id="1356"/>
      <w:bookmarkEnd w:id="1358"/>
    </w:p>
    <w:p>
      <w:pPr>
        <w:pStyle w:val="Style77"/>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1</w:t>
      </w:r>
      <w:bookmarkEnd w:id="1361"/>
      <w:r>
        <w:rPr>
          <w:color w:val="000000"/>
          <w:spacing w:val="0"/>
          <w:w w:val="100"/>
          <w:position w:val="0"/>
        </w:rPr>
        <w:t>）其他应收款按款项性质分类情况</w:t>
      </w:r>
      <w:bookmarkEnd w:id="1359"/>
      <w:bookmarkEnd w:id="1360"/>
      <w:bookmarkEnd w:id="136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108,179,346.27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93,832,205.52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30,495,440.83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25,268,569.21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3,566,129.34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1,724,660.71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4,026,539.55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12,015,033.48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146,267,455.99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132,840,468.92</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2</w:t>
      </w:r>
      <w:bookmarkEnd w:id="1365"/>
      <w:r>
        <w:rPr>
          <w:color w:val="000000"/>
          <w:spacing w:val="0"/>
          <w:w w:val="100"/>
          <w:position w:val="0"/>
        </w:rPr>
        <w:t>）坏账准备计提情况</w:t>
      </w:r>
      <w:bookmarkEnd w:id="1363"/>
      <w:bookmarkEnd w:id="1364"/>
      <w:bookmarkEnd w:id="1366"/>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72,625,291.44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20,625,734.86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15,819,987.92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37,196,441.77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13,356,237.87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15,139,428.21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8,700,775.69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146,267,455.99</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color w:val="000000"/>
          <w:spacing w:val="0"/>
          <w:w w:val="100"/>
          <w:position w:val="0"/>
        </w:rPr>
        <w:t>）本期计提、收回或转回的坏账准备情况</w:t>
      </w:r>
      <w:bookmarkEnd w:id="1367"/>
      <w:bookmarkEnd w:id="1368"/>
      <w:bookmarkEnd w:id="1370"/>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单项计提坏账准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2,595,271.99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2,595,271.99</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应收押金 和保证金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27,529,344.21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8,736,395.60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36,266,396.59</w:t>
            </w:r>
          </w:p>
        </w:tc>
      </w:tr>
    </w:tbl>
    <w:p>
      <w:pPr>
        <w:widowControl w:val="0"/>
        <w:spacing w:line="1" w:lineRule="exact"/>
      </w:pPr>
      <w:r>
        <w:br w:type="page"/>
      </w:r>
    </w:p>
    <w:tbl>
      <w:tblPr>
        <w:tblOverlap w:val="never"/>
        <w:jc w:val="center"/>
        <w:tblLayout w:type="fixed"/>
      </w:tblPr>
      <w:tblGrid>
        <w:gridCol w:w="1421"/>
        <w:gridCol w:w="1099"/>
        <w:gridCol w:w="1190"/>
        <w:gridCol w:w="1306"/>
        <w:gridCol w:w="1090"/>
        <w:gridCol w:w="1738"/>
        <w:gridCol w:w="1738"/>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应收备用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1,851,850.62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1,988,695.95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应收代垫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1,431,140.29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-556,833.69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874,306.60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应收其他</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2,298,868.48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-1,677,848.54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589,980.72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33,111,203.60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9,154,815.00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42,314,651.85</w:t>
            </w:r>
          </w:p>
        </w:tc>
      </w:tr>
    </w:tbl>
    <w:p>
      <w:pPr>
        <w:pStyle w:val="Style27"/>
        <w:keepNext w:val="0"/>
        <w:keepLines w:val="0"/>
        <w:widowControl w:val="0"/>
        <w:shd w:val="clear" w:color="auto" w:fill="auto"/>
        <w:bidi w:val="0"/>
        <w:spacing w:before="0" w:after="0" w:line="240" w:lineRule="auto"/>
        <w:ind w:left="346" w:right="0" w:firstLine="0"/>
        <w:jc w:val="left"/>
      </w:pPr>
      <w:r>
        <w:rPr>
          <w:color w:val="000000"/>
          <w:spacing w:val="0"/>
          <w:w w:val="100"/>
          <w:position w:val="0"/>
        </w:rPr>
        <w:t>注：本期非同一控制下企业合并，其他应收款坏账准备转入</w:t>
      </w:r>
      <w:r>
        <w:rPr>
          <w:rFonts w:ascii="Times New Roman" w:eastAsia="Times New Roman" w:hAnsi="Times New Roman" w:cs="Times New Roman"/>
          <w:color w:val="000000"/>
          <w:spacing w:val="0"/>
          <w:w w:val="100"/>
          <w:position w:val="0"/>
          <w:sz w:val="18"/>
          <w:szCs w:val="18"/>
        </w:rPr>
        <w:t>168,914.38</w:t>
      </w:r>
      <w:r>
        <w:rPr>
          <w:color w:val="000000"/>
          <w:spacing w:val="0"/>
          <w:w w:val="100"/>
          <w:position w:val="0"/>
        </w:rPr>
        <w:t>元；外币报表折算形成的其他变动</w:t>
      </w:r>
      <w:r>
        <w:rPr>
          <w:rFonts w:ascii="Times New Roman" w:eastAsia="Times New Roman" w:hAnsi="Times New Roman" w:cs="Times New Roman"/>
          <w:color w:val="000000"/>
          <w:spacing w:val="0"/>
          <w:w w:val="100"/>
          <w:position w:val="0"/>
          <w:sz w:val="18"/>
          <w:szCs w:val="18"/>
        </w:rPr>
        <w:t>-281.13</w:t>
      </w:r>
      <w:r>
        <w:rPr>
          <w:color w:val="000000"/>
          <w:spacing w:val="0"/>
          <w:w w:val="100"/>
          <w:position w:val="0"/>
        </w:rPr>
        <w:t>元。</w:t>
      </w:r>
    </w:p>
    <w:p>
      <w:pPr>
        <w:widowControl w:val="0"/>
        <w:spacing w:after="679" w:line="1" w:lineRule="exact"/>
      </w:pPr>
    </w:p>
    <w:p>
      <w:pPr>
        <w:pStyle w:val="Style77"/>
        <w:keepNext/>
        <w:keepLines/>
        <w:widowControl w:val="0"/>
        <w:shd w:val="clear" w:color="auto" w:fill="auto"/>
        <w:bidi w:val="0"/>
        <w:spacing w:before="0" w:after="40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4</w:t>
      </w:r>
      <w:bookmarkEnd w:id="1373"/>
      <w:r>
        <w:rPr>
          <w:color w:val="000000"/>
          <w:spacing w:val="0"/>
          <w:w w:val="100"/>
          <w:position w:val="0"/>
        </w:rPr>
        <w:t>）本期实际核销的其他应收款情况</w:t>
      </w:r>
      <w:bookmarkEnd w:id="1371"/>
      <w:bookmarkEnd w:id="1372"/>
      <w:bookmarkEnd w:id="137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bl>
    <w:p>
      <w:pPr>
        <w:widowControl w:val="0"/>
        <w:spacing w:after="319" w:line="1" w:lineRule="exact"/>
      </w:pPr>
    </w:p>
    <w:p>
      <w:pPr>
        <w:pStyle w:val="Style77"/>
        <w:keepNext/>
        <w:keepLines/>
        <w:widowControl w:val="0"/>
        <w:shd w:val="clear" w:color="auto" w:fill="auto"/>
        <w:bidi w:val="0"/>
        <w:spacing w:before="0" w:after="40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5</w:t>
      </w:r>
      <w:bookmarkEnd w:id="1377"/>
      <w:r>
        <w:rPr>
          <w:color w:val="000000"/>
          <w:spacing w:val="0"/>
          <w:w w:val="100"/>
          <w:position w:val="0"/>
        </w:rPr>
        <w:t>）按欠款方归集的期末余额前五名的其他应收款情况</w:t>
      </w:r>
      <w:bookmarkEnd w:id="1375"/>
      <w:bookmarkEnd w:id="1376"/>
      <w:bookmarkEnd w:id="137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中国移动通信集团 贵州有限公司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保证金及押金、代垫 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13,416,329.43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 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6,749,008.95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中国移动通信集团 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 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8,400,000.00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中国移动通信集团 广西有限公司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3,199,500.00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华中建设开发集团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4,201,022.00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210,051.10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中国移动通信集团 重庆有限公司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4,012,350.15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1,505,141.15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38,309,701.58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20,063,701.20</w:t>
            </w:r>
          </w:p>
        </w:tc>
      </w:tr>
    </w:tbl>
    <w:p>
      <w:pPr>
        <w:pStyle w:val="Style77"/>
        <w:keepNext/>
        <w:keepLines/>
        <w:widowControl w:val="0"/>
        <w:shd w:val="clear" w:color="auto" w:fill="auto"/>
        <w:tabs>
          <w:tab w:pos="397" w:val="left"/>
        </w:tabs>
        <w:bidi w:val="0"/>
        <w:spacing w:before="0" w:line="240" w:lineRule="auto"/>
        <w:ind w:left="0" w:right="0" w:firstLine="0"/>
        <w:jc w:val="both"/>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6</w:t>
      </w:r>
      <w:bookmarkEnd w:id="1381"/>
      <w:r>
        <w:rPr>
          <w:color w:val="000000"/>
          <w:spacing w:val="0"/>
          <w:w w:val="100"/>
          <w:position w:val="0"/>
        </w:rPr>
        <w:t>）</w:t>
        <w:tab/>
        <w:t>涉及政府补助的应收款项</w:t>
      </w:r>
      <w:bookmarkEnd w:id="1379"/>
      <w:bookmarkEnd w:id="1380"/>
      <w:bookmarkEnd w:id="1382"/>
    </w:p>
    <w:p>
      <w:pPr>
        <w:pStyle w:val="Style77"/>
        <w:keepNext/>
        <w:keepLines/>
        <w:widowControl w:val="0"/>
        <w:shd w:val="clear" w:color="auto" w:fill="auto"/>
        <w:tabs>
          <w:tab w:pos="397" w:val="left"/>
        </w:tabs>
        <w:bidi w:val="0"/>
        <w:spacing w:before="0" w:line="240" w:lineRule="auto"/>
        <w:ind w:left="0" w:right="0" w:firstLine="0"/>
        <w:jc w:val="both"/>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7</w:t>
      </w:r>
      <w:bookmarkEnd w:id="1385"/>
      <w:r>
        <w:rPr>
          <w:color w:val="000000"/>
          <w:spacing w:val="0"/>
          <w:w w:val="100"/>
          <w:position w:val="0"/>
        </w:rPr>
        <w:t>）</w:t>
        <w:tab/>
        <w:t>因金融资产转移而终止确认的其他应收款</w:t>
      </w:r>
      <w:bookmarkEnd w:id="1383"/>
      <w:bookmarkEnd w:id="1384"/>
      <w:bookmarkEnd w:id="1386"/>
    </w:p>
    <w:p>
      <w:pPr>
        <w:pStyle w:val="Style77"/>
        <w:keepNext/>
        <w:keepLines/>
        <w:widowControl w:val="0"/>
        <w:shd w:val="clear" w:color="auto" w:fill="auto"/>
        <w:bidi w:val="0"/>
        <w:spacing w:before="0" w:line="240" w:lineRule="auto"/>
        <w:ind w:left="0" w:right="0" w:firstLine="0"/>
        <w:jc w:val="both"/>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8</w:t>
      </w:r>
      <w:bookmarkEnd w:id="1389"/>
      <w:r>
        <w:rPr>
          <w:color w:val="000000"/>
          <w:spacing w:val="0"/>
          <w:w w:val="100"/>
          <w:position w:val="0"/>
        </w:rPr>
        <w:t>） 转移其他应收款且继续涉入形成的资产、负债金额</w:t>
      </w:r>
      <w:bookmarkEnd w:id="1387"/>
      <w:bookmarkEnd w:id="1388"/>
      <w:bookmarkEnd w:id="1390"/>
    </w:p>
    <w:p>
      <w:pPr>
        <w:pStyle w:val="Style33"/>
        <w:keepNext/>
        <w:keepLines/>
        <w:widowControl w:val="0"/>
        <w:shd w:val="clear" w:color="auto" w:fill="auto"/>
        <w:bidi w:val="0"/>
        <w:spacing w:before="0" w:line="240" w:lineRule="auto"/>
        <w:ind w:left="0" w:right="0" w:firstLine="0"/>
        <w:jc w:val="both"/>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9</w:t>
      </w:r>
      <w:bookmarkEnd w:id="1393"/>
      <w:r>
        <w:rPr>
          <w:color w:val="000000"/>
          <w:spacing w:val="0"/>
          <w:w w:val="100"/>
          <w:position w:val="0"/>
        </w:rPr>
        <w:t>、存货</w:t>
      </w:r>
      <w:bookmarkEnd w:id="1391"/>
      <w:bookmarkEnd w:id="1392"/>
      <w:bookmarkEnd w:id="1394"/>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48"/>
        <w:keepNext/>
        <w:keepLines/>
        <w:widowControl w:val="0"/>
        <w:shd w:val="clear" w:color="auto" w:fill="auto"/>
        <w:bidi w:val="0"/>
        <w:spacing w:before="0" w:after="360" w:line="240" w:lineRule="auto"/>
        <w:ind w:left="0" w:right="0" w:firstLine="0"/>
        <w:jc w:val="both"/>
      </w:pPr>
      <w:bookmarkStart w:id="1395" w:name="bookmark1395"/>
      <w:bookmarkStart w:id="1396" w:name="bookmark1396"/>
      <w:bookmarkStart w:id="1397" w:name="bookmark1397"/>
      <w:bookmarkStart w:id="1398" w:name="bookmark1398"/>
      <w:r>
        <w:rPr>
          <w:color w:val="000000"/>
          <w:spacing w:val="0"/>
          <w:w w:val="100"/>
          <w:position w:val="0"/>
        </w:rPr>
        <w:t>（</w:t>
      </w:r>
      <w:bookmarkEnd w:id="139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95"/>
      <w:bookmarkEnd w:id="1396"/>
      <w:bookmarkEnd w:id="139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126,049,122.96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126,049,122.96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22,038,596.17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22,038,596.17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4,342,161.60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4,342,161.60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1,837,504.66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1,837,504.66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707,616,807.68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5,719,656.70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701,897,150.98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731,081,487.34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5,564,405.94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725,517,081.40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101,032,553.22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101,032,553.22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66,853,374.27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66,853,374.27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939,040,645.46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5,719,656.70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933,320,988.76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821,810,962.44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5,564,405.94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816,246,556.50</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140"/>
        <w:jc w:val="left"/>
      </w:pPr>
      <w:bookmarkStart w:id="1399" w:name="bookmark1399"/>
      <w:bookmarkStart w:id="1400" w:name="bookmark1400"/>
      <w:bookmarkStart w:id="1401" w:name="bookmark1401"/>
      <w:bookmarkStart w:id="1402" w:name="bookmark1402"/>
      <w:r>
        <w:rPr>
          <w:color w:val="000000"/>
          <w:spacing w:val="0"/>
          <w:w w:val="100"/>
          <w:position w:val="0"/>
        </w:rPr>
        <w:t>（</w:t>
      </w:r>
      <w:bookmarkEnd w:id="1401"/>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99"/>
      <w:bookmarkEnd w:id="1400"/>
      <w:bookmarkEnd w:id="140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5,564,405.94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3,107,751.38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2,952,500.62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5,719,656.70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5,564,405.94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3,107,751.38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2,952,500.62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5,719,656.70</w:t>
            </w:r>
          </w:p>
        </w:tc>
      </w:tr>
    </w:tbl>
    <w:p>
      <w:pPr>
        <w:widowControl w:val="0"/>
        <w:spacing w:after="359" w:line="1" w:lineRule="exact"/>
      </w:pPr>
    </w:p>
    <w:p>
      <w:pPr>
        <w:pStyle w:val="Style48"/>
        <w:keepNext/>
        <w:keepLines/>
        <w:widowControl w:val="0"/>
        <w:shd w:val="clear" w:color="auto" w:fill="auto"/>
        <w:tabs>
          <w:tab w:pos="493" w:val="left"/>
        </w:tabs>
        <w:bidi w:val="0"/>
        <w:spacing w:before="0" w:after="360" w:line="240" w:lineRule="auto"/>
        <w:ind w:left="0" w:right="0" w:firstLine="0"/>
        <w:jc w:val="left"/>
      </w:pPr>
      <w:bookmarkStart w:id="1403" w:name="bookmark1403"/>
      <w:bookmarkStart w:id="1404" w:name="bookmark1404"/>
      <w:bookmarkStart w:id="1405" w:name="bookmark1405"/>
      <w:bookmarkStart w:id="1406" w:name="bookmark1406"/>
      <w:r>
        <w:rPr>
          <w:color w:val="000000"/>
          <w:spacing w:val="0"/>
          <w:w w:val="100"/>
          <w:position w:val="0"/>
        </w:rPr>
        <w:t>（</w:t>
      </w:r>
      <w:bookmarkEnd w:id="1405"/>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403"/>
      <w:bookmarkEnd w:id="1404"/>
      <w:bookmarkEnd w:id="1406"/>
    </w:p>
    <w:p>
      <w:pPr>
        <w:pStyle w:val="Style48"/>
        <w:keepNext/>
        <w:keepLines/>
        <w:widowControl w:val="0"/>
        <w:shd w:val="clear" w:color="auto" w:fill="auto"/>
        <w:tabs>
          <w:tab w:pos="493" w:val="left"/>
        </w:tabs>
        <w:bidi w:val="0"/>
        <w:spacing w:before="0" w:after="36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w:t>
      </w:r>
      <w:bookmarkEnd w:id="1409"/>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407"/>
      <w:bookmarkEnd w:id="1408"/>
      <w:bookmarkEnd w:id="1410"/>
    </w:p>
    <w:p>
      <w:pPr>
        <w:pStyle w:val="Style33"/>
        <w:keepNext/>
        <w:keepLines/>
        <w:widowControl w:val="0"/>
        <w:shd w:val="clear" w:color="auto" w:fill="auto"/>
        <w:bidi w:val="0"/>
        <w:spacing w:before="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1</w:t>
      </w:r>
      <w:bookmarkEnd w:id="1413"/>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411"/>
      <w:bookmarkEnd w:id="1412"/>
      <w:bookmarkEnd w:id="141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3720"/>
        <w:gridCol w:w="37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2136"/>
        <w:gridCol w:w="1195"/>
        <w:gridCol w:w="1330"/>
        <w:gridCol w:w="1195"/>
        <w:gridCol w:w="1195"/>
        <w:gridCol w:w="1200"/>
        <w:gridCol w:w="133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已完工未结算资产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719,502,433.04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48,074,687.80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671,427,745.24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798,114,153.12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50,318,462.20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747,795,690.92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未到期的质保金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36,135,071.51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2,349,664.01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33,785,407.50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22,153,783.27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1,115,956.86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21,037,826.41</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列示于其他非流动资产、一 年内到期的非流动资产的 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-7,717,882.59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-913,310.78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-6,804,571.81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-3,104,096.20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-157,304.81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-2,946,791.39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747,919,621.96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49,511,041.03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698,408,580.93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817,163,840.19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51,277,114.25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765,886,725.94</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1"/>
        <w:gridCol w:w="1704"/>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应收中央企业客户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-3,865,722.66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应收国企、政府及事 业单位客户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2,031,945.34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应收其他客户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-1,774,201.45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29"/>
        <w:keepNext w:val="0"/>
        <w:keepLines w:val="0"/>
        <w:widowControl w:val="0"/>
        <w:shd w:val="clear" w:color="auto" w:fill="auto"/>
        <w:bidi w:val="0"/>
        <w:spacing w:before="0" w:after="380" w:line="240" w:lineRule="auto"/>
        <w:ind w:left="0" w:right="0"/>
        <w:jc w:val="left"/>
      </w:pPr>
      <w:r>
        <w:rPr>
          <w:color w:val="000000"/>
          <w:spacing w:val="0"/>
          <w:w w:val="100"/>
          <w:position w:val="0"/>
        </w:rPr>
        <w:t>本期非同一控制下企业合并，合同资产减值准备转入</w:t>
      </w:r>
      <w:r>
        <w:rPr>
          <w:rFonts w:ascii="Times New Roman" w:eastAsia="Times New Roman" w:hAnsi="Times New Roman" w:cs="Times New Roman"/>
          <w:color w:val="000000"/>
          <w:spacing w:val="0"/>
          <w:w w:val="100"/>
          <w:position w:val="0"/>
          <w:sz w:val="18"/>
          <w:szCs w:val="18"/>
        </w:rPr>
        <w:t>8,128.23</w:t>
      </w:r>
      <w:r>
        <w:rPr>
          <w:color w:val="000000"/>
          <w:spacing w:val="0"/>
          <w:w w:val="100"/>
          <w:position w:val="0"/>
        </w:rPr>
        <w:t>元。</w:t>
      </w:r>
    </w:p>
    <w:p>
      <w:pPr>
        <w:pStyle w:val="Style33"/>
        <w:keepNext/>
        <w:keepLines/>
        <w:widowControl w:val="0"/>
        <w:shd w:val="clear" w:color="auto" w:fill="auto"/>
        <w:tabs>
          <w:tab w:pos="474" w:val="left"/>
        </w:tabs>
        <w:bidi w:val="0"/>
        <w:spacing w:before="0" w:after="96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1</w:t>
      </w:r>
      <w:bookmarkEnd w:id="1417"/>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415"/>
      <w:bookmarkEnd w:id="1416"/>
      <w:bookmarkEnd w:id="1418"/>
    </w:p>
    <w:p>
      <w:pPr>
        <w:pStyle w:val="Style33"/>
        <w:keepNext/>
        <w:keepLines/>
        <w:widowControl w:val="0"/>
        <w:shd w:val="clear" w:color="auto" w:fill="auto"/>
        <w:tabs>
          <w:tab w:pos="474" w:val="left"/>
        </w:tabs>
        <w:bidi w:val="0"/>
        <w:spacing w:before="0" w:after="38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1</w:t>
      </w:r>
      <w:bookmarkEnd w:id="1421"/>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419"/>
      <w:bookmarkEnd w:id="1420"/>
      <w:bookmarkEnd w:id="142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一年内到期的大额存单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35,520,397.30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35,520,397.30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1</w:t>
      </w:r>
      <w:bookmarkEnd w:id="1425"/>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423"/>
      <w:bookmarkEnd w:id="1424"/>
      <w:bookmarkEnd w:id="142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27,804,919.66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26,278,966.76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17,583,991.61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966,939.99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77,990.77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431,094.80</w:t>
            </w:r>
          </w:p>
        </w:tc>
      </w:tr>
    </w:tbl>
    <w:p>
      <w:pPr>
        <w:widowControl w:val="0"/>
        <w:spacing w:line="1" w:lineRule="exact"/>
      </w:pP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45,466,902.04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27,677,001.55</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4" w:val="left"/>
        </w:tabs>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1</w:t>
      </w:r>
      <w:bookmarkEnd w:id="1429"/>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427"/>
      <w:bookmarkEnd w:id="1428"/>
      <w:bookmarkEnd w:id="1430"/>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4" w:val="left"/>
        </w:tabs>
        <w:bidi w:val="0"/>
        <w:spacing w:before="0" w:after="38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1</w:t>
      </w:r>
      <w:bookmarkEnd w:id="1433"/>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431"/>
      <w:bookmarkEnd w:id="1432"/>
      <w:bookmarkEnd w:id="1434"/>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4" w:val="left"/>
        </w:tabs>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1</w:t>
      </w:r>
      <w:bookmarkEnd w:id="1437"/>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435"/>
      <w:bookmarkEnd w:id="1436"/>
      <w:bookmarkEnd w:id="1438"/>
    </w:p>
    <w:p>
      <w:pPr>
        <w:pStyle w:val="Style48"/>
        <w:keepNext/>
        <w:keepLines/>
        <w:widowControl w:val="0"/>
        <w:shd w:val="clear" w:color="auto" w:fill="auto"/>
        <w:tabs>
          <w:tab w:pos="493" w:val="left"/>
        </w:tabs>
        <w:bidi w:val="0"/>
        <w:spacing w:before="0" w:line="240" w:lineRule="auto"/>
        <w:ind w:left="0" w:right="0" w:firstLine="0"/>
        <w:jc w:val="left"/>
      </w:pPr>
      <w:bookmarkStart w:id="1439" w:name="bookmark1439"/>
      <w:bookmarkStart w:id="1440" w:name="bookmark1440"/>
      <w:bookmarkStart w:id="1441" w:name="bookmark1441"/>
      <w:bookmarkStart w:id="1442" w:name="bookmark1442"/>
      <w:r>
        <w:rPr>
          <w:color w:val="000000"/>
          <w:spacing w:val="0"/>
          <w:w w:val="100"/>
          <w:position w:val="0"/>
        </w:rPr>
        <w:t>（</w:t>
      </w:r>
      <w:bookmarkEnd w:id="1441"/>
      <w:r>
        <w:rPr>
          <w:rFonts w:ascii="Times New Roman" w:eastAsia="Times New Roman" w:hAnsi="Times New Roman" w:cs="Times New Roman"/>
          <w:color w:val="000000"/>
          <w:spacing w:val="0"/>
          <w:w w:val="100"/>
          <w:position w:val="0"/>
        </w:rPr>
        <w:t>1</w:t>
      </w:r>
      <w:r>
        <w:rPr>
          <w:color w:val="000000"/>
          <w:spacing w:val="0"/>
          <w:w w:val="100"/>
          <w:position w:val="0"/>
        </w:rPr>
        <w:t>）</w:t>
        <w:tab/>
        <w:t>长期应收款情况</w:t>
      </w:r>
      <w:bookmarkEnd w:id="1439"/>
      <w:bookmarkEnd w:id="1440"/>
      <w:bookmarkEnd w:id="1442"/>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line="240" w:lineRule="auto"/>
        <w:ind w:left="0" w:right="0" w:firstLine="0"/>
        <w:jc w:val="left"/>
      </w:pPr>
      <w:bookmarkStart w:id="1443" w:name="bookmark1443"/>
      <w:bookmarkStart w:id="1444" w:name="bookmark1444"/>
      <w:bookmarkStart w:id="1445" w:name="bookmark1445"/>
      <w:bookmarkStart w:id="1446" w:name="bookmark1446"/>
      <w:r>
        <w:rPr>
          <w:color w:val="000000"/>
          <w:spacing w:val="0"/>
          <w:w w:val="100"/>
          <w:position w:val="0"/>
        </w:rPr>
        <w:t>（</w:t>
      </w:r>
      <w:bookmarkEnd w:id="1445"/>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43"/>
      <w:bookmarkEnd w:id="1444"/>
      <w:bookmarkEnd w:id="1446"/>
    </w:p>
    <w:p>
      <w:pPr>
        <w:pStyle w:val="Style48"/>
        <w:keepNext/>
        <w:keepLines/>
        <w:widowControl w:val="0"/>
        <w:shd w:val="clear" w:color="auto" w:fill="auto"/>
        <w:tabs>
          <w:tab w:pos="493" w:val="left"/>
        </w:tabs>
        <w:bidi w:val="0"/>
        <w:spacing w:before="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w:t>
      </w:r>
      <w:bookmarkEnd w:id="1449"/>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47"/>
      <w:bookmarkEnd w:id="1448"/>
      <w:bookmarkEnd w:id="1450"/>
    </w:p>
    <w:p>
      <w:pPr>
        <w:pStyle w:val="Style33"/>
        <w:keepNext/>
        <w:keepLines/>
        <w:widowControl w:val="0"/>
        <w:shd w:val="clear" w:color="auto" w:fill="auto"/>
        <w:tabs>
          <w:tab w:pos="474" w:val="left"/>
        </w:tabs>
        <w:bidi w:val="0"/>
        <w:spacing w:before="0" w:after="38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1</w:t>
      </w:r>
      <w:bookmarkEnd w:id="1453"/>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451"/>
      <w:bookmarkEnd w:id="1452"/>
      <w:bookmarkEnd w:id="145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期末余额</w:t>
            </w:r>
          </w:p>
          <w:p>
            <w:pPr>
              <w:pStyle w:val="Style2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广西农村 投资集团 润建智慧 农业有限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48,286,79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48,204,28</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广州市旗</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鱼软件科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76,774.34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6,526,774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技有限公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南京润建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480,392.0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-32,572.4</w:t>
            </w:r>
          </w:p>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447,819.5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广西梯度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32,000,00</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广西数字 贺州科技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1,499,904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48,286,79</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40,430,39</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48,204,28</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-38,400.7</w:t>
            </w:r>
          </w:p>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40,474,49</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48,286,79</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40,430,39</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48,204,28</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-38,400.7</w:t>
            </w:r>
          </w:p>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40,474,49</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1</w:t>
      </w:r>
      <w:bookmarkEnd w:id="1457"/>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55"/>
      <w:bookmarkEnd w:id="1456"/>
      <w:bookmarkEnd w:id="1458"/>
    </w:p>
    <w:p>
      <w:pPr>
        <w:pStyle w:val="Style2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16,375,000.00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16,375,000.00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2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22"/>
              <w:keepNext w:val="0"/>
              <w:keepLines w:val="0"/>
              <w:widowControl w:val="0"/>
              <w:shd w:val="clear" w:color="auto" w:fill="auto"/>
              <w:bidi w:val="0"/>
              <w:spacing w:before="0" w:after="0" w:line="312" w:lineRule="exact"/>
              <w:ind w:left="0" w:right="0" w:firstLine="320"/>
              <w:jc w:val="left"/>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其他综合收益转</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入留存收益的原</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因</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广州众连易达科 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持有目的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29"/>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其他权益工具投资期末余额较期初减少</w:t>
      </w:r>
      <w:r>
        <w:rPr>
          <w:rFonts w:ascii="Times New Roman" w:eastAsia="Times New Roman" w:hAnsi="Times New Roman" w:cs="Times New Roman"/>
          <w:color w:val="000000"/>
          <w:spacing w:val="0"/>
          <w:w w:val="100"/>
          <w:position w:val="0"/>
          <w:sz w:val="18"/>
          <w:szCs w:val="18"/>
        </w:rPr>
        <w:t>-97.71%</w:t>
      </w:r>
      <w:r>
        <w:rPr>
          <w:color w:val="000000"/>
          <w:spacing w:val="0"/>
          <w:w w:val="100"/>
          <w:position w:val="0"/>
        </w:rPr>
        <w:t>，主要系本公司对山东旋几工业自动化有限公司增资形成企业合并导致。</w:t>
      </w:r>
    </w:p>
    <w:p>
      <w:pPr>
        <w:pStyle w:val="Style33"/>
        <w:keepNext/>
        <w:keepLines/>
        <w:widowControl w:val="0"/>
        <w:shd w:val="clear" w:color="auto" w:fill="auto"/>
        <w:tabs>
          <w:tab w:pos="474" w:val="left"/>
        </w:tabs>
        <w:bidi w:val="0"/>
        <w:spacing w:before="0" w:after="38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1</w:t>
      </w:r>
      <w:bookmarkEnd w:id="1461"/>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459"/>
      <w:bookmarkEnd w:id="1460"/>
      <w:bookmarkEnd w:id="1462"/>
    </w:p>
    <w:p>
      <w:pPr>
        <w:pStyle w:val="Style33"/>
        <w:keepNext/>
        <w:keepLines/>
        <w:widowControl w:val="0"/>
        <w:shd w:val="clear" w:color="auto" w:fill="auto"/>
        <w:tabs>
          <w:tab w:pos="483" w:val="left"/>
        </w:tabs>
        <w:bidi w:val="0"/>
        <w:spacing w:before="0" w:after="38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2</w:t>
      </w:r>
      <w:bookmarkEnd w:id="1465"/>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463"/>
      <w:bookmarkEnd w:id="1464"/>
      <w:bookmarkEnd w:id="1466"/>
    </w:p>
    <w:p>
      <w:pPr>
        <w:pStyle w:val="Style48"/>
        <w:keepNext/>
        <w:keepLines/>
        <w:widowControl w:val="0"/>
        <w:shd w:val="clear" w:color="auto" w:fill="auto"/>
        <w:bidi w:val="0"/>
        <w:spacing w:before="0" w:line="240" w:lineRule="auto"/>
        <w:ind w:left="0" w:right="0" w:firstLine="0"/>
        <w:jc w:val="left"/>
      </w:pPr>
      <w:bookmarkStart w:id="1467" w:name="bookmark1467"/>
      <w:bookmarkStart w:id="1468" w:name="bookmark1468"/>
      <w:bookmarkStart w:id="1469" w:name="bookmark1469"/>
      <w:bookmarkStart w:id="1470" w:name="bookmark1470"/>
      <w:r>
        <w:rPr>
          <w:color w:val="000000"/>
          <w:spacing w:val="0"/>
          <w:w w:val="100"/>
          <w:position w:val="0"/>
        </w:rPr>
        <w:t>（</w:t>
      </w:r>
      <w:bookmarkEnd w:id="1469"/>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67"/>
      <w:bookmarkEnd w:id="1468"/>
      <w:bookmarkEnd w:id="1470"/>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8"/>
        <w:keepNext/>
        <w:keepLines/>
        <w:widowControl w:val="0"/>
        <w:shd w:val="clear" w:color="auto" w:fill="auto"/>
        <w:tabs>
          <w:tab w:pos="493" w:val="left"/>
        </w:tabs>
        <w:bidi w:val="0"/>
        <w:spacing w:before="0" w:line="240" w:lineRule="auto"/>
        <w:ind w:left="0" w:right="0" w:firstLine="0"/>
        <w:jc w:val="left"/>
      </w:pPr>
      <w:bookmarkStart w:id="1471" w:name="bookmark1471"/>
      <w:bookmarkStart w:id="1472" w:name="bookmark1472"/>
      <w:bookmarkStart w:id="1473" w:name="bookmark1473"/>
      <w:bookmarkStart w:id="1474" w:name="bookmark1474"/>
      <w:r>
        <w:rPr>
          <w:color w:val="000000"/>
          <w:spacing w:val="0"/>
          <w:w w:val="100"/>
          <w:position w:val="0"/>
        </w:rPr>
        <w:t>（</w:t>
      </w:r>
      <w:bookmarkEnd w:id="147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71"/>
      <w:bookmarkEnd w:id="1472"/>
      <w:bookmarkEnd w:id="1474"/>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line="240" w:lineRule="auto"/>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75"/>
      <w:bookmarkEnd w:id="1476"/>
      <w:bookmarkEnd w:id="1478"/>
    </w:p>
    <w:p>
      <w:pPr>
        <w:pStyle w:val="Style33"/>
        <w:keepNext/>
        <w:keepLines/>
        <w:widowControl w:val="0"/>
        <w:shd w:val="clear" w:color="auto" w:fill="auto"/>
        <w:bidi w:val="0"/>
        <w:spacing w:before="0" w:after="38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2</w:t>
      </w:r>
      <w:bookmarkEnd w:id="1481"/>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79"/>
      <w:bookmarkEnd w:id="1480"/>
      <w:bookmarkEnd w:id="148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188,534,607.71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202,118,290.87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188,534,607.71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202,118,290.87</w:t>
            </w:r>
          </w:p>
        </w:tc>
      </w:tr>
    </w:tbl>
    <w:p>
      <w:pPr>
        <w:widowControl w:val="0"/>
        <w:spacing w:after="379" w:line="1" w:lineRule="exact"/>
      </w:pPr>
    </w:p>
    <w:p>
      <w:pPr>
        <w:pStyle w:val="Style48"/>
        <w:keepNext/>
        <w:keepLines/>
        <w:widowControl w:val="0"/>
        <w:shd w:val="clear" w:color="auto" w:fill="auto"/>
        <w:bidi w:val="0"/>
        <w:spacing w:before="0" w:line="240" w:lineRule="auto"/>
        <w:ind w:left="0" w:right="0" w:firstLine="140"/>
        <w:jc w:val="both"/>
      </w:pPr>
      <w:bookmarkStart w:id="1483" w:name="bookmark1483"/>
      <w:bookmarkStart w:id="1484" w:name="bookmark1484"/>
      <w:bookmarkStart w:id="1485" w:name="bookmark1485"/>
      <w:bookmarkStart w:id="1486" w:name="bookmark1486"/>
      <w:r>
        <w:rPr>
          <w:color w:val="000000"/>
          <w:spacing w:val="0"/>
          <w:w w:val="100"/>
          <w:position w:val="0"/>
        </w:rPr>
        <w:t>（</w:t>
      </w:r>
      <w:bookmarkEnd w:id="148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83"/>
      <w:bookmarkEnd w:id="1484"/>
      <w:bookmarkEnd w:id="148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办公设备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176,265,203.72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80,389,444.27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15,872,735.09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6,643,634.29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7,984,144.66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2,887,992.96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290,043,154.99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9,734,943.05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1,374,635.33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2,713,062.30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1,966,823.02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92,689.99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15,882,153.69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9,734,943.05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1,294,635.33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2,073,528.61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370,803.59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92,689.99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13,566,600.57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639,533.69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1,596,019.43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2,315,553.12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6,622,435.75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3,010,653.81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857,881.67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371,571.27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187,763.72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11,050,306.22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6,622,435.75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3,010,653.81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857,881.67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367,731.27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187,763.72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11,046,466.22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176,265,203.72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83,501,951.57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14,236,716.61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8,498,814.92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9,579,396.41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2,792,919.23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294,875,002.46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10,801,280.17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52,711,094.90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13,065,494.15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5,731,457.99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4,816,014.04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799,522.87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87,924,864.12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8,372,597.16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15,371,136.09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698,443.36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1,308,658.56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2,198,426.30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154,300.18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28,103,561.65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8,372,597.16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15,371,136.09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668,360.09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813,520.85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1,755,254.58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154,300.18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27,135,168.95</w:t>
            </w:r>
          </w:p>
        </w:tc>
      </w:tr>
    </w:tbl>
    <w:p>
      <w:pPr>
        <w:widowControl w:val="0"/>
        <w:spacing w:line="1" w:lineRule="exact"/>
      </w:pPr>
      <w:r>
        <w:br w:type="page"/>
      </w:r>
    </w:p>
    <w:tbl>
      <w:tblPr>
        <w:tblOverlap w:val="never"/>
        <w:jc w:val="center"/>
        <w:tblLayout w:type="fixed"/>
      </w:tblPr>
      <w:tblGrid>
        <w:gridCol w:w="1200"/>
        <w:gridCol w:w="1195"/>
        <w:gridCol w:w="1200"/>
        <w:gridCol w:w="119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495,137.71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443,171.72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968,392.70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5,756,432.31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2,715,151.00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752,848.47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292,261.19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171,338.05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9,688,031.02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5,756,432.31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2,715,151.00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752,848.47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289,815.11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171,338.05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9,685,584.94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19,173,877.33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62,325,798.68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11,048,786.51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6,287,268.08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6,722,179.15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782,485.00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106,340,394.75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157,091,326.39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21,176,152.89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3,187,930.10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2,211,546.84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2,857,217.26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2,010,434.23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188,534,607.71</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165,463,923.55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27,678,349.37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2,807,240.94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912,176.30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3,168,130.62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2,088,470.09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202,118,290.87</w:t>
            </w:r>
          </w:p>
        </w:tc>
      </w:tr>
    </w:tbl>
    <w:p>
      <w:pPr>
        <w:widowControl w:val="0"/>
        <w:spacing w:after="339" w:line="1" w:lineRule="exact"/>
      </w:pPr>
    </w:p>
    <w:p>
      <w:pPr>
        <w:pStyle w:val="Style48"/>
        <w:keepNext/>
        <w:keepLines/>
        <w:widowControl w:val="0"/>
        <w:shd w:val="clear" w:color="auto" w:fill="auto"/>
        <w:bidi w:val="0"/>
        <w:spacing w:before="0" w:after="340" w:line="240" w:lineRule="auto"/>
        <w:ind w:left="0" w:right="0" w:firstLine="0"/>
        <w:jc w:val="left"/>
      </w:pPr>
      <w:bookmarkStart w:id="1487" w:name="bookmark1487"/>
      <w:bookmarkStart w:id="1488" w:name="bookmark1488"/>
      <w:bookmarkStart w:id="1489" w:name="bookmark1489"/>
      <w:bookmarkStart w:id="1490" w:name="bookmark1490"/>
      <w:r>
        <w:rPr>
          <w:color w:val="000000"/>
          <w:spacing w:val="0"/>
          <w:w w:val="100"/>
          <w:position w:val="0"/>
        </w:rPr>
        <w:t>（</w:t>
      </w:r>
      <w:bookmarkEnd w:id="1489"/>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87"/>
      <w:bookmarkEnd w:id="1488"/>
      <w:bookmarkEnd w:id="1490"/>
    </w:p>
    <w:p>
      <w:pPr>
        <w:pStyle w:val="Style48"/>
        <w:keepNext/>
        <w:keepLines/>
        <w:widowControl w:val="0"/>
        <w:shd w:val="clear" w:color="auto" w:fill="auto"/>
        <w:bidi w:val="0"/>
        <w:spacing w:before="0" w:after="34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w:t>
      </w:r>
      <w:bookmarkEnd w:id="1493"/>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491"/>
      <w:bookmarkEnd w:id="1492"/>
      <w:bookmarkEnd w:id="1494"/>
    </w:p>
    <w:p>
      <w:pPr>
        <w:pStyle w:val="Style48"/>
        <w:keepNext/>
        <w:keepLines/>
        <w:widowControl w:val="0"/>
        <w:shd w:val="clear" w:color="auto" w:fill="auto"/>
        <w:bidi w:val="0"/>
        <w:spacing w:before="0" w:after="40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w:t>
      </w:r>
      <w:bookmarkEnd w:id="1497"/>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495"/>
      <w:bookmarkEnd w:id="1496"/>
      <w:bookmarkEnd w:id="1498"/>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81,164,916.61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81,164,916.61</w:t>
            </w:r>
          </w:p>
        </w:tc>
      </w:tr>
    </w:tbl>
    <w:p>
      <w:pPr>
        <w:spacing w:lineRule="exact" w:line="1"/>
        <w:rPr>
          <w:sz w:val="2"/>
          <w:szCs w:val="2"/>
        </w:rPr>
      </w:pPr>
      <w:r>
        <w:br w:type="page"/>
      </w:r>
    </w:p>
    <w:p>
      <w:pPr>
        <w:pStyle w:val="Style48"/>
        <w:keepNext/>
        <w:keepLines/>
        <w:widowControl w:val="0"/>
        <w:numPr>
          <w:ilvl w:val="0"/>
          <w:numId w:val="165"/>
        </w:numPr>
        <w:shd w:val="clear" w:color="auto" w:fill="auto"/>
        <w:tabs>
          <w:tab w:pos="493" w:val="left"/>
        </w:tabs>
        <w:bidi w:val="0"/>
        <w:spacing w:before="0" w:after="340" w:line="240" w:lineRule="auto"/>
        <w:ind w:left="0" w:right="0" w:firstLine="0"/>
        <w:jc w:val="left"/>
      </w:pPr>
      <w:bookmarkStart w:id="1499" w:name="bookmark1499"/>
      <w:bookmarkStart w:id="1500" w:name="bookmark1500"/>
      <w:bookmarkStart w:id="1501" w:name="bookmark1501"/>
      <w:bookmarkStart w:id="1502" w:name="bookmark1502"/>
      <w:bookmarkEnd w:id="1501"/>
      <w:r>
        <w:rPr>
          <w:color w:val="000000"/>
          <w:spacing w:val="0"/>
          <w:w w:val="100"/>
          <w:position w:val="0"/>
        </w:rPr>
        <w:t>未办妥产权证书的固定资产情况</w:t>
      </w:r>
      <w:bookmarkEnd w:id="1499"/>
      <w:bookmarkEnd w:id="1500"/>
      <w:bookmarkEnd w:id="1502"/>
    </w:p>
    <w:p>
      <w:pPr>
        <w:pStyle w:val="Style48"/>
        <w:keepNext/>
        <w:keepLines/>
        <w:widowControl w:val="0"/>
        <w:numPr>
          <w:ilvl w:val="0"/>
          <w:numId w:val="165"/>
        </w:numPr>
        <w:shd w:val="clear" w:color="auto" w:fill="auto"/>
        <w:tabs>
          <w:tab w:pos="493" w:val="left"/>
        </w:tabs>
        <w:bidi w:val="0"/>
        <w:spacing w:before="0" w:after="340" w:line="240" w:lineRule="auto"/>
        <w:ind w:left="0" w:right="0" w:firstLine="0"/>
        <w:jc w:val="left"/>
      </w:pPr>
      <w:bookmarkStart w:id="1503" w:name="bookmark1503"/>
      <w:bookmarkStart w:id="1504" w:name="bookmark1504"/>
      <w:bookmarkStart w:id="1505" w:name="bookmark1505"/>
      <w:bookmarkStart w:id="1506" w:name="bookmark1506"/>
      <w:bookmarkEnd w:id="1505"/>
      <w:r>
        <w:rPr>
          <w:color w:val="000000"/>
          <w:spacing w:val="0"/>
          <w:w w:val="100"/>
          <w:position w:val="0"/>
        </w:rPr>
        <w:t>固定资产清理</w:t>
      </w:r>
      <w:bookmarkEnd w:id="1503"/>
      <w:bookmarkEnd w:id="1504"/>
      <w:bookmarkEnd w:id="1506"/>
    </w:p>
    <w:p>
      <w:pPr>
        <w:pStyle w:val="Style33"/>
        <w:keepNext/>
        <w:keepLines/>
        <w:widowControl w:val="0"/>
        <w:shd w:val="clear" w:color="auto" w:fill="auto"/>
        <w:bidi w:val="0"/>
        <w:spacing w:before="0" w:after="40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2</w:t>
      </w:r>
      <w:bookmarkEnd w:id="1509"/>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507"/>
      <w:bookmarkEnd w:id="1508"/>
      <w:bookmarkEnd w:id="151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90,392,190.36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90,392,190.36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8"/>
        <w:keepNext/>
        <w:keepLines/>
        <w:widowControl w:val="0"/>
        <w:numPr>
          <w:ilvl w:val="0"/>
          <w:numId w:val="167"/>
        </w:numPr>
        <w:shd w:val="clear" w:color="auto" w:fill="auto"/>
        <w:bidi w:val="0"/>
        <w:spacing w:before="0" w:after="400" w:line="240" w:lineRule="auto"/>
        <w:ind w:left="0" w:right="0" w:firstLine="140"/>
        <w:jc w:val="left"/>
      </w:pPr>
      <w:bookmarkStart w:id="1511" w:name="bookmark1511"/>
      <w:bookmarkStart w:id="1512" w:name="bookmark1512"/>
      <w:bookmarkStart w:id="1513" w:name="bookmark1513"/>
      <w:bookmarkStart w:id="1514" w:name="bookmark1514"/>
      <w:bookmarkEnd w:id="1513"/>
      <w:r>
        <w:rPr>
          <w:color w:val="000000"/>
          <w:spacing w:val="0"/>
          <w:w w:val="100"/>
          <w:position w:val="0"/>
        </w:rPr>
        <w:t>在建工程情况</w:t>
      </w:r>
      <w:bookmarkEnd w:id="1511"/>
      <w:bookmarkEnd w:id="1512"/>
      <w:bookmarkEnd w:id="151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五象云谷云计算</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90,392,190.36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90,392,190.36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90,392,190.36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90,392,190.36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8"/>
        <w:keepNext/>
        <w:keepLines/>
        <w:widowControl w:val="0"/>
        <w:numPr>
          <w:ilvl w:val="0"/>
          <w:numId w:val="167"/>
        </w:numPr>
        <w:shd w:val="clear" w:color="auto" w:fill="auto"/>
        <w:bidi w:val="0"/>
        <w:spacing w:before="0" w:after="400" w:line="240" w:lineRule="auto"/>
        <w:ind w:left="0" w:right="0" w:firstLine="140"/>
        <w:jc w:val="left"/>
      </w:pPr>
      <w:bookmarkStart w:id="1515" w:name="bookmark1515"/>
      <w:bookmarkStart w:id="1516" w:name="bookmark1516"/>
      <w:bookmarkStart w:id="1517" w:name="bookmark1517"/>
      <w:bookmarkStart w:id="1518" w:name="bookmark1518"/>
      <w:bookmarkEnd w:id="1517"/>
      <w:r>
        <w:rPr>
          <w:color w:val="000000"/>
          <w:spacing w:val="0"/>
          <w:w w:val="100"/>
          <w:position w:val="0"/>
        </w:rPr>
        <w:t>重要在建工程项目本期变动情况</w:t>
      </w:r>
      <w:bookmarkEnd w:id="1515"/>
      <w:bookmarkEnd w:id="1516"/>
      <w:bookmarkEnd w:id="151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本期增 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资金来</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源</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五象云 谷云计 算中心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90,392,1</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90,392,1</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90,392,1</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90,392,1</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90.36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354" w:right="1053" w:bottom="1431" w:left="1061" w:header="0" w:footer="3" w:gutter="0"/>
          <w:cols w:space="720"/>
          <w:noEndnote/>
          <w:rtlGutter w:val="0"/>
          <w:docGrid w:linePitch="360"/>
        </w:sectPr>
      </w:pPr>
    </w:p>
    <w:p>
      <w:pPr>
        <w:pStyle w:val="Style48"/>
        <w:keepNext/>
        <w:keepLines/>
        <w:widowControl w:val="0"/>
        <w:shd w:val="clear" w:color="auto" w:fill="auto"/>
        <w:tabs>
          <w:tab w:pos="493" w:val="left"/>
        </w:tabs>
        <w:bidi w:val="0"/>
        <w:spacing w:before="80" w:after="360" w:line="240" w:lineRule="auto"/>
        <w:ind w:left="0" w:right="0" w:firstLine="0"/>
        <w:jc w:val="left"/>
      </w:pPr>
      <w:bookmarkStart w:id="1519" w:name="bookmark1519"/>
      <w:bookmarkStart w:id="1520" w:name="bookmark1520"/>
      <w:bookmarkStart w:id="1521" w:name="bookmark1521"/>
      <w:bookmarkStart w:id="1522" w:name="bookmark1522"/>
      <w:r>
        <w:rPr>
          <w:color w:val="000000"/>
          <w:spacing w:val="0"/>
          <w:w w:val="100"/>
          <w:position w:val="0"/>
        </w:rPr>
        <w:t>（</w:t>
      </w:r>
      <w:bookmarkEnd w:id="1521"/>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519"/>
      <w:bookmarkEnd w:id="1520"/>
      <w:bookmarkEnd w:id="1522"/>
    </w:p>
    <w:p>
      <w:pPr>
        <w:pStyle w:val="Style48"/>
        <w:keepNext/>
        <w:keepLines/>
        <w:widowControl w:val="0"/>
        <w:shd w:val="clear" w:color="auto" w:fill="auto"/>
        <w:tabs>
          <w:tab w:pos="493" w:val="left"/>
        </w:tabs>
        <w:bidi w:val="0"/>
        <w:spacing w:before="0" w:after="360" w:line="240" w:lineRule="auto"/>
        <w:ind w:left="0" w:right="0" w:firstLine="0"/>
        <w:jc w:val="left"/>
      </w:pPr>
      <w:bookmarkStart w:id="1523" w:name="bookmark1523"/>
      <w:bookmarkStart w:id="1524" w:name="bookmark1524"/>
      <w:bookmarkStart w:id="1525" w:name="bookmark1525"/>
      <w:bookmarkStart w:id="1526" w:name="bookmark1526"/>
      <w:r>
        <w:rPr>
          <w:color w:val="000000"/>
          <w:spacing w:val="0"/>
          <w:w w:val="100"/>
          <w:position w:val="0"/>
        </w:rPr>
        <w:t>（</w:t>
      </w:r>
      <w:bookmarkEnd w:id="1525"/>
      <w:r>
        <w:rPr>
          <w:rFonts w:ascii="Times New Roman" w:eastAsia="Times New Roman" w:hAnsi="Times New Roman" w:cs="Times New Roman"/>
          <w:color w:val="000000"/>
          <w:spacing w:val="0"/>
          <w:w w:val="100"/>
          <w:position w:val="0"/>
        </w:rPr>
        <w:t>4</w:t>
      </w:r>
      <w:r>
        <w:rPr>
          <w:color w:val="000000"/>
          <w:spacing w:val="0"/>
          <w:w w:val="100"/>
          <w:position w:val="0"/>
        </w:rPr>
        <w:t>）</w:t>
        <w:tab/>
        <w:t>工程物资</w:t>
      </w:r>
      <w:bookmarkEnd w:id="1523"/>
      <w:bookmarkEnd w:id="1524"/>
      <w:bookmarkEnd w:id="1526"/>
    </w:p>
    <w:p>
      <w:pPr>
        <w:pStyle w:val="Style33"/>
        <w:keepNext/>
        <w:keepLines/>
        <w:widowControl w:val="0"/>
        <w:shd w:val="clear" w:color="auto" w:fill="auto"/>
        <w:tabs>
          <w:tab w:pos="483" w:val="left"/>
        </w:tabs>
        <w:bidi w:val="0"/>
        <w:spacing w:before="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2</w:t>
      </w:r>
      <w:bookmarkEnd w:id="1529"/>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527"/>
      <w:bookmarkEnd w:id="1528"/>
      <w:bookmarkEnd w:id="1530"/>
    </w:p>
    <w:p>
      <w:pPr>
        <w:pStyle w:val="Style48"/>
        <w:keepNext/>
        <w:keepLines/>
        <w:widowControl w:val="0"/>
        <w:shd w:val="clear" w:color="auto" w:fill="auto"/>
        <w:tabs>
          <w:tab w:pos="493" w:val="left"/>
        </w:tabs>
        <w:bidi w:val="0"/>
        <w:spacing w:before="0" w:after="360" w:line="240" w:lineRule="auto"/>
        <w:ind w:left="0" w:right="0" w:firstLine="0"/>
        <w:jc w:val="left"/>
      </w:pPr>
      <w:bookmarkStart w:id="1531" w:name="bookmark1531"/>
      <w:bookmarkStart w:id="1532" w:name="bookmark1532"/>
      <w:bookmarkStart w:id="1533" w:name="bookmark1533"/>
      <w:bookmarkStart w:id="1534" w:name="bookmark1534"/>
      <w:r>
        <w:rPr>
          <w:color w:val="000000"/>
          <w:spacing w:val="0"/>
          <w:w w:val="100"/>
          <w:position w:val="0"/>
        </w:rPr>
        <w:t>（</w:t>
      </w:r>
      <w:bookmarkEnd w:id="1533"/>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531"/>
      <w:bookmarkEnd w:id="1532"/>
      <w:bookmarkEnd w:id="153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after="360" w:line="240" w:lineRule="auto"/>
        <w:ind w:left="0" w:right="0" w:firstLine="0"/>
        <w:jc w:val="left"/>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535"/>
      <w:bookmarkEnd w:id="1536"/>
      <w:bookmarkEnd w:id="1538"/>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2</w:t>
      </w:r>
      <w:bookmarkEnd w:id="1541"/>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39"/>
      <w:bookmarkEnd w:id="1540"/>
      <w:bookmarkEnd w:id="154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2</w:t>
      </w:r>
      <w:bookmarkEnd w:id="1545"/>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43"/>
      <w:bookmarkEnd w:id="1544"/>
      <w:bookmarkEnd w:id="1546"/>
    </w:p>
    <w:p>
      <w:pPr>
        <w:pStyle w:val="Style33"/>
        <w:keepNext/>
        <w:keepLines/>
        <w:widowControl w:val="0"/>
        <w:shd w:val="clear" w:color="auto" w:fill="auto"/>
        <w:tabs>
          <w:tab w:pos="483" w:val="left"/>
        </w:tabs>
        <w:bidi w:val="0"/>
        <w:spacing w:before="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2</w:t>
      </w:r>
      <w:bookmarkEnd w:id="1549"/>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547"/>
      <w:bookmarkEnd w:id="1548"/>
      <w:bookmarkEnd w:id="1550"/>
    </w:p>
    <w:p>
      <w:pPr>
        <w:pStyle w:val="Style48"/>
        <w:keepNext/>
        <w:keepLines/>
        <w:widowControl w:val="0"/>
        <w:shd w:val="clear" w:color="auto" w:fill="auto"/>
        <w:bidi w:val="0"/>
        <w:spacing w:before="0" w:after="360" w:line="240" w:lineRule="auto"/>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51"/>
      <w:bookmarkEnd w:id="1552"/>
      <w:bookmarkEnd w:id="155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著作权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14,147,836.66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16,567,836.66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22,961,750.20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4,583,048.52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27,644,798.72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22,961,750.20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520,968.52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23,582,718.72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4,062,080.00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4,062,080.00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355,032.29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355,032.29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355,032.29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355,032.29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22,961,750.20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18,375,852.89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43,857,603.09</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982,129.55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2,636,999.63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3,639,129.18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497,504.56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195,278.22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2,064,269.73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2,757,052.51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497,504.56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195,278.22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1,991,668.40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2,684,451.18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72,601.33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300,198.35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300,198.35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300,198.35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300,198.35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497,504.56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1,177,407.77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4,401,071.01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6,095,983.34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22,464,245.64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1,322,592.23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13,974,781.88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37,761,619.75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1,417,870.45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11,510,837.03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12,928,707.48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br w:type="page"/>
      </w:r>
    </w:p>
    <w:p>
      <w:pPr>
        <w:pStyle w:val="Style48"/>
        <w:keepNext/>
        <w:keepLines/>
        <w:widowControl w:val="0"/>
        <w:shd w:val="clear" w:color="auto" w:fill="auto"/>
        <w:bidi w:val="0"/>
        <w:spacing w:before="0" w:after="360" w:line="240" w:lineRule="auto"/>
        <w:ind w:left="0" w:right="0" w:firstLine="0"/>
        <w:jc w:val="left"/>
      </w:pPr>
      <w:bookmarkStart w:id="1555" w:name="bookmark1555"/>
      <w:bookmarkStart w:id="1556" w:name="bookmark1556"/>
      <w:bookmarkStart w:id="1557" w:name="bookmark1557"/>
      <w:bookmarkStart w:id="1558" w:name="bookmark1558"/>
      <w:r>
        <w:rPr>
          <w:color w:val="000000"/>
          <w:spacing w:val="0"/>
          <w:w w:val="100"/>
          <w:position w:val="0"/>
        </w:rPr>
        <w:t>（</w:t>
      </w:r>
      <w:bookmarkEnd w:id="155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55"/>
      <w:bookmarkEnd w:id="1556"/>
      <w:bookmarkEnd w:id="1558"/>
    </w:p>
    <w:p>
      <w:pPr>
        <w:pStyle w:val="Style33"/>
        <w:keepNext/>
        <w:keepLines/>
        <w:widowControl w:val="0"/>
        <w:shd w:val="clear" w:color="auto" w:fill="auto"/>
        <w:tabs>
          <w:tab w:pos="483" w:val="left"/>
        </w:tabs>
        <w:bidi w:val="0"/>
        <w:spacing w:before="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2</w:t>
      </w:r>
      <w:bookmarkEnd w:id="1561"/>
      <w:r>
        <w:rPr>
          <w:rFonts w:ascii="Times New Roman" w:eastAsia="Times New Roman" w:hAnsi="Times New Roman" w:cs="Times New Roman"/>
          <w:color w:val="000000"/>
          <w:spacing w:val="0"/>
          <w:w w:val="100"/>
          <w:position w:val="0"/>
        </w:rPr>
        <w:t>7</w:t>
      </w:r>
      <w:r>
        <w:rPr>
          <w:color w:val="000000"/>
          <w:spacing w:val="0"/>
          <w:w w:val="100"/>
          <w:position w:val="0"/>
        </w:rPr>
        <w:t>、</w:t>
        <w:tab/>
        <w:t>开发支出</w:t>
      </w:r>
      <w:bookmarkEnd w:id="1559"/>
      <w:bookmarkEnd w:id="1560"/>
      <w:bookmarkEnd w:id="1562"/>
    </w:p>
    <w:p>
      <w:pPr>
        <w:pStyle w:val="Style33"/>
        <w:keepNext/>
        <w:keepLines/>
        <w:widowControl w:val="0"/>
        <w:shd w:val="clear" w:color="auto" w:fill="auto"/>
        <w:tabs>
          <w:tab w:pos="483" w:val="left"/>
        </w:tabs>
        <w:bidi w:val="0"/>
        <w:spacing w:before="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2</w:t>
      </w:r>
      <w:bookmarkEnd w:id="1565"/>
      <w:r>
        <w:rPr>
          <w:rFonts w:ascii="Times New Roman" w:eastAsia="Times New Roman" w:hAnsi="Times New Roman" w:cs="Times New Roman"/>
          <w:color w:val="000000"/>
          <w:spacing w:val="0"/>
          <w:w w:val="100"/>
          <w:position w:val="0"/>
        </w:rPr>
        <w:t>8</w:t>
      </w:r>
      <w:r>
        <w:rPr>
          <w:color w:val="000000"/>
          <w:spacing w:val="0"/>
          <w:w w:val="100"/>
          <w:position w:val="0"/>
        </w:rPr>
        <w:t>、</w:t>
        <w:tab/>
        <w:t>商誉</w:t>
      </w:r>
      <w:bookmarkEnd w:id="1563"/>
      <w:bookmarkEnd w:id="1564"/>
      <w:bookmarkEnd w:id="1566"/>
    </w:p>
    <w:p>
      <w:pPr>
        <w:pStyle w:val="Style48"/>
        <w:keepNext/>
        <w:keepLines/>
        <w:widowControl w:val="0"/>
        <w:shd w:val="clear" w:color="auto" w:fill="auto"/>
        <w:bidi w:val="0"/>
        <w:spacing w:before="0" w:after="360" w:line="240" w:lineRule="auto"/>
        <w:ind w:left="0" w:right="0" w:firstLine="0"/>
        <w:jc w:val="left"/>
      </w:pPr>
      <w:bookmarkStart w:id="1567" w:name="bookmark1567"/>
      <w:bookmarkStart w:id="1568" w:name="bookmark1568"/>
      <w:bookmarkStart w:id="1569" w:name="bookmark1569"/>
      <w:bookmarkStart w:id="1570" w:name="bookmark1570"/>
      <w:r>
        <w:rPr>
          <w:color w:val="000000"/>
          <w:spacing w:val="0"/>
          <w:w w:val="100"/>
          <w:position w:val="0"/>
        </w:rPr>
        <w:t>（</w:t>
      </w:r>
      <w:bookmarkEnd w:id="1569"/>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67"/>
      <w:bookmarkEnd w:id="1568"/>
      <w:bookmarkEnd w:id="157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被投资单位名称</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或形成商誉的事</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广州逸信电子科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10,212,316.57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10,212,316.57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广州市泺立能源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25,590,114.79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25,590,114.79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广州鑫广源电力 设计有限公司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35,107,839.21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35,107,839.21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广州市赛皓达智 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13,375,147.07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13,375,147.07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广东博深咨询有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5,587,446.57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5,587,446.57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润建智慧能源有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5,174,079.96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5,174,079.96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山东旋几工业自 动化有限公司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32,189,068.11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32,189,068.11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广东鹰扬电力设 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11,159,969.72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11,159,969.72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广东禹尧数据科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23,034,983.24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23,034,983.24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95,046,944.17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66,384,021.07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161,430,965.24</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140"/>
        <w:jc w:val="left"/>
      </w:pPr>
      <w:bookmarkStart w:id="1571" w:name="bookmark1571"/>
      <w:bookmarkStart w:id="1572" w:name="bookmark1572"/>
      <w:bookmarkStart w:id="1573" w:name="bookmark1573"/>
      <w:bookmarkStart w:id="1574" w:name="bookmark1574"/>
      <w:r>
        <w:rPr>
          <w:color w:val="000000"/>
          <w:spacing w:val="0"/>
          <w:w w:val="100"/>
          <w:position w:val="0"/>
        </w:rPr>
        <w:t>（</w:t>
      </w:r>
      <w:bookmarkEnd w:id="1573"/>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71"/>
      <w:bookmarkEnd w:id="1572"/>
      <w:bookmarkEnd w:id="1574"/>
    </w:p>
    <w:p>
      <w:pPr>
        <w:pStyle w:val="Style2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商誉所在资产组或资产组组合的相关信息</w:t>
      </w:r>
    </w:p>
    <w:p>
      <w:pPr>
        <w:pStyle w:val="Style29"/>
        <w:keepNext w:val="0"/>
        <w:keepLines w:val="0"/>
        <w:widowControl w:val="0"/>
        <w:shd w:val="clear" w:color="auto" w:fill="auto"/>
        <w:bidi w:val="0"/>
        <w:spacing w:before="0" w:after="200" w:line="240" w:lineRule="auto"/>
        <w:ind w:left="0" w:right="0" w:firstLine="380"/>
        <w:jc w:val="left"/>
      </w:pPr>
      <w:bookmarkStart w:id="1575" w:name="bookmark1575"/>
      <w:r>
        <w:rPr>
          <w:rFonts w:ascii="Times New Roman" w:eastAsia="Times New Roman" w:hAnsi="Times New Roman" w:cs="Times New Roman"/>
          <w:color w:val="000000"/>
          <w:spacing w:val="0"/>
          <w:w w:val="100"/>
          <w:position w:val="0"/>
          <w:sz w:val="18"/>
          <w:szCs w:val="18"/>
        </w:rPr>
        <w:t>1</w:t>
      </w:r>
      <w:bookmarkEnd w:id="1575"/>
      <w:r>
        <w:rPr>
          <w:color w:val="000000"/>
          <w:spacing w:val="0"/>
          <w:w w:val="100"/>
          <w:position w:val="0"/>
        </w:rPr>
        <w:t>）广州逸信电子科技有限公司</w:t>
      </w:r>
    </w:p>
    <w:p>
      <w:pPr>
        <w:pStyle w:val="Style27"/>
        <w:keepNext w:val="0"/>
        <w:keepLines w:val="0"/>
        <w:widowControl w:val="0"/>
        <w:shd w:val="clear" w:color="auto" w:fill="auto"/>
        <w:bidi w:val="0"/>
        <w:spacing w:before="0" w:after="0" w:line="240" w:lineRule="auto"/>
        <w:ind w:left="466" w:right="0" w:firstLine="0"/>
        <w:jc w:val="left"/>
      </w:pPr>
      <w:r>
        <w:rPr>
          <w:color w:val="000000"/>
          <w:spacing w:val="0"/>
          <w:w w:val="100"/>
          <w:position w:val="0"/>
        </w:rPr>
        <w:t>①商誉所在的资产组或资产组组合的相关信息</w:t>
      </w:r>
    </w:p>
    <w:tbl>
      <w:tblPr>
        <w:tblOverlap w:val="never"/>
        <w:jc w:val="center"/>
        <w:tblLayout w:type="fixed"/>
      </w:tblPr>
      <w:tblGrid>
        <w:gridCol w:w="4906"/>
        <w:gridCol w:w="421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资产组或资产组组合的构成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广州逸信电子科技有限公司</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505,848.65</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分摊至本资产组或资产组组合的商誉账面价值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10,212,316.57</w:t>
            </w:r>
          </w:p>
        </w:tc>
      </w:tr>
    </w:tbl>
    <w:p>
      <w:pPr>
        <w:spacing w:lineRule="exact" w:line="1"/>
        <w:rPr>
          <w:sz w:val="2"/>
          <w:szCs w:val="2"/>
        </w:rPr>
      </w:pPr>
      <w:r>
        <w:br w:type="page"/>
      </w:r>
    </w:p>
    <w:tbl>
      <w:tblPr>
        <w:tblOverlap w:val="never"/>
        <w:jc w:val="center"/>
        <w:tblLayout w:type="fixed"/>
      </w:tblPr>
      <w:tblGrid>
        <w:gridCol w:w="4906"/>
        <w:gridCol w:w="421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包含商誉的资产组或资产组组合的账面价值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10,718,165.22</w:t>
            </w:r>
          </w:p>
        </w:tc>
      </w:tr>
      <w:tr>
        <w:trPr>
          <w:trHeight w:val="67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资产组或资产组组合是否与购买日、以前年度商誉减值测试时 所确定的资产组或资产组组合一致</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599" w:line="1" w:lineRule="exact"/>
      </w:pPr>
    </w:p>
    <w:p>
      <w:pPr>
        <w:pStyle w:val="Style29"/>
        <w:keepNext w:val="0"/>
        <w:keepLines w:val="0"/>
        <w:widowControl w:val="0"/>
        <w:shd w:val="clear" w:color="auto" w:fill="auto"/>
        <w:bidi w:val="0"/>
        <w:spacing w:before="0" w:after="240" w:line="240" w:lineRule="auto"/>
        <w:ind w:left="0" w:right="0" w:firstLine="380"/>
        <w:jc w:val="left"/>
      </w:pPr>
      <w:bookmarkStart w:id="1576" w:name="bookmark1576"/>
      <w:r>
        <w:rPr>
          <w:rFonts w:ascii="Times New Roman" w:eastAsia="Times New Roman" w:hAnsi="Times New Roman" w:cs="Times New Roman"/>
          <w:color w:val="000000"/>
          <w:spacing w:val="0"/>
          <w:w w:val="100"/>
          <w:position w:val="0"/>
          <w:sz w:val="18"/>
          <w:szCs w:val="18"/>
        </w:rPr>
        <w:t>2</w:t>
      </w:r>
      <w:bookmarkEnd w:id="1576"/>
      <w:r>
        <w:rPr>
          <w:color w:val="000000"/>
          <w:spacing w:val="0"/>
          <w:w w:val="100"/>
          <w:position w:val="0"/>
        </w:rPr>
        <w:t>）广州市泺立能源科技有限公司</w:t>
      </w:r>
    </w:p>
    <w:p>
      <w:pPr>
        <w:pStyle w:val="Style27"/>
        <w:keepNext w:val="0"/>
        <w:keepLines w:val="0"/>
        <w:widowControl w:val="0"/>
        <w:shd w:val="clear" w:color="auto" w:fill="auto"/>
        <w:bidi w:val="0"/>
        <w:spacing w:before="0" w:after="0" w:line="240" w:lineRule="auto"/>
        <w:ind w:left="341" w:right="0" w:firstLine="0"/>
        <w:jc w:val="left"/>
      </w:pPr>
      <w:r>
        <w:rPr>
          <w:color w:val="000000"/>
          <w:spacing w:val="0"/>
          <w:w w:val="100"/>
          <w:position w:val="0"/>
        </w:rPr>
        <w:t>①商誉所在的资产组或资产组组合的相关信息</w:t>
      </w:r>
    </w:p>
    <w:tbl>
      <w:tblPr>
        <w:tblOverlap w:val="never"/>
        <w:jc w:val="center"/>
        <w:tblLayout w:type="fixed"/>
      </w:tblPr>
      <w:tblGrid>
        <w:gridCol w:w="4906"/>
        <w:gridCol w:w="421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资产组或资产组组合的构成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广州市泺立能源科技有限公司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71,663,714.74</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分摊至本资产组或资产组组合的商誉账面价值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50,176,695.67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包含商誉的资产组或资产组组合的账面价值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121,840,410.41</w:t>
            </w:r>
          </w:p>
        </w:tc>
      </w:tr>
      <w:tr>
        <w:trPr>
          <w:trHeight w:val="67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资产组或资产组组合是否与购买日、以前年度商誉减值测试时 所确定的资产组或资产组组合一致</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w:t>
            </w:r>
          </w:p>
        </w:tc>
      </w:tr>
    </w:tbl>
    <w:p>
      <w:pPr>
        <w:widowControl w:val="0"/>
        <w:spacing w:after="599" w:line="1" w:lineRule="exact"/>
      </w:pPr>
    </w:p>
    <w:p>
      <w:pPr>
        <w:pStyle w:val="Style29"/>
        <w:keepNext w:val="0"/>
        <w:keepLines w:val="0"/>
        <w:widowControl w:val="0"/>
        <w:shd w:val="clear" w:color="auto" w:fill="auto"/>
        <w:bidi w:val="0"/>
        <w:spacing w:before="0" w:after="240" w:line="240" w:lineRule="auto"/>
        <w:ind w:left="0" w:right="0" w:firstLine="380"/>
        <w:jc w:val="left"/>
      </w:pPr>
      <w:bookmarkStart w:id="1577" w:name="bookmark1577"/>
      <w:r>
        <w:rPr>
          <w:rFonts w:ascii="Times New Roman" w:eastAsia="Times New Roman" w:hAnsi="Times New Roman" w:cs="Times New Roman"/>
          <w:color w:val="000000"/>
          <w:spacing w:val="0"/>
          <w:w w:val="100"/>
          <w:position w:val="0"/>
          <w:sz w:val="18"/>
          <w:szCs w:val="18"/>
        </w:rPr>
        <w:t>3</w:t>
      </w:r>
      <w:bookmarkEnd w:id="1577"/>
      <w:r>
        <w:rPr>
          <w:color w:val="000000"/>
          <w:spacing w:val="0"/>
          <w:w w:val="100"/>
          <w:position w:val="0"/>
        </w:rPr>
        <w:t>）广州鑫广源电力设计有限公司</w:t>
      </w:r>
    </w:p>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①商誉所在的资产组或资产组组合的相关信息</w:t>
      </w:r>
    </w:p>
    <w:tbl>
      <w:tblPr>
        <w:tblOverlap w:val="never"/>
        <w:jc w:val="center"/>
        <w:tblLayout w:type="fixed"/>
      </w:tblPr>
      <w:tblGrid>
        <w:gridCol w:w="4906"/>
        <w:gridCol w:w="4210"/>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资产组或资产组组合的构成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广州鑫广源电力设计有限公司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13,627,792.26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分摊至本资产组或资产组组合的商誉账面价值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50,154,056.01</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包含商誉的资产组或资产组组合的账面价值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63,781,848.27</w:t>
            </w:r>
          </w:p>
        </w:tc>
      </w:tr>
      <w:tr>
        <w:trPr>
          <w:trHeight w:val="67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资产组或资产组组合是否与购买日、以前年度商誉减值测试时 所确定的资产组或资产组组合一致</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w:t>
            </w:r>
          </w:p>
        </w:tc>
      </w:tr>
    </w:tbl>
    <w:p>
      <w:pPr>
        <w:widowControl w:val="0"/>
        <w:spacing w:after="599" w:line="1" w:lineRule="exact"/>
      </w:pPr>
    </w:p>
    <w:p>
      <w:pPr>
        <w:pStyle w:val="Style29"/>
        <w:keepNext w:val="0"/>
        <w:keepLines w:val="0"/>
        <w:widowControl w:val="0"/>
        <w:shd w:val="clear" w:color="auto" w:fill="auto"/>
        <w:bidi w:val="0"/>
        <w:spacing w:before="0" w:after="240" w:line="240" w:lineRule="auto"/>
        <w:ind w:left="0" w:right="0" w:firstLine="380"/>
        <w:jc w:val="left"/>
      </w:pPr>
      <w:bookmarkStart w:id="1578" w:name="bookmark1578"/>
      <w:r>
        <w:rPr>
          <w:rFonts w:ascii="Times New Roman" w:eastAsia="Times New Roman" w:hAnsi="Times New Roman" w:cs="Times New Roman"/>
          <w:color w:val="000000"/>
          <w:spacing w:val="0"/>
          <w:w w:val="100"/>
          <w:position w:val="0"/>
          <w:sz w:val="18"/>
          <w:szCs w:val="18"/>
        </w:rPr>
        <w:t>4</w:t>
      </w:r>
      <w:bookmarkEnd w:id="1578"/>
      <w:r>
        <w:rPr>
          <w:color w:val="000000"/>
          <w:spacing w:val="0"/>
          <w:w w:val="100"/>
          <w:position w:val="0"/>
        </w:rPr>
        <w:t>）广州市赛皓达智能科技有限公司</w:t>
      </w:r>
    </w:p>
    <w:p>
      <w:pPr>
        <w:pStyle w:val="Style27"/>
        <w:keepNext w:val="0"/>
        <w:keepLines w:val="0"/>
        <w:widowControl w:val="0"/>
        <w:shd w:val="clear" w:color="auto" w:fill="auto"/>
        <w:bidi w:val="0"/>
        <w:spacing w:before="0" w:after="0" w:line="240" w:lineRule="auto"/>
        <w:ind w:left="341" w:right="0" w:firstLine="0"/>
        <w:jc w:val="left"/>
      </w:pPr>
      <w:r>
        <w:rPr>
          <w:color w:val="000000"/>
          <w:spacing w:val="0"/>
          <w:w w:val="100"/>
          <w:position w:val="0"/>
        </w:rPr>
        <w:t>①商誉所在的资产组或资产组组合的相关信息</w:t>
      </w:r>
    </w:p>
    <w:tbl>
      <w:tblPr>
        <w:tblOverlap w:val="never"/>
        <w:jc w:val="center"/>
        <w:tblLayout w:type="fixed"/>
      </w:tblPr>
      <w:tblGrid>
        <w:gridCol w:w="4906"/>
        <w:gridCol w:w="421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资产组或资产组组合的构成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广州市赛皓达智能科技有限公司</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22,046,004.80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分摊至本资产组或资产组组合的商誉账面价值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13,375,147.07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包含商誉的资产组或资产组组合的账面价值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35,421,151.87</w:t>
            </w:r>
          </w:p>
        </w:tc>
      </w:tr>
      <w:tr>
        <w:trPr>
          <w:trHeight w:val="67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资产组或资产组组合是否与购买日、以前年度商誉减值测试时 所确定的资产组或资产组组合一致</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w:t>
            </w:r>
          </w:p>
        </w:tc>
      </w:tr>
    </w:tbl>
    <w:p>
      <w:pPr>
        <w:widowControl w:val="0"/>
        <w:spacing w:after="599" w:line="1" w:lineRule="exact"/>
      </w:pPr>
    </w:p>
    <w:p>
      <w:pPr>
        <w:pStyle w:val="Style29"/>
        <w:keepNext w:val="0"/>
        <w:keepLines w:val="0"/>
        <w:widowControl w:val="0"/>
        <w:shd w:val="clear" w:color="auto" w:fill="auto"/>
        <w:bidi w:val="0"/>
        <w:spacing w:before="0" w:after="240" w:line="240" w:lineRule="auto"/>
        <w:ind w:left="0" w:right="0" w:firstLine="380"/>
        <w:jc w:val="left"/>
      </w:pPr>
      <w:bookmarkStart w:id="1579" w:name="bookmark1579"/>
      <w:r>
        <w:rPr>
          <w:rFonts w:ascii="Times New Roman" w:eastAsia="Times New Roman" w:hAnsi="Times New Roman" w:cs="Times New Roman"/>
          <w:color w:val="000000"/>
          <w:spacing w:val="0"/>
          <w:w w:val="100"/>
          <w:position w:val="0"/>
          <w:sz w:val="18"/>
          <w:szCs w:val="18"/>
        </w:rPr>
        <w:t>5</w:t>
      </w:r>
      <w:bookmarkEnd w:id="1579"/>
      <w:r>
        <w:rPr>
          <w:color w:val="000000"/>
          <w:spacing w:val="0"/>
          <w:w w:val="100"/>
          <w:position w:val="0"/>
        </w:rPr>
        <w:t>）广东博深咨询有限公司</w:t>
      </w:r>
    </w:p>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①商誉所在的资产组或资产组组合的相关信息</w:t>
      </w:r>
    </w:p>
    <w:tbl>
      <w:tblPr>
        <w:tblOverlap w:val="never"/>
        <w:jc w:val="center"/>
        <w:tblLayout w:type="fixed"/>
      </w:tblPr>
      <w:tblGrid>
        <w:gridCol w:w="4906"/>
        <w:gridCol w:w="421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资产组或资产组组合的构成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广东博深咨询有限公司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1,331,793.78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分摊至本资产组或资产组组合的商誉账面价值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10,955,777.59</w:t>
            </w:r>
          </w:p>
        </w:tc>
      </w:tr>
      <w:tr>
        <w:trPr>
          <w:trHeight w:val="36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包含商誉的资产组或资产组组合的账面价值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12,287,571.37</w:t>
            </w:r>
          </w:p>
        </w:tc>
      </w:tr>
    </w:tbl>
    <w:p>
      <w:pPr>
        <w:spacing w:lineRule="exact" w:line="1"/>
        <w:rPr>
          <w:sz w:val="2"/>
          <w:szCs w:val="2"/>
        </w:rPr>
      </w:pPr>
      <w:r>
        <w:br w:type="page"/>
      </w:r>
    </w:p>
    <w:tbl>
      <w:tblPr>
        <w:tblOverlap w:val="never"/>
        <w:jc w:val="center"/>
        <w:tblLayout w:type="fixed"/>
      </w:tblPr>
      <w:tblGrid>
        <w:gridCol w:w="4906"/>
        <w:gridCol w:w="4210"/>
      </w:tblGrid>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资产组或资产组组合是否与购买日、以前年度商誉减值测试时 所确定的资产组或资产组组合一致</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w:t>
            </w:r>
          </w:p>
        </w:tc>
      </w:tr>
    </w:tbl>
    <w:p>
      <w:pPr>
        <w:widowControl w:val="0"/>
        <w:spacing w:after="599" w:line="1" w:lineRule="exact"/>
      </w:pPr>
    </w:p>
    <w:p>
      <w:pPr>
        <w:pStyle w:val="Style29"/>
        <w:keepNext w:val="0"/>
        <w:keepLines w:val="0"/>
        <w:widowControl w:val="0"/>
        <w:shd w:val="clear" w:color="auto" w:fill="auto"/>
        <w:bidi w:val="0"/>
        <w:spacing w:before="0" w:after="220" w:line="240" w:lineRule="auto"/>
        <w:ind w:left="0" w:right="0" w:firstLine="380"/>
        <w:jc w:val="left"/>
      </w:pPr>
      <w:bookmarkStart w:id="1580" w:name="bookmark1580"/>
      <w:r>
        <w:rPr>
          <w:rFonts w:ascii="Times New Roman" w:eastAsia="Times New Roman" w:hAnsi="Times New Roman" w:cs="Times New Roman"/>
          <w:color w:val="000000"/>
          <w:spacing w:val="0"/>
          <w:w w:val="100"/>
          <w:position w:val="0"/>
          <w:sz w:val="18"/>
          <w:szCs w:val="18"/>
        </w:rPr>
        <w:t>6</w:t>
      </w:r>
      <w:bookmarkEnd w:id="1580"/>
      <w:r>
        <w:rPr>
          <w:color w:val="000000"/>
          <w:spacing w:val="0"/>
          <w:w w:val="100"/>
          <w:position w:val="0"/>
        </w:rPr>
        <w:t>）润建智慧能源有限责任公司</w:t>
      </w:r>
    </w:p>
    <w:p>
      <w:pPr>
        <w:pStyle w:val="Style27"/>
        <w:keepNext w:val="0"/>
        <w:keepLines w:val="0"/>
        <w:widowControl w:val="0"/>
        <w:shd w:val="clear" w:color="auto" w:fill="auto"/>
        <w:bidi w:val="0"/>
        <w:spacing w:before="0" w:after="0" w:line="240" w:lineRule="auto"/>
        <w:ind w:left="346" w:right="0" w:firstLine="0"/>
        <w:jc w:val="left"/>
      </w:pPr>
      <w:r>
        <w:rPr>
          <w:color w:val="000000"/>
          <w:spacing w:val="0"/>
          <w:w w:val="100"/>
          <w:position w:val="0"/>
        </w:rPr>
        <w:t>①商誉所在的资产组或资产组组合的相关信息</w:t>
      </w:r>
    </w:p>
    <w:tbl>
      <w:tblPr>
        <w:tblOverlap w:val="never"/>
        <w:jc w:val="center"/>
        <w:tblLayout w:type="fixed"/>
      </w:tblPr>
      <w:tblGrid>
        <w:gridCol w:w="4906"/>
        <w:gridCol w:w="4210"/>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资产组或资产组组合的构成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润建智慧能源有限责任公司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1,277,009.88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分摊至本资产组或资产组组合的商誉账面价值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5,174,079.96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包含商誉的资产组或资产组组合的账面价值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6,451,089.84</w:t>
            </w:r>
          </w:p>
        </w:tc>
      </w:tr>
      <w:tr>
        <w:trPr>
          <w:trHeight w:val="67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资产组或资产组组合是否与购买日、以前年度商誉减值测试时 所确定的资产组或资产组组合一致</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w:t>
            </w:r>
          </w:p>
        </w:tc>
      </w:tr>
    </w:tbl>
    <w:p>
      <w:pPr>
        <w:widowControl w:val="0"/>
        <w:spacing w:after="599" w:line="1" w:lineRule="exact"/>
      </w:pPr>
    </w:p>
    <w:p>
      <w:pPr>
        <w:pStyle w:val="Style29"/>
        <w:keepNext w:val="0"/>
        <w:keepLines w:val="0"/>
        <w:widowControl w:val="0"/>
        <w:shd w:val="clear" w:color="auto" w:fill="auto"/>
        <w:bidi w:val="0"/>
        <w:spacing w:before="0" w:after="220" w:line="240" w:lineRule="auto"/>
        <w:ind w:left="0" w:right="0" w:firstLine="380"/>
        <w:jc w:val="left"/>
      </w:pPr>
      <w:bookmarkStart w:id="1581" w:name="bookmark1581"/>
      <w:r>
        <w:rPr>
          <w:rFonts w:ascii="Times New Roman" w:eastAsia="Times New Roman" w:hAnsi="Times New Roman" w:cs="Times New Roman"/>
          <w:color w:val="000000"/>
          <w:spacing w:val="0"/>
          <w:w w:val="100"/>
          <w:position w:val="0"/>
          <w:sz w:val="18"/>
          <w:szCs w:val="18"/>
        </w:rPr>
        <w:t>7</w:t>
      </w:r>
      <w:bookmarkEnd w:id="1581"/>
      <w:r>
        <w:rPr>
          <w:color w:val="000000"/>
          <w:spacing w:val="0"/>
          <w:w w:val="100"/>
          <w:position w:val="0"/>
        </w:rPr>
        <w:t>）山东旋几工业自动化有限公司</w:t>
      </w:r>
    </w:p>
    <w:p>
      <w:pPr>
        <w:pStyle w:val="Style27"/>
        <w:keepNext w:val="0"/>
        <w:keepLines w:val="0"/>
        <w:widowControl w:val="0"/>
        <w:shd w:val="clear" w:color="auto" w:fill="auto"/>
        <w:bidi w:val="0"/>
        <w:spacing w:before="0" w:after="0" w:line="240" w:lineRule="auto"/>
        <w:ind w:left="346" w:right="0" w:firstLine="0"/>
        <w:jc w:val="left"/>
      </w:pPr>
      <w:r>
        <w:rPr>
          <w:color w:val="000000"/>
          <w:spacing w:val="0"/>
          <w:w w:val="100"/>
          <w:position w:val="0"/>
        </w:rPr>
        <w:t>①商誉所在的资产组或资产组组合的相关信息</w:t>
      </w:r>
    </w:p>
    <w:tbl>
      <w:tblPr>
        <w:tblOverlap w:val="never"/>
        <w:jc w:val="center"/>
        <w:tblLayout w:type="fixed"/>
      </w:tblPr>
      <w:tblGrid>
        <w:gridCol w:w="4906"/>
        <w:gridCol w:w="421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资产组或资产组组合的构成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山东旋几工业自动化有限公司</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8,729,111.87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分摊至本资产组或资产组组合的商誉账面价值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63,115,819.82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包含商誉的资产组或资产组组合的账面价值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71,844,931.69</w:t>
            </w:r>
          </w:p>
        </w:tc>
      </w:tr>
      <w:tr>
        <w:trPr>
          <w:trHeight w:val="67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资产组或资产组组合是否与购买日、以前年度商誉减值测试时 所确定的资产组或资产组组合一致</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w:t>
            </w:r>
          </w:p>
        </w:tc>
      </w:tr>
    </w:tbl>
    <w:p>
      <w:pPr>
        <w:widowControl w:val="0"/>
        <w:spacing w:after="599" w:line="1" w:lineRule="exact"/>
      </w:pPr>
    </w:p>
    <w:p>
      <w:pPr>
        <w:pStyle w:val="Style29"/>
        <w:keepNext w:val="0"/>
        <w:keepLines w:val="0"/>
        <w:widowControl w:val="0"/>
        <w:shd w:val="clear" w:color="auto" w:fill="auto"/>
        <w:bidi w:val="0"/>
        <w:spacing w:before="0" w:after="220" w:line="240" w:lineRule="auto"/>
        <w:ind w:left="0" w:right="0" w:firstLine="380"/>
        <w:jc w:val="left"/>
      </w:pPr>
      <w:bookmarkStart w:id="1582" w:name="bookmark1582"/>
      <w:r>
        <w:rPr>
          <w:rFonts w:ascii="Times New Roman" w:eastAsia="Times New Roman" w:hAnsi="Times New Roman" w:cs="Times New Roman"/>
          <w:color w:val="000000"/>
          <w:spacing w:val="0"/>
          <w:w w:val="100"/>
          <w:position w:val="0"/>
          <w:sz w:val="18"/>
          <w:szCs w:val="18"/>
        </w:rPr>
        <w:t>8</w:t>
      </w:r>
      <w:bookmarkEnd w:id="1582"/>
      <w:r>
        <w:rPr>
          <w:color w:val="000000"/>
          <w:spacing w:val="0"/>
          <w:w w:val="100"/>
          <w:position w:val="0"/>
        </w:rPr>
        <w:t>）广东鹰扬电力设计有限公司</w:t>
      </w:r>
    </w:p>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①商誉所在的资产组或资产组组合的相关信息</w:t>
      </w:r>
    </w:p>
    <w:tbl>
      <w:tblPr>
        <w:tblOverlap w:val="never"/>
        <w:jc w:val="center"/>
        <w:tblLayout w:type="fixed"/>
      </w:tblPr>
      <w:tblGrid>
        <w:gridCol w:w="4906"/>
        <w:gridCol w:w="421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资产组或资产组组合的构成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广东鹰扬电力设计有限公司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-54,214.96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分摊至本资产组或资产组组合的商誉账面价值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11,159,969.72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包含商誉的资产组或资产组组合的账面价值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11,105,752.96</w:t>
            </w:r>
          </w:p>
        </w:tc>
      </w:tr>
      <w:tr>
        <w:trPr>
          <w:trHeight w:val="67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资产组或资产组组合是否与购买日、以前年度商誉减值测试时 所确定的资产组或资产组组合一致</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w:t>
            </w:r>
          </w:p>
        </w:tc>
      </w:tr>
    </w:tbl>
    <w:p>
      <w:pPr>
        <w:widowControl w:val="0"/>
        <w:spacing w:after="599" w:line="1" w:lineRule="exact"/>
      </w:pPr>
    </w:p>
    <w:p>
      <w:pPr>
        <w:pStyle w:val="Style29"/>
        <w:keepNext w:val="0"/>
        <w:keepLines w:val="0"/>
        <w:widowControl w:val="0"/>
        <w:shd w:val="clear" w:color="auto" w:fill="auto"/>
        <w:bidi w:val="0"/>
        <w:spacing w:before="0" w:after="220" w:line="240" w:lineRule="auto"/>
        <w:ind w:left="0" w:right="0" w:firstLine="380"/>
        <w:jc w:val="left"/>
      </w:pPr>
      <w:bookmarkStart w:id="1583" w:name="bookmark1583"/>
      <w:r>
        <w:rPr>
          <w:rFonts w:ascii="Times New Roman" w:eastAsia="Times New Roman" w:hAnsi="Times New Roman" w:cs="Times New Roman"/>
          <w:color w:val="000000"/>
          <w:spacing w:val="0"/>
          <w:w w:val="100"/>
          <w:position w:val="0"/>
          <w:sz w:val="18"/>
          <w:szCs w:val="18"/>
        </w:rPr>
        <w:t>9</w:t>
      </w:r>
      <w:bookmarkEnd w:id="1583"/>
      <w:r>
        <w:rPr>
          <w:color w:val="000000"/>
          <w:spacing w:val="0"/>
          <w:w w:val="100"/>
          <w:position w:val="0"/>
        </w:rPr>
        <w:t>）广东禹尧数据科技有限公司</w:t>
      </w:r>
    </w:p>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①商誉所在的资产组或资产组组合的相关信息</w:t>
      </w:r>
    </w:p>
    <w:tbl>
      <w:tblPr>
        <w:tblOverlap w:val="never"/>
        <w:jc w:val="center"/>
        <w:tblLayout w:type="fixed"/>
      </w:tblPr>
      <w:tblGrid>
        <w:gridCol w:w="4906"/>
        <w:gridCol w:w="4210"/>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资产组或资产组组合的构成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广东禹尧数据科技有限公司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12,438,586.61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分摊至本资产组或资产组组合的商誉账面价值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35,438,435.75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包含商誉的资产组或资产组组合的账面价值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47,877,022.36</w:t>
            </w:r>
          </w:p>
        </w:tc>
      </w:tr>
      <w:tr>
        <w:trPr>
          <w:trHeight w:val="36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资产组或资产组组合是否与购买日、以前年度商誉减值测试时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29"/>
        <w:keepNext w:val="0"/>
        <w:keepLines w:val="0"/>
        <w:widowControl w:val="0"/>
        <w:shd w:val="clear" w:color="auto" w:fill="auto"/>
        <w:bidi w:val="0"/>
        <w:spacing w:before="0" w:after="920" w:line="240" w:lineRule="auto"/>
        <w:ind w:left="0" w:right="0" w:firstLine="0"/>
        <w:jc w:val="left"/>
      </w:pPr>
      <w:r>
        <w:rPr>
          <w:color w:val="000000"/>
          <w:spacing w:val="0"/>
          <w:w w:val="100"/>
          <w:position w:val="0"/>
        </w:rPr>
        <w:t>所确定的资产组或资产组组合一致</w:t>
      </w:r>
    </w:p>
    <w:p>
      <w:pPr>
        <w:pStyle w:val="Style29"/>
        <w:keepNext w:val="0"/>
        <w:keepLines w:val="0"/>
        <w:widowControl w:val="0"/>
        <w:shd w:val="clear" w:color="auto" w:fill="auto"/>
        <w:bidi w:val="0"/>
        <w:spacing w:before="0" w:after="22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9"/>
        <w:keepNext w:val="0"/>
        <w:keepLines w:val="0"/>
        <w:widowControl w:val="0"/>
        <w:shd w:val="clear" w:color="auto" w:fill="auto"/>
        <w:bidi w:val="0"/>
        <w:spacing w:before="0" w:after="0" w:line="360" w:lineRule="auto"/>
        <w:ind w:left="0" w:right="0"/>
        <w:jc w:val="both"/>
      </w:pPr>
      <w:bookmarkStart w:id="1584" w:name="bookmark1584"/>
      <w:r>
        <w:rPr>
          <w:rFonts w:ascii="Times New Roman" w:eastAsia="Times New Roman" w:hAnsi="Times New Roman" w:cs="Times New Roman"/>
          <w:color w:val="000000"/>
          <w:spacing w:val="0"/>
          <w:w w:val="100"/>
          <w:position w:val="0"/>
          <w:sz w:val="18"/>
          <w:szCs w:val="18"/>
        </w:rPr>
        <w:t>1</w:t>
      </w:r>
      <w:bookmarkEnd w:id="1584"/>
      <w:r>
        <w:rPr>
          <w:color w:val="000000"/>
          <w:spacing w:val="0"/>
          <w:w w:val="100"/>
          <w:position w:val="0"/>
        </w:rPr>
        <w:t>）广州逸信电子科技有限公司</w:t>
      </w:r>
    </w:p>
    <w:p>
      <w:pPr>
        <w:pStyle w:val="Style29"/>
        <w:keepNext w:val="0"/>
        <w:keepLines w:val="0"/>
        <w:widowControl w:val="0"/>
        <w:shd w:val="clear" w:color="auto" w:fill="auto"/>
        <w:bidi w:val="0"/>
        <w:spacing w:before="0" w:after="40" w:line="317" w:lineRule="exact"/>
        <w:ind w:left="0" w:right="0"/>
        <w:jc w:val="both"/>
      </w:pPr>
      <w:r>
        <w:rPr>
          <w:color w:val="000000"/>
          <w:spacing w:val="0"/>
          <w:w w:val="100"/>
          <w:position w:val="0"/>
        </w:rPr>
        <w:t>商誉的可收回金额按照预计未来现金流量的现值计算，其预计现金流量根据公司批准的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年期现金流量预测为基础，现 金流量预测使用的折现率</w:t>
      </w:r>
      <w:r>
        <w:rPr>
          <w:rFonts w:ascii="Times New Roman" w:eastAsia="Times New Roman" w:hAnsi="Times New Roman" w:cs="Times New Roman"/>
          <w:color w:val="000000"/>
          <w:spacing w:val="0"/>
          <w:w w:val="100"/>
          <w:position w:val="0"/>
          <w:sz w:val="18"/>
          <w:szCs w:val="18"/>
        </w:rPr>
        <w:t>16.05%</w:t>
      </w:r>
      <w:r>
        <w:rPr>
          <w:color w:val="000000"/>
          <w:spacing w:val="0"/>
          <w:w w:val="100"/>
          <w:position w:val="0"/>
        </w:rPr>
        <w:t>，预测期以后的现金流量与最后一期持平，该增长率和通信服务行业总体长期平均增长率 基本相当。</w:t>
      </w:r>
    </w:p>
    <w:tbl>
      <w:tblPr>
        <w:tblOverlap w:val="never"/>
        <w:jc w:val="center"/>
        <w:tblLayout w:type="fixed"/>
      </w:tblPr>
      <w:tblGrid>
        <w:gridCol w:w="1104"/>
        <w:gridCol w:w="1598"/>
        <w:gridCol w:w="1402"/>
        <w:gridCol w:w="1435"/>
        <w:gridCol w:w="1262"/>
        <w:gridCol w:w="2314"/>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单位名称</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预测期增长率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稳定期增长率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利润率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折现率（税前加权平均资本成</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本 </w:t>
            </w:r>
            <w:r>
              <w:rPr>
                <w:rFonts w:ascii="Times New Roman" w:eastAsia="Times New Roman" w:hAnsi="Times New Roman" w:cs="Times New Roman"/>
                <w:color w:val="000000"/>
                <w:spacing w:val="0"/>
                <w:w w:val="100"/>
                <w:position w:val="0"/>
                <w:sz w:val="18"/>
                <w:szCs w:val="18"/>
              </w:rPr>
              <w:t>WACC</w:t>
            </w:r>
            <w:r>
              <w:rPr>
                <w:color w:val="000000"/>
                <w:spacing w:val="0"/>
                <w:w w:val="100"/>
                <w:position w:val="0"/>
              </w:rPr>
              <w:t>）</w:t>
            </w:r>
          </w:p>
        </w:tc>
      </w:tr>
      <w:tr>
        <w:trPr>
          <w:trHeight w:val="98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逸信科技</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年（后</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续为稳定期）</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根据预测的收 入、成本、费用 等计算</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16.05%</w:t>
            </w:r>
          </w:p>
        </w:tc>
      </w:tr>
    </w:tbl>
    <w:p>
      <w:pPr>
        <w:pStyle w:val="Style27"/>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）广州市泺立能源科技有限公司</w:t>
      </w:r>
    </w:p>
    <w:p>
      <w:pPr>
        <w:widowControl w:val="0"/>
        <w:spacing w:after="99" w:line="1" w:lineRule="exact"/>
      </w:pPr>
    </w:p>
    <w:p>
      <w:pPr>
        <w:pStyle w:val="Style27"/>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商誉的可收回金额按照预计未来现金流量的现值计算，其预计现金流量根据公司批准的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年期现金流量预测为基础，现 金流量预测使用的折现率</w:t>
      </w:r>
      <w:r>
        <w:rPr>
          <w:rFonts w:ascii="Times New Roman" w:eastAsia="Times New Roman" w:hAnsi="Times New Roman" w:cs="Times New Roman"/>
          <w:color w:val="000000"/>
          <w:spacing w:val="0"/>
          <w:w w:val="100"/>
          <w:position w:val="0"/>
          <w:sz w:val="18"/>
          <w:szCs w:val="18"/>
        </w:rPr>
        <w:t>13.86%</w:t>
      </w:r>
      <w:r>
        <w:rPr>
          <w:color w:val="000000"/>
          <w:spacing w:val="0"/>
          <w:w w:val="100"/>
          <w:position w:val="0"/>
        </w:rPr>
        <w:t>，预测期以后的现金流量与最后一期持平，该增长率和电力设备行业总体长期平均增长率 基本相当。</w:t>
      </w:r>
    </w:p>
    <w:tbl>
      <w:tblPr>
        <w:tblOverlap w:val="never"/>
        <w:jc w:val="center"/>
        <w:tblLayout w:type="fixed"/>
      </w:tblPr>
      <w:tblGrid>
        <w:gridCol w:w="1104"/>
        <w:gridCol w:w="1843"/>
        <w:gridCol w:w="1459"/>
        <w:gridCol w:w="941"/>
        <w:gridCol w:w="1454"/>
        <w:gridCol w:w="2314"/>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单位名称</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预测期增长率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稳定期增长 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利润率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折现率（税前加权平均资本成</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本 </w:t>
            </w:r>
            <w:r>
              <w:rPr>
                <w:rFonts w:ascii="Times New Roman" w:eastAsia="Times New Roman" w:hAnsi="Times New Roman" w:cs="Times New Roman"/>
                <w:color w:val="000000"/>
                <w:spacing w:val="0"/>
                <w:w w:val="100"/>
                <w:position w:val="0"/>
                <w:sz w:val="18"/>
                <w:szCs w:val="18"/>
              </w:rPr>
              <w:t>WACC</w:t>
            </w:r>
            <w:r>
              <w:rPr>
                <w:color w:val="000000"/>
                <w:spacing w:val="0"/>
                <w:w w:val="100"/>
                <w:position w:val="0"/>
              </w:rPr>
              <w:t>）</w:t>
            </w:r>
          </w:p>
        </w:tc>
      </w:tr>
      <w:tr>
        <w:trPr>
          <w:trHeight w:val="677"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泺立能源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年（后续为</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根据预测的收入、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成本、费用等计算</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13.86%</w:t>
            </w:r>
          </w:p>
        </w:tc>
      </w:tr>
    </w:tbl>
    <w:p>
      <w:pPr>
        <w:widowControl w:val="0"/>
        <w:spacing w:after="499" w:line="1" w:lineRule="exact"/>
      </w:pPr>
    </w:p>
    <w:p>
      <w:pPr>
        <w:pStyle w:val="Style29"/>
        <w:keepNext w:val="0"/>
        <w:keepLines w:val="0"/>
        <w:widowControl w:val="0"/>
        <w:shd w:val="clear" w:color="auto" w:fill="auto"/>
        <w:bidi w:val="0"/>
        <w:spacing w:before="0" w:after="100" w:line="317" w:lineRule="exact"/>
        <w:ind w:left="0" w:right="0"/>
        <w:jc w:val="both"/>
      </w:pPr>
      <w:bookmarkStart w:id="1585" w:name="bookmark1585"/>
      <w:r>
        <w:rPr>
          <w:rFonts w:ascii="Times New Roman" w:eastAsia="Times New Roman" w:hAnsi="Times New Roman" w:cs="Times New Roman"/>
          <w:color w:val="000000"/>
          <w:spacing w:val="0"/>
          <w:w w:val="100"/>
          <w:position w:val="0"/>
          <w:sz w:val="18"/>
          <w:szCs w:val="18"/>
        </w:rPr>
        <w:t>3</w:t>
      </w:r>
      <w:bookmarkEnd w:id="1585"/>
      <w:r>
        <w:rPr>
          <w:color w:val="000000"/>
          <w:spacing w:val="0"/>
          <w:w w:val="100"/>
          <w:position w:val="0"/>
        </w:rPr>
        <w:t>）广州鑫广源电力设计有限公司</w:t>
      </w:r>
    </w:p>
    <w:p>
      <w:pPr>
        <w:pStyle w:val="Style29"/>
        <w:keepNext w:val="0"/>
        <w:keepLines w:val="0"/>
        <w:widowControl w:val="0"/>
        <w:shd w:val="clear" w:color="auto" w:fill="auto"/>
        <w:bidi w:val="0"/>
        <w:spacing w:before="0" w:after="40" w:line="317" w:lineRule="exact"/>
        <w:ind w:left="0" w:right="0"/>
        <w:jc w:val="both"/>
      </w:pPr>
      <w:r>
        <w:rPr>
          <w:color w:val="000000"/>
          <w:spacing w:val="0"/>
          <w:w w:val="100"/>
          <w:position w:val="0"/>
        </w:rPr>
        <w:t>商誉的可收回金额按照预计未来现金流量的现值计算，其预计现金流量根据公司批准的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年期现金流量预测为基础，现 金流量预测使用的折现率</w:t>
      </w:r>
      <w:r>
        <w:rPr>
          <w:rFonts w:ascii="Times New Roman" w:eastAsia="Times New Roman" w:hAnsi="Times New Roman" w:cs="Times New Roman"/>
          <w:color w:val="000000"/>
          <w:spacing w:val="0"/>
          <w:w w:val="100"/>
          <w:position w:val="0"/>
          <w:sz w:val="18"/>
          <w:szCs w:val="18"/>
        </w:rPr>
        <w:t>13.86%</w:t>
      </w:r>
      <w:r>
        <w:rPr>
          <w:color w:val="000000"/>
          <w:spacing w:val="0"/>
          <w:w w:val="100"/>
          <w:position w:val="0"/>
        </w:rPr>
        <w:t>，预测期以后的现金流量与最后一期持平，该增长率和电力设计行业总体长期平均增长率 基本相当。</w:t>
      </w:r>
    </w:p>
    <w:tbl>
      <w:tblPr>
        <w:tblOverlap w:val="never"/>
        <w:jc w:val="center"/>
        <w:tblLayout w:type="fixed"/>
      </w:tblPr>
      <w:tblGrid>
        <w:gridCol w:w="1109"/>
        <w:gridCol w:w="1454"/>
        <w:gridCol w:w="1843"/>
        <w:gridCol w:w="941"/>
        <w:gridCol w:w="1454"/>
        <w:gridCol w:w="2314"/>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预测期增长率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稳定期增长 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利润率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折现率（税前加权平均资本成</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本 </w:t>
            </w:r>
            <w:r>
              <w:rPr>
                <w:rFonts w:ascii="Times New Roman" w:eastAsia="Times New Roman" w:hAnsi="Times New Roman" w:cs="Times New Roman"/>
                <w:color w:val="000000"/>
                <w:spacing w:val="0"/>
                <w:w w:val="100"/>
                <w:position w:val="0"/>
                <w:sz w:val="18"/>
                <w:szCs w:val="18"/>
              </w:rPr>
              <w:t>WACC</w:t>
            </w:r>
            <w:r>
              <w:rPr>
                <w:color w:val="000000"/>
                <w:spacing w:val="0"/>
                <w:w w:val="100"/>
                <w:position w:val="0"/>
              </w:rPr>
              <w:t>）</w:t>
            </w:r>
          </w:p>
        </w:tc>
      </w:tr>
      <w:tr>
        <w:trPr>
          <w:trHeight w:val="677"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鑫广源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（后续为稳定期）</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根据预测的收入、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成本、费用等计算</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13.86%</w:t>
            </w:r>
          </w:p>
        </w:tc>
      </w:tr>
    </w:tbl>
    <w:p>
      <w:pPr>
        <w:widowControl w:val="0"/>
        <w:spacing w:after="499" w:line="1" w:lineRule="exact"/>
      </w:pPr>
    </w:p>
    <w:p>
      <w:pPr>
        <w:pStyle w:val="Style29"/>
        <w:keepNext w:val="0"/>
        <w:keepLines w:val="0"/>
        <w:widowControl w:val="0"/>
        <w:shd w:val="clear" w:color="auto" w:fill="auto"/>
        <w:bidi w:val="0"/>
        <w:spacing w:before="0" w:after="100" w:line="312" w:lineRule="exact"/>
        <w:ind w:left="0" w:right="0"/>
        <w:jc w:val="both"/>
      </w:pPr>
      <w:bookmarkStart w:id="1586" w:name="bookmark1586"/>
      <w:r>
        <w:rPr>
          <w:rFonts w:ascii="Times New Roman" w:eastAsia="Times New Roman" w:hAnsi="Times New Roman" w:cs="Times New Roman"/>
          <w:color w:val="000000"/>
          <w:spacing w:val="0"/>
          <w:w w:val="100"/>
          <w:position w:val="0"/>
          <w:sz w:val="18"/>
          <w:szCs w:val="18"/>
        </w:rPr>
        <w:t>4</w:t>
      </w:r>
      <w:bookmarkEnd w:id="1586"/>
      <w:r>
        <w:rPr>
          <w:color w:val="000000"/>
          <w:spacing w:val="0"/>
          <w:w w:val="100"/>
          <w:position w:val="0"/>
        </w:rPr>
        <w:t>）广州市赛皓达智能科技有限公司</w:t>
      </w:r>
    </w:p>
    <w:p>
      <w:pPr>
        <w:pStyle w:val="Style29"/>
        <w:keepNext w:val="0"/>
        <w:keepLines w:val="0"/>
        <w:widowControl w:val="0"/>
        <w:shd w:val="clear" w:color="auto" w:fill="auto"/>
        <w:bidi w:val="0"/>
        <w:spacing w:before="0" w:after="160" w:line="312" w:lineRule="exact"/>
        <w:ind w:left="0" w:right="0"/>
        <w:jc w:val="both"/>
      </w:pPr>
      <w:r>
        <w:rPr>
          <w:color w:val="000000"/>
          <w:spacing w:val="0"/>
          <w:w w:val="100"/>
          <w:position w:val="0"/>
        </w:rPr>
        <w:t>商誉的可收回金额按照预计未来现金流量的现值计算，其预计现金流量根据公司批准的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年期现金流量预测为基础，现 金流量预测使用的折现率</w:t>
      </w:r>
      <w:r>
        <w:rPr>
          <w:rFonts w:ascii="Times New Roman" w:eastAsia="Times New Roman" w:hAnsi="Times New Roman" w:cs="Times New Roman"/>
          <w:color w:val="000000"/>
          <w:spacing w:val="0"/>
          <w:w w:val="100"/>
          <w:position w:val="0"/>
          <w:sz w:val="18"/>
          <w:szCs w:val="18"/>
        </w:rPr>
        <w:t>14.32%</w:t>
      </w:r>
      <w:r>
        <w:rPr>
          <w:color w:val="000000"/>
          <w:spacing w:val="0"/>
          <w:w w:val="100"/>
          <w:position w:val="0"/>
        </w:rPr>
        <w:t>，预测期以后的现金流量与最后一期持平，该增长率和电力服务行业总体长期平均增长率</w:t>
      </w:r>
      <w:r>
        <w:br w:type="page"/>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基本相当。</w:t>
      </w:r>
    </w:p>
    <w:tbl>
      <w:tblPr>
        <w:tblOverlap w:val="never"/>
        <w:jc w:val="center"/>
        <w:tblLayout w:type="fixed"/>
      </w:tblPr>
      <w:tblGrid>
        <w:gridCol w:w="1109"/>
        <w:gridCol w:w="1454"/>
        <w:gridCol w:w="1843"/>
        <w:gridCol w:w="941"/>
        <w:gridCol w:w="1454"/>
        <w:gridCol w:w="2314"/>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单位名称</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预测期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预测期增长率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稳定期增长 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利润率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折现率（税前加权平均资本成</w:t>
            </w:r>
          </w:p>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本 </w:t>
            </w:r>
            <w:r>
              <w:rPr>
                <w:rFonts w:ascii="Times New Roman" w:eastAsia="Times New Roman" w:hAnsi="Times New Roman" w:cs="Times New Roman"/>
                <w:color w:val="000000"/>
                <w:spacing w:val="0"/>
                <w:w w:val="100"/>
                <w:position w:val="0"/>
                <w:sz w:val="18"/>
                <w:szCs w:val="18"/>
              </w:rPr>
              <w:t>WACC</w:t>
            </w:r>
            <w:r>
              <w:rPr>
                <w:color w:val="000000"/>
                <w:spacing w:val="0"/>
                <w:w w:val="100"/>
                <w:position w:val="0"/>
              </w:rPr>
              <w:t>）</w:t>
            </w:r>
          </w:p>
        </w:tc>
      </w:tr>
      <w:tr>
        <w:trPr>
          <w:trHeight w:val="67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赛皓达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（后续为稳定期）</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80"/>
              <w:jc w:val="left"/>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根据预测的收入、</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成本、费用等计算</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14.32%</w:t>
            </w:r>
          </w:p>
        </w:tc>
      </w:tr>
    </w:tbl>
    <w:p>
      <w:pPr>
        <w:widowControl w:val="0"/>
        <w:spacing w:after="479" w:line="1" w:lineRule="exact"/>
      </w:pPr>
    </w:p>
    <w:p>
      <w:pPr>
        <w:pStyle w:val="Style29"/>
        <w:keepNext w:val="0"/>
        <w:keepLines w:val="0"/>
        <w:widowControl w:val="0"/>
        <w:shd w:val="clear" w:color="auto" w:fill="auto"/>
        <w:bidi w:val="0"/>
        <w:spacing w:before="0" w:after="100" w:line="317" w:lineRule="exact"/>
        <w:ind w:left="0" w:right="0"/>
        <w:jc w:val="both"/>
      </w:pPr>
      <w:bookmarkStart w:id="1587" w:name="bookmark1587"/>
      <w:r>
        <w:rPr>
          <w:rFonts w:ascii="Times New Roman" w:eastAsia="Times New Roman" w:hAnsi="Times New Roman" w:cs="Times New Roman"/>
          <w:color w:val="000000"/>
          <w:spacing w:val="0"/>
          <w:w w:val="100"/>
          <w:position w:val="0"/>
          <w:sz w:val="18"/>
          <w:szCs w:val="18"/>
        </w:rPr>
        <w:t>5</w:t>
      </w:r>
      <w:bookmarkEnd w:id="1587"/>
      <w:r>
        <w:rPr>
          <w:color w:val="000000"/>
          <w:spacing w:val="0"/>
          <w:w w:val="100"/>
          <w:position w:val="0"/>
        </w:rPr>
        <w:t>）广东博深咨询有限公司</w:t>
      </w:r>
    </w:p>
    <w:p>
      <w:pPr>
        <w:pStyle w:val="Style29"/>
        <w:keepNext w:val="0"/>
        <w:keepLines w:val="0"/>
        <w:widowControl w:val="0"/>
        <w:shd w:val="clear" w:color="auto" w:fill="auto"/>
        <w:bidi w:val="0"/>
        <w:spacing w:before="0" w:after="40" w:line="317" w:lineRule="exact"/>
        <w:ind w:left="0" w:right="0"/>
        <w:jc w:val="both"/>
      </w:pPr>
      <w:r>
        <w:rPr>
          <w:color w:val="000000"/>
          <w:spacing w:val="0"/>
          <w:w w:val="100"/>
          <w:position w:val="0"/>
        </w:rPr>
        <w:t>商誉的可收回金额按照预计未来现金流量的现值计算，其预计现金流量根据公司批准的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年期现金流量预测为基础，现 金流量预测使用的折现率</w:t>
      </w:r>
      <w:r>
        <w:rPr>
          <w:rFonts w:ascii="Times New Roman" w:eastAsia="Times New Roman" w:hAnsi="Times New Roman" w:cs="Times New Roman"/>
          <w:color w:val="000000"/>
          <w:spacing w:val="0"/>
          <w:w w:val="100"/>
          <w:position w:val="0"/>
          <w:sz w:val="18"/>
          <w:szCs w:val="18"/>
        </w:rPr>
        <w:t>15.43%</w:t>
      </w:r>
      <w:r>
        <w:rPr>
          <w:color w:val="000000"/>
          <w:spacing w:val="0"/>
          <w:w w:val="100"/>
          <w:position w:val="0"/>
        </w:rPr>
        <w:t>，预测期以后的现金流量与最后一期持平，该增长率和电力服务行业总体长期平均增长率 基本相当。</w:t>
      </w:r>
    </w:p>
    <w:tbl>
      <w:tblPr>
        <w:tblOverlap w:val="never"/>
        <w:jc w:val="center"/>
        <w:tblLayout w:type="fixed"/>
      </w:tblPr>
      <w:tblGrid>
        <w:gridCol w:w="1109"/>
        <w:gridCol w:w="1454"/>
        <w:gridCol w:w="1843"/>
        <w:gridCol w:w="941"/>
        <w:gridCol w:w="1454"/>
        <w:gridCol w:w="2314"/>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单位名称</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40"/>
              <w:jc w:val="left"/>
            </w:pPr>
            <w:r>
              <w:rPr>
                <w:color w:val="000000"/>
                <w:spacing w:val="0"/>
                <w:w w:val="100"/>
                <w:position w:val="0"/>
              </w:rPr>
              <w:t>预测期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80"/>
              <w:jc w:val="left"/>
            </w:pPr>
            <w:r>
              <w:rPr>
                <w:color w:val="000000"/>
                <w:spacing w:val="0"/>
                <w:w w:val="100"/>
                <w:position w:val="0"/>
              </w:rPr>
              <w:t>预测期增长率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稳定期增长 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60"/>
              <w:jc w:val="left"/>
            </w:pPr>
            <w:r>
              <w:rPr>
                <w:color w:val="000000"/>
                <w:spacing w:val="0"/>
                <w:w w:val="100"/>
                <w:position w:val="0"/>
              </w:rPr>
              <w:t>利润率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折现率（税前加权平均资本成</w:t>
            </w:r>
          </w:p>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本 </w:t>
            </w:r>
            <w:r>
              <w:rPr>
                <w:rFonts w:ascii="Times New Roman" w:eastAsia="Times New Roman" w:hAnsi="Times New Roman" w:cs="Times New Roman"/>
                <w:color w:val="000000"/>
                <w:spacing w:val="0"/>
                <w:w w:val="100"/>
                <w:position w:val="0"/>
                <w:sz w:val="18"/>
                <w:szCs w:val="18"/>
              </w:rPr>
              <w:t>WACC</w:t>
            </w:r>
            <w:r>
              <w:rPr>
                <w:color w:val="000000"/>
                <w:spacing w:val="0"/>
                <w:w w:val="100"/>
                <w:position w:val="0"/>
              </w:rPr>
              <w:t>）</w:t>
            </w:r>
          </w:p>
        </w:tc>
      </w:tr>
      <w:tr>
        <w:trPr>
          <w:trHeight w:val="67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博深咨询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（后续为稳定期）</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80"/>
              <w:jc w:val="left"/>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根据预测的收入、</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成本、费用等计算</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15.43%</w:t>
            </w:r>
          </w:p>
        </w:tc>
      </w:tr>
    </w:tbl>
    <w:p>
      <w:pPr>
        <w:widowControl w:val="0"/>
        <w:spacing w:after="479" w:line="1" w:lineRule="exact"/>
      </w:pPr>
    </w:p>
    <w:p>
      <w:pPr>
        <w:pStyle w:val="Style29"/>
        <w:keepNext w:val="0"/>
        <w:keepLines w:val="0"/>
        <w:widowControl w:val="0"/>
        <w:shd w:val="clear" w:color="auto" w:fill="auto"/>
        <w:bidi w:val="0"/>
        <w:spacing w:before="0" w:after="100" w:line="317" w:lineRule="exact"/>
        <w:ind w:left="0" w:right="0"/>
        <w:jc w:val="both"/>
      </w:pPr>
      <w:bookmarkStart w:id="1588" w:name="bookmark1588"/>
      <w:r>
        <w:rPr>
          <w:rFonts w:ascii="Times New Roman" w:eastAsia="Times New Roman" w:hAnsi="Times New Roman" w:cs="Times New Roman"/>
          <w:color w:val="000000"/>
          <w:spacing w:val="0"/>
          <w:w w:val="100"/>
          <w:position w:val="0"/>
          <w:sz w:val="18"/>
          <w:szCs w:val="18"/>
        </w:rPr>
        <w:t>6</w:t>
      </w:r>
      <w:bookmarkEnd w:id="1588"/>
      <w:r>
        <w:rPr>
          <w:color w:val="000000"/>
          <w:spacing w:val="0"/>
          <w:w w:val="100"/>
          <w:position w:val="0"/>
        </w:rPr>
        <w:t>）润建智慧能源有限责任公司</w:t>
      </w:r>
    </w:p>
    <w:p>
      <w:pPr>
        <w:pStyle w:val="Style29"/>
        <w:keepNext w:val="0"/>
        <w:keepLines w:val="0"/>
        <w:widowControl w:val="0"/>
        <w:shd w:val="clear" w:color="auto" w:fill="auto"/>
        <w:bidi w:val="0"/>
        <w:spacing w:before="0" w:after="40" w:line="317" w:lineRule="exact"/>
        <w:ind w:left="0" w:right="0"/>
        <w:jc w:val="both"/>
      </w:pPr>
      <w:r>
        <w:rPr>
          <w:color w:val="000000"/>
          <w:spacing w:val="0"/>
          <w:w w:val="100"/>
          <w:position w:val="0"/>
        </w:rPr>
        <w:t>商誉的可收回金额按照预计未来现金流量的现值计算，其预计现金流量根据公司批准的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年期现金流量预测为基础，现 金流量预测使用的折现率</w:t>
      </w:r>
      <w:r>
        <w:rPr>
          <w:rFonts w:ascii="Times New Roman" w:eastAsia="Times New Roman" w:hAnsi="Times New Roman" w:cs="Times New Roman"/>
          <w:color w:val="000000"/>
          <w:spacing w:val="0"/>
          <w:w w:val="100"/>
          <w:position w:val="0"/>
          <w:sz w:val="18"/>
          <w:szCs w:val="18"/>
        </w:rPr>
        <w:t>15.43%</w:t>
      </w:r>
      <w:r>
        <w:rPr>
          <w:color w:val="000000"/>
          <w:spacing w:val="0"/>
          <w:w w:val="100"/>
          <w:position w:val="0"/>
        </w:rPr>
        <w:t>，预测期以后的现金流量与最后一期持平，该增长率和电力服务行业总体长期平均增长率 基本相当。</w:t>
      </w:r>
    </w:p>
    <w:tbl>
      <w:tblPr>
        <w:tblOverlap w:val="never"/>
        <w:jc w:val="center"/>
        <w:tblLayout w:type="fixed"/>
      </w:tblPr>
      <w:tblGrid>
        <w:gridCol w:w="1109"/>
        <w:gridCol w:w="1454"/>
        <w:gridCol w:w="1843"/>
        <w:gridCol w:w="941"/>
        <w:gridCol w:w="1454"/>
        <w:gridCol w:w="2314"/>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单位名称</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40"/>
              <w:jc w:val="left"/>
            </w:pPr>
            <w:r>
              <w:rPr>
                <w:color w:val="000000"/>
                <w:spacing w:val="0"/>
                <w:w w:val="100"/>
                <w:position w:val="0"/>
              </w:rPr>
              <w:t>预测期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80"/>
              <w:jc w:val="left"/>
            </w:pPr>
            <w:r>
              <w:rPr>
                <w:color w:val="000000"/>
                <w:spacing w:val="0"/>
                <w:w w:val="100"/>
                <w:position w:val="0"/>
              </w:rPr>
              <w:t>预测期增长率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稳定期增长 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60"/>
              <w:jc w:val="left"/>
            </w:pPr>
            <w:r>
              <w:rPr>
                <w:color w:val="000000"/>
                <w:spacing w:val="0"/>
                <w:w w:val="100"/>
                <w:position w:val="0"/>
              </w:rPr>
              <w:t>利润率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折现率（税前加权平均资本成</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本 </w:t>
            </w:r>
            <w:r>
              <w:rPr>
                <w:rFonts w:ascii="Times New Roman" w:eastAsia="Times New Roman" w:hAnsi="Times New Roman" w:cs="Times New Roman"/>
                <w:color w:val="000000"/>
                <w:spacing w:val="0"/>
                <w:w w:val="100"/>
                <w:position w:val="0"/>
                <w:sz w:val="18"/>
                <w:szCs w:val="18"/>
              </w:rPr>
              <w:t>WACC</w:t>
            </w:r>
            <w:r>
              <w:rPr>
                <w:color w:val="000000"/>
                <w:spacing w:val="0"/>
                <w:w w:val="100"/>
                <w:position w:val="0"/>
              </w:rPr>
              <w:t>）</w:t>
            </w:r>
          </w:p>
        </w:tc>
      </w:tr>
      <w:tr>
        <w:trPr>
          <w:trHeight w:val="67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智慧能源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（后续为稳定期）</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根据预测的收入、</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成本、费用等计算</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15.43%</w:t>
            </w:r>
          </w:p>
        </w:tc>
      </w:tr>
    </w:tbl>
    <w:p>
      <w:pPr>
        <w:widowControl w:val="0"/>
        <w:spacing w:after="479" w:line="1" w:lineRule="exact"/>
      </w:pPr>
    </w:p>
    <w:p>
      <w:pPr>
        <w:pStyle w:val="Style29"/>
        <w:keepNext w:val="0"/>
        <w:keepLines w:val="0"/>
        <w:widowControl w:val="0"/>
        <w:shd w:val="clear" w:color="auto" w:fill="auto"/>
        <w:bidi w:val="0"/>
        <w:spacing w:before="0" w:after="100" w:line="317" w:lineRule="exact"/>
        <w:ind w:left="0" w:right="0"/>
        <w:jc w:val="both"/>
      </w:pPr>
      <w:bookmarkStart w:id="1589" w:name="bookmark1589"/>
      <w:r>
        <w:rPr>
          <w:rFonts w:ascii="Times New Roman" w:eastAsia="Times New Roman" w:hAnsi="Times New Roman" w:cs="Times New Roman"/>
          <w:color w:val="000000"/>
          <w:spacing w:val="0"/>
          <w:w w:val="100"/>
          <w:position w:val="0"/>
          <w:sz w:val="18"/>
          <w:szCs w:val="18"/>
        </w:rPr>
        <w:t>7</w:t>
      </w:r>
      <w:bookmarkEnd w:id="1589"/>
      <w:r>
        <w:rPr>
          <w:color w:val="000000"/>
          <w:spacing w:val="0"/>
          <w:w w:val="100"/>
          <w:position w:val="0"/>
        </w:rPr>
        <w:t>）山东旋几工业自动化有限公司</w:t>
      </w:r>
    </w:p>
    <w:p>
      <w:pPr>
        <w:pStyle w:val="Style29"/>
        <w:keepNext w:val="0"/>
        <w:keepLines w:val="0"/>
        <w:widowControl w:val="0"/>
        <w:shd w:val="clear" w:color="auto" w:fill="auto"/>
        <w:bidi w:val="0"/>
        <w:spacing w:before="0" w:after="40" w:line="317" w:lineRule="exact"/>
        <w:ind w:left="0" w:right="0"/>
        <w:jc w:val="both"/>
      </w:pPr>
      <w:r>
        <w:rPr>
          <w:color w:val="000000"/>
          <w:spacing w:val="0"/>
          <w:w w:val="100"/>
          <w:position w:val="0"/>
        </w:rPr>
        <w:t>商誉的可收回金额按照预计未来现金流量的现值计算，其预计现金流量根据公司批准的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年期现金流量预测为基础，现 金流量预测使用的折现率</w:t>
      </w:r>
      <w:r>
        <w:rPr>
          <w:rFonts w:ascii="Times New Roman" w:eastAsia="Times New Roman" w:hAnsi="Times New Roman" w:cs="Times New Roman"/>
          <w:color w:val="000000"/>
          <w:spacing w:val="0"/>
          <w:w w:val="100"/>
          <w:position w:val="0"/>
          <w:sz w:val="18"/>
          <w:szCs w:val="18"/>
        </w:rPr>
        <w:t>15.16%</w:t>
      </w:r>
      <w:r>
        <w:rPr>
          <w:color w:val="000000"/>
          <w:spacing w:val="0"/>
          <w:w w:val="100"/>
          <w:position w:val="0"/>
        </w:rPr>
        <w:t>，预测期以后的现金流量与最后一期持平，该增长率和电力服务行业总体长期平均增长率 基本相当。</w:t>
      </w:r>
    </w:p>
    <w:tbl>
      <w:tblPr>
        <w:tblOverlap w:val="never"/>
        <w:jc w:val="center"/>
        <w:tblLayout w:type="fixed"/>
      </w:tblPr>
      <w:tblGrid>
        <w:gridCol w:w="1109"/>
        <w:gridCol w:w="1454"/>
        <w:gridCol w:w="1843"/>
        <w:gridCol w:w="941"/>
        <w:gridCol w:w="1454"/>
        <w:gridCol w:w="2314"/>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单位名称</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40"/>
              <w:jc w:val="left"/>
            </w:pPr>
            <w:r>
              <w:rPr>
                <w:color w:val="000000"/>
                <w:spacing w:val="0"/>
                <w:w w:val="100"/>
                <w:position w:val="0"/>
              </w:rPr>
              <w:t>预测期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80"/>
              <w:jc w:val="left"/>
            </w:pPr>
            <w:r>
              <w:rPr>
                <w:color w:val="000000"/>
                <w:spacing w:val="0"/>
                <w:w w:val="100"/>
                <w:position w:val="0"/>
              </w:rPr>
              <w:t>预测期增长率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稳定期增长 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60"/>
              <w:jc w:val="left"/>
            </w:pPr>
            <w:r>
              <w:rPr>
                <w:color w:val="000000"/>
                <w:spacing w:val="0"/>
                <w:w w:val="100"/>
                <w:position w:val="0"/>
              </w:rPr>
              <w:t>利润率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折现率（税前加权平均资本成</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本 </w:t>
            </w:r>
            <w:r>
              <w:rPr>
                <w:rFonts w:ascii="Times New Roman" w:eastAsia="Times New Roman" w:hAnsi="Times New Roman" w:cs="Times New Roman"/>
                <w:color w:val="000000"/>
                <w:spacing w:val="0"/>
                <w:w w:val="100"/>
                <w:position w:val="0"/>
                <w:sz w:val="18"/>
                <w:szCs w:val="18"/>
              </w:rPr>
              <w:t>WACC</w:t>
            </w:r>
            <w:r>
              <w:rPr>
                <w:color w:val="000000"/>
                <w:spacing w:val="0"/>
                <w:w w:val="100"/>
                <w:position w:val="0"/>
              </w:rPr>
              <w:t>）</w:t>
            </w:r>
          </w:p>
        </w:tc>
      </w:tr>
      <w:tr>
        <w:trPr>
          <w:trHeight w:val="67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山东旋几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（后续为稳定期）</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根据预测的收入、</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成本、费用等计算</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15.16%</w:t>
            </w:r>
          </w:p>
        </w:tc>
      </w:tr>
    </w:tbl>
    <w:p>
      <w:pPr>
        <w:widowControl w:val="0"/>
        <w:spacing w:after="599" w:line="1" w:lineRule="exact"/>
      </w:pPr>
    </w:p>
    <w:p>
      <w:pPr>
        <w:pStyle w:val="Style29"/>
        <w:keepNext w:val="0"/>
        <w:keepLines w:val="0"/>
        <w:widowControl w:val="0"/>
        <w:shd w:val="clear" w:color="auto" w:fill="auto"/>
        <w:bidi w:val="0"/>
        <w:spacing w:before="0" w:after="100" w:line="240" w:lineRule="auto"/>
        <w:ind w:left="0" w:right="0"/>
        <w:jc w:val="both"/>
      </w:pPr>
      <w:bookmarkStart w:id="1590" w:name="bookmark1590"/>
      <w:r>
        <w:rPr>
          <w:rFonts w:ascii="Times New Roman" w:eastAsia="Times New Roman" w:hAnsi="Times New Roman" w:cs="Times New Roman"/>
          <w:color w:val="000000"/>
          <w:spacing w:val="0"/>
          <w:w w:val="100"/>
          <w:position w:val="0"/>
          <w:sz w:val="18"/>
          <w:szCs w:val="18"/>
        </w:rPr>
        <w:t>8</w:t>
      </w:r>
      <w:bookmarkEnd w:id="1590"/>
      <w:r>
        <w:rPr>
          <w:color w:val="000000"/>
          <w:spacing w:val="0"/>
          <w:w w:val="100"/>
          <w:position w:val="0"/>
        </w:rPr>
        <w:t>）广东鹰扬电力设计有限公司</w:t>
      </w:r>
    </w:p>
    <w:p>
      <w:pPr>
        <w:pStyle w:val="Style27"/>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商誉的可收回金额按照预计未来现金流量的现值计算，其预计现金流量根据公司批准的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年期现金流量预测为基础，现 金流量预测使用的折现率</w:t>
      </w:r>
      <w:r>
        <w:rPr>
          <w:rFonts w:ascii="Times New Roman" w:eastAsia="Times New Roman" w:hAnsi="Times New Roman" w:cs="Times New Roman"/>
          <w:color w:val="000000"/>
          <w:spacing w:val="0"/>
          <w:w w:val="100"/>
          <w:position w:val="0"/>
          <w:sz w:val="18"/>
          <w:szCs w:val="18"/>
        </w:rPr>
        <w:t>13.86%</w:t>
      </w:r>
      <w:r>
        <w:rPr>
          <w:color w:val="000000"/>
          <w:spacing w:val="0"/>
          <w:w w:val="100"/>
          <w:position w:val="0"/>
        </w:rPr>
        <w:t>，预测期以后的现金流量与最后一期持平，该增长率和电力服务行业总体长期平均增长率 基本相当。</w:t>
      </w:r>
    </w:p>
    <w:tbl>
      <w:tblPr>
        <w:tblOverlap w:val="never"/>
        <w:jc w:val="center"/>
        <w:tblLayout w:type="fixed"/>
      </w:tblPr>
      <w:tblGrid>
        <w:gridCol w:w="1109"/>
        <w:gridCol w:w="1454"/>
        <w:gridCol w:w="1843"/>
        <w:gridCol w:w="941"/>
        <w:gridCol w:w="1454"/>
        <w:gridCol w:w="2314"/>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单位名称</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预测期增长率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稳定期增长 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利润率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折现率（税前加权平均资本成</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本 </w:t>
            </w:r>
            <w:r>
              <w:rPr>
                <w:rFonts w:ascii="Times New Roman" w:eastAsia="Times New Roman" w:hAnsi="Times New Roman" w:cs="Times New Roman"/>
                <w:color w:val="000000"/>
                <w:spacing w:val="0"/>
                <w:w w:val="100"/>
                <w:position w:val="0"/>
                <w:sz w:val="18"/>
                <w:szCs w:val="18"/>
              </w:rPr>
              <w:t>WACC</w:t>
            </w:r>
            <w:r>
              <w:rPr>
                <w:color w:val="000000"/>
                <w:spacing w:val="0"/>
                <w:w w:val="100"/>
                <w:position w:val="0"/>
              </w:rPr>
              <w:t>）</w:t>
            </w:r>
          </w:p>
        </w:tc>
      </w:tr>
      <w:tr>
        <w:trPr>
          <w:trHeight w:val="67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鹰扬电力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（后续为稳定期）</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根据预测的收入、</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成本、费用等计算</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13.86%</w:t>
            </w:r>
          </w:p>
        </w:tc>
      </w:tr>
    </w:tbl>
    <w:p>
      <w:pPr>
        <w:widowControl w:val="0"/>
        <w:spacing w:after="479" w:line="1" w:lineRule="exact"/>
      </w:pPr>
    </w:p>
    <w:p>
      <w:pPr>
        <w:pStyle w:val="Style29"/>
        <w:keepNext w:val="0"/>
        <w:keepLines w:val="0"/>
        <w:widowControl w:val="0"/>
        <w:shd w:val="clear" w:color="auto" w:fill="auto"/>
        <w:bidi w:val="0"/>
        <w:spacing w:before="0" w:after="100" w:line="317" w:lineRule="exact"/>
        <w:ind w:left="0" w:right="0" w:firstLine="380"/>
        <w:jc w:val="both"/>
      </w:pPr>
      <w:bookmarkStart w:id="1591" w:name="bookmark1591"/>
      <w:r>
        <w:rPr>
          <w:rFonts w:ascii="Times New Roman" w:eastAsia="Times New Roman" w:hAnsi="Times New Roman" w:cs="Times New Roman"/>
          <w:color w:val="000000"/>
          <w:spacing w:val="0"/>
          <w:w w:val="100"/>
          <w:position w:val="0"/>
          <w:sz w:val="18"/>
          <w:szCs w:val="18"/>
        </w:rPr>
        <w:t>9</w:t>
      </w:r>
      <w:bookmarkEnd w:id="1591"/>
      <w:r>
        <w:rPr>
          <w:color w:val="000000"/>
          <w:spacing w:val="0"/>
          <w:w w:val="100"/>
          <w:position w:val="0"/>
        </w:rPr>
        <w:t>）广东禹尧数据科技有限公司</w:t>
      </w:r>
    </w:p>
    <w:p>
      <w:pPr>
        <w:pStyle w:val="Style29"/>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商誉的可收回金额按照预计未来现金流量的现值计算，其预计现金流量根据公司批准的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年期现金流量预测为基础，现 金流量预测使用的折现率</w:t>
      </w:r>
      <w:r>
        <w:rPr>
          <w:rFonts w:ascii="Times New Roman" w:eastAsia="Times New Roman" w:hAnsi="Times New Roman" w:cs="Times New Roman"/>
          <w:color w:val="000000"/>
          <w:spacing w:val="0"/>
          <w:w w:val="100"/>
          <w:position w:val="0"/>
          <w:sz w:val="18"/>
          <w:szCs w:val="18"/>
        </w:rPr>
        <w:t>13.66%</w:t>
      </w:r>
      <w:r>
        <w:rPr>
          <w:color w:val="000000"/>
          <w:spacing w:val="0"/>
          <w:w w:val="100"/>
          <w:position w:val="0"/>
        </w:rPr>
        <w:t>，预测期以后的现金流量与最后一期持平，该增长率和电力服务行业总体长期平均增长率 基本相当。</w:t>
      </w:r>
    </w:p>
    <w:tbl>
      <w:tblPr>
        <w:tblOverlap w:val="never"/>
        <w:jc w:val="center"/>
        <w:tblLayout w:type="fixed"/>
      </w:tblPr>
      <w:tblGrid>
        <w:gridCol w:w="1109"/>
        <w:gridCol w:w="1454"/>
        <w:gridCol w:w="1843"/>
        <w:gridCol w:w="941"/>
        <w:gridCol w:w="1454"/>
        <w:gridCol w:w="2314"/>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单位名称</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预测期增长率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稳定期增长 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利润率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折现率（税前加权平均资本成</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本 </w:t>
            </w:r>
            <w:r>
              <w:rPr>
                <w:rFonts w:ascii="Times New Roman" w:eastAsia="Times New Roman" w:hAnsi="Times New Roman" w:cs="Times New Roman"/>
                <w:color w:val="000000"/>
                <w:spacing w:val="0"/>
                <w:w w:val="100"/>
                <w:position w:val="0"/>
                <w:sz w:val="18"/>
                <w:szCs w:val="18"/>
              </w:rPr>
              <w:t>WACC</w:t>
            </w:r>
            <w:r>
              <w:rPr>
                <w:color w:val="000000"/>
                <w:spacing w:val="0"/>
                <w:w w:val="100"/>
                <w:position w:val="0"/>
              </w:rPr>
              <w:t>）</w:t>
            </w:r>
          </w:p>
        </w:tc>
      </w:tr>
      <w:tr>
        <w:trPr>
          <w:trHeight w:val="67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禹尧数据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（后续为稳定期）</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根据预测的收入、</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成本、费用等计算</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13.66%</w:t>
            </w:r>
          </w:p>
        </w:tc>
      </w:tr>
    </w:tbl>
    <w:p>
      <w:pPr>
        <w:widowControl w:val="0"/>
        <w:spacing w:after="399" w:line="1" w:lineRule="exact"/>
      </w:pPr>
    </w:p>
    <w:p>
      <w:pPr>
        <w:pStyle w:val="Style29"/>
        <w:keepNext w:val="0"/>
        <w:keepLines w:val="0"/>
        <w:widowControl w:val="0"/>
        <w:shd w:val="clear" w:color="auto" w:fill="auto"/>
        <w:bidi w:val="0"/>
        <w:spacing w:before="0" w:after="40" w:line="314" w:lineRule="exact"/>
        <w:ind w:left="0" w:right="0" w:firstLine="0"/>
        <w:jc w:val="left"/>
      </w:pPr>
      <w:r>
        <w:rPr>
          <w:color w:val="000000"/>
          <w:spacing w:val="0"/>
          <w:w w:val="100"/>
          <w:position w:val="0"/>
        </w:rPr>
        <w:t>商誉减值测试的影响</w:t>
      </w:r>
    </w:p>
    <w:p>
      <w:pPr>
        <w:pStyle w:val="Style29"/>
        <w:keepNext w:val="0"/>
        <w:keepLines w:val="0"/>
        <w:widowControl w:val="0"/>
        <w:shd w:val="clear" w:color="auto" w:fill="auto"/>
        <w:bidi w:val="0"/>
        <w:spacing w:before="0" w:after="0" w:line="314" w:lineRule="exact"/>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）广州逸信电子科技有限公司</w:t>
      </w:r>
    </w:p>
    <w:p>
      <w:pPr>
        <w:pStyle w:val="Style29"/>
        <w:keepNext w:val="0"/>
        <w:keepLines w:val="0"/>
        <w:widowControl w:val="0"/>
        <w:shd w:val="clear" w:color="auto" w:fill="auto"/>
        <w:bidi w:val="0"/>
        <w:spacing w:before="0" w:after="100" w:line="314" w:lineRule="exact"/>
        <w:ind w:left="0" w:right="0" w:firstLine="300"/>
        <w:jc w:val="left"/>
      </w:pPr>
      <w:r>
        <w:rPr>
          <w:color w:val="000000"/>
          <w:spacing w:val="0"/>
          <w:w w:val="100"/>
          <w:position w:val="0"/>
        </w:rPr>
        <w:t>根据本公司聘请的中水致远资产评估有限公司于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日出具的中水致远评报字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020174</w:t>
      </w:r>
      <w:r>
        <w:rPr>
          <w:color w:val="000000"/>
          <w:spacing w:val="0"/>
          <w:w w:val="100"/>
          <w:position w:val="0"/>
        </w:rPr>
        <w:t>号《润建股份有限 公司并购广州逸信电子科技有限公司所涉及的以财务报告为目的的商誉减值测试项目资产评估报告》的评估结果，包含商誉 的资产组的可收回金额为</w:t>
      </w:r>
      <w:r>
        <w:rPr>
          <w:rFonts w:ascii="Times New Roman" w:eastAsia="Times New Roman" w:hAnsi="Times New Roman" w:cs="Times New Roman"/>
          <w:color w:val="000000"/>
          <w:spacing w:val="0"/>
          <w:w w:val="100"/>
          <w:position w:val="0"/>
          <w:sz w:val="18"/>
          <w:szCs w:val="18"/>
        </w:rPr>
        <w:t>1,390.00</w:t>
      </w:r>
      <w:r>
        <w:rPr>
          <w:color w:val="000000"/>
          <w:spacing w:val="0"/>
          <w:w w:val="100"/>
          <w:position w:val="0"/>
        </w:rPr>
        <w:t>万元，无需计提商誉减值准备。</w:t>
      </w:r>
    </w:p>
    <w:p>
      <w:pPr>
        <w:pStyle w:val="Style29"/>
        <w:keepNext w:val="0"/>
        <w:keepLines w:val="0"/>
        <w:widowControl w:val="0"/>
        <w:shd w:val="clear" w:color="auto" w:fill="auto"/>
        <w:tabs>
          <w:tab w:pos="727" w:val="left"/>
        </w:tabs>
        <w:bidi w:val="0"/>
        <w:spacing w:before="0" w:after="100" w:line="314" w:lineRule="exact"/>
        <w:ind w:left="0" w:right="0" w:firstLine="380"/>
        <w:jc w:val="both"/>
      </w:pPr>
      <w:bookmarkStart w:id="1592" w:name="bookmark1592"/>
      <w:r>
        <w:rPr>
          <w:rFonts w:ascii="Times New Roman" w:eastAsia="Times New Roman" w:hAnsi="Times New Roman" w:cs="Times New Roman"/>
          <w:color w:val="000000"/>
          <w:spacing w:val="0"/>
          <w:w w:val="100"/>
          <w:position w:val="0"/>
          <w:sz w:val="18"/>
          <w:szCs w:val="18"/>
        </w:rPr>
        <w:t>2</w:t>
      </w:r>
      <w:bookmarkEnd w:id="1592"/>
      <w:r>
        <w:rPr>
          <w:color w:val="000000"/>
          <w:spacing w:val="0"/>
          <w:w w:val="100"/>
          <w:position w:val="0"/>
        </w:rPr>
        <w:t>）</w:t>
        <w:tab/>
        <w:t>广州市泺立能源科技有限公司</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根据本公司聘请的中水致远资产评估有限公司于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日出具中水致远评报字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020180</w:t>
      </w:r>
      <w:r>
        <w:rPr>
          <w:color w:val="000000"/>
          <w:spacing w:val="0"/>
          <w:w w:val="100"/>
          <w:position w:val="0"/>
        </w:rPr>
        <w:t>号《润建股份有限 公司并购广州市泺立能源科技有限公司所涉及的以财务报告为目的的商誉减值测试项目资产评估报告》的评估结果，包含商 誉的资产组的可收回金额为</w:t>
      </w:r>
      <w:r>
        <w:rPr>
          <w:rFonts w:ascii="Times New Roman" w:eastAsia="Times New Roman" w:hAnsi="Times New Roman" w:cs="Times New Roman"/>
          <w:color w:val="000000"/>
          <w:spacing w:val="0"/>
          <w:w w:val="100"/>
          <w:position w:val="0"/>
          <w:sz w:val="18"/>
          <w:szCs w:val="18"/>
        </w:rPr>
        <w:t>13,000.00</w:t>
      </w:r>
      <w:r>
        <w:rPr>
          <w:color w:val="000000"/>
          <w:spacing w:val="0"/>
          <w:w w:val="100"/>
          <w:position w:val="0"/>
        </w:rPr>
        <w:t>万元，无需计提商誉减值准备。</w:t>
      </w:r>
    </w:p>
    <w:p>
      <w:pPr>
        <w:pStyle w:val="Style29"/>
        <w:keepNext w:val="0"/>
        <w:keepLines w:val="0"/>
        <w:widowControl w:val="0"/>
        <w:shd w:val="clear" w:color="auto" w:fill="auto"/>
        <w:tabs>
          <w:tab w:pos="727" w:val="left"/>
        </w:tabs>
        <w:bidi w:val="0"/>
        <w:spacing w:before="0" w:after="100" w:line="314" w:lineRule="exact"/>
        <w:ind w:left="0" w:right="0" w:firstLine="380"/>
        <w:jc w:val="both"/>
      </w:pPr>
      <w:bookmarkStart w:id="1593" w:name="bookmark1593"/>
      <w:r>
        <w:rPr>
          <w:rFonts w:ascii="Times New Roman" w:eastAsia="Times New Roman" w:hAnsi="Times New Roman" w:cs="Times New Roman"/>
          <w:color w:val="000000"/>
          <w:spacing w:val="0"/>
          <w:w w:val="100"/>
          <w:position w:val="0"/>
          <w:sz w:val="18"/>
          <w:szCs w:val="18"/>
        </w:rPr>
        <w:t>3</w:t>
      </w:r>
      <w:bookmarkEnd w:id="1593"/>
      <w:r>
        <w:rPr>
          <w:color w:val="000000"/>
          <w:spacing w:val="0"/>
          <w:w w:val="100"/>
          <w:position w:val="0"/>
        </w:rPr>
        <w:t>）</w:t>
        <w:tab/>
        <w:t>广州鑫广源电力设计有限公司</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根据本公司聘请的中水致远资产评估有限公司于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日出具中水致远评报字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020177</w:t>
      </w:r>
      <w:r>
        <w:rPr>
          <w:color w:val="000000"/>
          <w:spacing w:val="0"/>
          <w:w w:val="100"/>
          <w:position w:val="0"/>
        </w:rPr>
        <w:t>号《润建股份有限 公司并购广州鑫广源电力设计有限公司所涉及的以财务报告为目的的商誉减值测试项目资产评估报告》的评估结果，包含商 誉的资产组的可收回金额为</w:t>
      </w:r>
      <w:r>
        <w:rPr>
          <w:rFonts w:ascii="Times New Roman" w:eastAsia="Times New Roman" w:hAnsi="Times New Roman" w:cs="Times New Roman"/>
          <w:color w:val="000000"/>
          <w:spacing w:val="0"/>
          <w:w w:val="100"/>
          <w:position w:val="0"/>
          <w:sz w:val="18"/>
          <w:szCs w:val="18"/>
        </w:rPr>
        <w:t>6,920.00</w:t>
      </w:r>
      <w:r>
        <w:rPr>
          <w:color w:val="000000"/>
          <w:spacing w:val="0"/>
          <w:w w:val="100"/>
          <w:position w:val="0"/>
        </w:rPr>
        <w:t>万元，无需计提商誉减值准备。</w:t>
      </w:r>
    </w:p>
    <w:p>
      <w:pPr>
        <w:pStyle w:val="Style29"/>
        <w:keepNext w:val="0"/>
        <w:keepLines w:val="0"/>
        <w:widowControl w:val="0"/>
        <w:shd w:val="clear" w:color="auto" w:fill="auto"/>
        <w:tabs>
          <w:tab w:pos="727" w:val="left"/>
        </w:tabs>
        <w:bidi w:val="0"/>
        <w:spacing w:before="0" w:after="100" w:line="314" w:lineRule="exact"/>
        <w:ind w:left="0" w:right="0" w:firstLine="380"/>
        <w:jc w:val="both"/>
      </w:pPr>
      <w:bookmarkStart w:id="1594" w:name="bookmark1594"/>
      <w:r>
        <w:rPr>
          <w:rFonts w:ascii="Times New Roman" w:eastAsia="Times New Roman" w:hAnsi="Times New Roman" w:cs="Times New Roman"/>
          <w:color w:val="000000"/>
          <w:spacing w:val="0"/>
          <w:w w:val="100"/>
          <w:position w:val="0"/>
          <w:sz w:val="18"/>
          <w:szCs w:val="18"/>
        </w:rPr>
        <w:t>4</w:t>
      </w:r>
      <w:bookmarkEnd w:id="1594"/>
      <w:r>
        <w:rPr>
          <w:color w:val="000000"/>
          <w:spacing w:val="0"/>
          <w:w w:val="100"/>
          <w:position w:val="0"/>
        </w:rPr>
        <w:t>）</w:t>
        <w:tab/>
        <w:t>广州市赛皓达智能科技有限公司</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根据本公司聘请的中水致远资产评估有限公司于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日出具中水致远评报字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020178</w:t>
      </w:r>
      <w:r>
        <w:rPr>
          <w:color w:val="000000"/>
          <w:spacing w:val="0"/>
          <w:w w:val="100"/>
          <w:position w:val="0"/>
        </w:rPr>
        <w:t>号《润建股份有限 公司并购广州市赛皓达智能科技有限公司所涉及的以财务报告为目的的商誉减值测试项目资产评估报告》的评估结果，包含 商誉的资产组的可收回金额为</w:t>
      </w:r>
      <w:r>
        <w:rPr>
          <w:rFonts w:ascii="Times New Roman" w:eastAsia="Times New Roman" w:hAnsi="Times New Roman" w:cs="Times New Roman"/>
          <w:color w:val="000000"/>
          <w:spacing w:val="0"/>
          <w:w w:val="100"/>
          <w:position w:val="0"/>
          <w:sz w:val="18"/>
          <w:szCs w:val="18"/>
        </w:rPr>
        <w:t>6,060.00</w:t>
      </w:r>
      <w:r>
        <w:rPr>
          <w:color w:val="000000"/>
          <w:spacing w:val="0"/>
          <w:w w:val="100"/>
          <w:position w:val="0"/>
        </w:rPr>
        <w:t>万元，无需计提商誉减值准备。</w:t>
      </w:r>
    </w:p>
    <w:p>
      <w:pPr>
        <w:pStyle w:val="Style29"/>
        <w:keepNext w:val="0"/>
        <w:keepLines w:val="0"/>
        <w:widowControl w:val="0"/>
        <w:shd w:val="clear" w:color="auto" w:fill="auto"/>
        <w:tabs>
          <w:tab w:pos="727" w:val="left"/>
        </w:tabs>
        <w:bidi w:val="0"/>
        <w:spacing w:before="0" w:after="100" w:line="314" w:lineRule="exact"/>
        <w:ind w:left="0" w:right="0" w:firstLine="380"/>
        <w:jc w:val="both"/>
      </w:pPr>
      <w:bookmarkStart w:id="1595" w:name="bookmark1595"/>
      <w:r>
        <w:rPr>
          <w:rFonts w:ascii="Times New Roman" w:eastAsia="Times New Roman" w:hAnsi="Times New Roman" w:cs="Times New Roman"/>
          <w:color w:val="000000"/>
          <w:spacing w:val="0"/>
          <w:w w:val="100"/>
          <w:position w:val="0"/>
          <w:sz w:val="18"/>
          <w:szCs w:val="18"/>
        </w:rPr>
        <w:t>5</w:t>
      </w:r>
      <w:bookmarkEnd w:id="1595"/>
      <w:r>
        <w:rPr>
          <w:color w:val="000000"/>
          <w:spacing w:val="0"/>
          <w:w w:val="100"/>
          <w:position w:val="0"/>
        </w:rPr>
        <w:t>）</w:t>
        <w:tab/>
        <w:t>广东博深咨询有限公司</w:t>
      </w:r>
    </w:p>
    <w:p>
      <w:pPr>
        <w:pStyle w:val="Style29"/>
        <w:keepNext w:val="0"/>
        <w:keepLines w:val="0"/>
        <w:widowControl w:val="0"/>
        <w:shd w:val="clear" w:color="auto" w:fill="auto"/>
        <w:bidi w:val="0"/>
        <w:spacing w:before="0" w:after="100" w:line="326" w:lineRule="exact"/>
        <w:ind w:left="0" w:right="0" w:firstLine="380"/>
        <w:jc w:val="both"/>
      </w:pPr>
      <w:r>
        <w:rPr>
          <w:color w:val="000000"/>
          <w:spacing w:val="0"/>
          <w:w w:val="100"/>
          <w:position w:val="0"/>
        </w:rPr>
        <w:t>根据本公司聘请的中水致远资产评估有限公司于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日出具中水致远评报字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020175</w:t>
      </w:r>
      <w:r>
        <w:rPr>
          <w:color w:val="000000"/>
          <w:spacing w:val="0"/>
          <w:w w:val="100"/>
          <w:position w:val="0"/>
        </w:rPr>
        <w:t xml:space="preserve">号《润建股份有限 公司并购广东博深咨询有限公司所涉及的以财务报告为目的的商誉减值测试项目资产评估报告》的评估结果，包含商誉的资 </w:t>
      </w:r>
      <w:r>
        <w:rPr>
          <w:color w:val="000000"/>
          <w:spacing w:val="0"/>
          <w:w w:val="100"/>
          <w:position w:val="0"/>
        </w:rPr>
        <w:t>产组的可收回金额为</w:t>
      </w:r>
      <w:r>
        <w:rPr>
          <w:rFonts w:ascii="Times New Roman" w:eastAsia="Times New Roman" w:hAnsi="Times New Roman" w:cs="Times New Roman"/>
          <w:color w:val="000000"/>
          <w:spacing w:val="0"/>
          <w:w w:val="100"/>
          <w:position w:val="0"/>
          <w:sz w:val="18"/>
          <w:szCs w:val="18"/>
        </w:rPr>
        <w:t>1,470.00</w:t>
      </w:r>
      <w:r>
        <w:rPr>
          <w:color w:val="000000"/>
          <w:spacing w:val="0"/>
          <w:w w:val="100"/>
          <w:position w:val="0"/>
        </w:rPr>
        <w:t>万元，无需计提商誉减值准备。</w:t>
      </w:r>
    </w:p>
    <w:p>
      <w:pPr>
        <w:pStyle w:val="Style29"/>
        <w:keepNext w:val="0"/>
        <w:keepLines w:val="0"/>
        <w:widowControl w:val="0"/>
        <w:shd w:val="clear" w:color="auto" w:fill="auto"/>
        <w:tabs>
          <w:tab w:pos="743" w:val="left"/>
        </w:tabs>
        <w:bidi w:val="0"/>
        <w:spacing w:before="0" w:after="100" w:line="312" w:lineRule="exact"/>
        <w:ind w:left="0" w:right="0" w:firstLine="380"/>
        <w:jc w:val="both"/>
      </w:pPr>
      <w:bookmarkStart w:id="1596" w:name="bookmark1596"/>
      <w:r>
        <w:rPr>
          <w:rFonts w:ascii="Times New Roman" w:eastAsia="Times New Roman" w:hAnsi="Times New Roman" w:cs="Times New Roman"/>
          <w:color w:val="000000"/>
          <w:spacing w:val="0"/>
          <w:w w:val="100"/>
          <w:position w:val="0"/>
          <w:sz w:val="18"/>
          <w:szCs w:val="18"/>
        </w:rPr>
        <w:t>6</w:t>
      </w:r>
      <w:bookmarkEnd w:id="1596"/>
      <w:r>
        <w:rPr>
          <w:color w:val="000000"/>
          <w:spacing w:val="0"/>
          <w:w w:val="100"/>
          <w:position w:val="0"/>
        </w:rPr>
        <w:t>）</w:t>
        <w:tab/>
        <w:t>润建智慧能源有限责任公司</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根据本公司聘请的中水致远资产评估有限公司于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日出具中水致远评报字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020176</w:t>
      </w:r>
      <w:r>
        <w:rPr>
          <w:color w:val="000000"/>
          <w:spacing w:val="0"/>
          <w:w w:val="100"/>
          <w:position w:val="0"/>
        </w:rPr>
        <w:t>号《润建智慧能源 有限责任公司所涉及的以财务报告为目的的商誉减值测试项目资产评估报告》的评估结果，包含商誉的资产组的可收回金额 为</w:t>
      </w:r>
      <w:r>
        <w:rPr>
          <w:rFonts w:ascii="Times New Roman" w:eastAsia="Times New Roman" w:hAnsi="Times New Roman" w:cs="Times New Roman"/>
          <w:color w:val="000000"/>
          <w:spacing w:val="0"/>
          <w:w w:val="100"/>
          <w:position w:val="0"/>
          <w:sz w:val="18"/>
          <w:szCs w:val="18"/>
        </w:rPr>
        <w:t>844.00</w:t>
      </w:r>
      <w:r>
        <w:rPr>
          <w:color w:val="000000"/>
          <w:spacing w:val="0"/>
          <w:w w:val="100"/>
          <w:position w:val="0"/>
        </w:rPr>
        <w:t>万元，无需计提商誉减值准备。</w:t>
      </w:r>
    </w:p>
    <w:p>
      <w:pPr>
        <w:pStyle w:val="Style29"/>
        <w:keepNext w:val="0"/>
        <w:keepLines w:val="0"/>
        <w:widowControl w:val="0"/>
        <w:shd w:val="clear" w:color="auto" w:fill="auto"/>
        <w:tabs>
          <w:tab w:pos="743" w:val="left"/>
        </w:tabs>
        <w:bidi w:val="0"/>
        <w:spacing w:before="0" w:after="100" w:line="312" w:lineRule="exact"/>
        <w:ind w:left="0" w:right="0" w:firstLine="380"/>
        <w:jc w:val="both"/>
      </w:pPr>
      <w:bookmarkStart w:id="1597" w:name="bookmark1597"/>
      <w:r>
        <w:rPr>
          <w:rFonts w:ascii="Times New Roman" w:eastAsia="Times New Roman" w:hAnsi="Times New Roman" w:cs="Times New Roman"/>
          <w:color w:val="000000"/>
          <w:spacing w:val="0"/>
          <w:w w:val="100"/>
          <w:position w:val="0"/>
          <w:sz w:val="18"/>
          <w:szCs w:val="18"/>
        </w:rPr>
        <w:t>7</w:t>
      </w:r>
      <w:bookmarkEnd w:id="1597"/>
      <w:r>
        <w:rPr>
          <w:color w:val="000000"/>
          <w:spacing w:val="0"/>
          <w:w w:val="100"/>
          <w:position w:val="0"/>
        </w:rPr>
        <w:t>）</w:t>
        <w:tab/>
        <w:t>山东旋几工业自动化有限公司</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根据本公司聘请的中水致远资产评估有限公司于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日出具中水致远评报字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020172</w:t>
      </w:r>
      <w:r>
        <w:rPr>
          <w:color w:val="000000"/>
          <w:spacing w:val="0"/>
          <w:w w:val="100"/>
          <w:position w:val="0"/>
        </w:rPr>
        <w:t>号《山东旋几工业 自动化有限公司所涉及的以财务报告为目的的商誉减值测试项目资产评估报告》的评估结果，包含商誉的资产组的可收回金 额为</w:t>
      </w:r>
      <w:r>
        <w:rPr>
          <w:rFonts w:ascii="Times New Roman" w:eastAsia="Times New Roman" w:hAnsi="Times New Roman" w:cs="Times New Roman"/>
          <w:color w:val="000000"/>
          <w:spacing w:val="0"/>
          <w:w w:val="100"/>
          <w:position w:val="0"/>
          <w:sz w:val="18"/>
          <w:szCs w:val="18"/>
        </w:rPr>
        <w:t>7,510.00</w:t>
      </w:r>
      <w:r>
        <w:rPr>
          <w:color w:val="000000"/>
          <w:spacing w:val="0"/>
          <w:w w:val="100"/>
          <w:position w:val="0"/>
        </w:rPr>
        <w:t>万元，无需计提商誉减值准备。</w:t>
      </w:r>
    </w:p>
    <w:p>
      <w:pPr>
        <w:pStyle w:val="Style29"/>
        <w:keepNext w:val="0"/>
        <w:keepLines w:val="0"/>
        <w:widowControl w:val="0"/>
        <w:shd w:val="clear" w:color="auto" w:fill="auto"/>
        <w:tabs>
          <w:tab w:pos="743" w:val="left"/>
        </w:tabs>
        <w:bidi w:val="0"/>
        <w:spacing w:before="0" w:after="100" w:line="312" w:lineRule="exact"/>
        <w:ind w:left="0" w:right="0" w:firstLine="380"/>
        <w:jc w:val="both"/>
      </w:pPr>
      <w:bookmarkStart w:id="1598" w:name="bookmark1598"/>
      <w:r>
        <w:rPr>
          <w:rFonts w:ascii="Times New Roman" w:eastAsia="Times New Roman" w:hAnsi="Times New Roman" w:cs="Times New Roman"/>
          <w:color w:val="000000"/>
          <w:spacing w:val="0"/>
          <w:w w:val="100"/>
          <w:position w:val="0"/>
          <w:sz w:val="18"/>
          <w:szCs w:val="18"/>
        </w:rPr>
        <w:t>8</w:t>
      </w:r>
      <w:bookmarkEnd w:id="1598"/>
      <w:r>
        <w:rPr>
          <w:color w:val="000000"/>
          <w:spacing w:val="0"/>
          <w:w w:val="100"/>
          <w:position w:val="0"/>
        </w:rPr>
        <w:t>）</w:t>
        <w:tab/>
        <w:t>广东鹰扬电力设计有限公司</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根据本公司聘请的中水致远资产评估有限公司于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日出具中水致远评报字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020173</w:t>
      </w:r>
      <w:r>
        <w:rPr>
          <w:color w:val="000000"/>
          <w:spacing w:val="0"/>
          <w:w w:val="100"/>
          <w:position w:val="0"/>
        </w:rPr>
        <w:t>号《广东鹰扬电力 设计有限公司所涉及的以财务报告为目的的商誉减值测试项目资产评估报告》的评估结果，包含商誉的资产组的可收回金额 为</w:t>
      </w:r>
      <w:r>
        <w:rPr>
          <w:rFonts w:ascii="Times New Roman" w:eastAsia="Times New Roman" w:hAnsi="Times New Roman" w:cs="Times New Roman"/>
          <w:color w:val="000000"/>
          <w:spacing w:val="0"/>
          <w:w w:val="100"/>
          <w:position w:val="0"/>
          <w:sz w:val="18"/>
          <w:szCs w:val="18"/>
        </w:rPr>
        <w:t>1,290.00</w:t>
      </w:r>
      <w:r>
        <w:rPr>
          <w:color w:val="000000"/>
          <w:spacing w:val="0"/>
          <w:w w:val="100"/>
          <w:position w:val="0"/>
        </w:rPr>
        <w:t>万元，无需计提商誉减值准备。</w:t>
      </w:r>
    </w:p>
    <w:p>
      <w:pPr>
        <w:pStyle w:val="Style29"/>
        <w:keepNext w:val="0"/>
        <w:keepLines w:val="0"/>
        <w:widowControl w:val="0"/>
        <w:shd w:val="clear" w:color="auto" w:fill="auto"/>
        <w:tabs>
          <w:tab w:pos="743" w:val="left"/>
        </w:tabs>
        <w:bidi w:val="0"/>
        <w:spacing w:before="0" w:after="100" w:line="312" w:lineRule="exact"/>
        <w:ind w:left="0" w:right="0" w:firstLine="380"/>
        <w:jc w:val="both"/>
      </w:pPr>
      <w:bookmarkStart w:id="1599" w:name="bookmark1599"/>
      <w:r>
        <w:rPr>
          <w:rFonts w:ascii="Times New Roman" w:eastAsia="Times New Roman" w:hAnsi="Times New Roman" w:cs="Times New Roman"/>
          <w:color w:val="000000"/>
          <w:spacing w:val="0"/>
          <w:w w:val="100"/>
          <w:position w:val="0"/>
          <w:sz w:val="18"/>
          <w:szCs w:val="18"/>
        </w:rPr>
        <w:t>9</w:t>
      </w:r>
      <w:bookmarkEnd w:id="1599"/>
      <w:r>
        <w:rPr>
          <w:color w:val="000000"/>
          <w:spacing w:val="0"/>
          <w:w w:val="100"/>
          <w:position w:val="0"/>
        </w:rPr>
        <w:t>）</w:t>
        <w:tab/>
        <w:t>广东禹尧数据科技有限公司</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根据本公司聘请的中水致远资产评估有限公司于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日出具中水致远评报字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020171</w:t>
      </w:r>
      <w:r>
        <w:rPr>
          <w:color w:val="000000"/>
          <w:spacing w:val="0"/>
          <w:w w:val="100"/>
          <w:position w:val="0"/>
        </w:rPr>
        <w:t>号《广东禹尧数据 科技有限公司所涉及的以财务报告为目的的商誉减值测试项目资产评估报告》的评估结果，包含商誉的资产组的可收回金额 为</w:t>
      </w:r>
      <w:r>
        <w:rPr>
          <w:rFonts w:ascii="Times New Roman" w:eastAsia="Times New Roman" w:hAnsi="Times New Roman" w:cs="Times New Roman"/>
          <w:color w:val="000000"/>
          <w:spacing w:val="0"/>
          <w:w w:val="100"/>
          <w:position w:val="0"/>
          <w:sz w:val="18"/>
          <w:szCs w:val="18"/>
        </w:rPr>
        <w:t>6,080.00</w:t>
      </w:r>
      <w:r>
        <w:rPr>
          <w:color w:val="000000"/>
          <w:spacing w:val="0"/>
          <w:w w:val="100"/>
          <w:position w:val="0"/>
        </w:rPr>
        <w:t>万元，无需计提商誉减值准备。</w:t>
      </w:r>
    </w:p>
    <w:p>
      <w:pPr>
        <w:pStyle w:val="Style29"/>
        <w:keepNext w:val="0"/>
        <w:keepLines w:val="0"/>
        <w:widowControl w:val="0"/>
        <w:shd w:val="clear" w:color="auto" w:fill="auto"/>
        <w:bidi w:val="0"/>
        <w:spacing w:before="0" w:after="1240" w:line="312" w:lineRule="exact"/>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2</w:t>
      </w:r>
      <w:bookmarkEnd w:id="1602"/>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600"/>
      <w:bookmarkEnd w:id="1601"/>
      <w:bookmarkEnd w:id="160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552,868.88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6,152,237.76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1,185,411.58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5,519,695.06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559,874.76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6,152,237.76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1,192,417.46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5,519,695.06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3</w:t>
      </w:r>
      <w:bookmarkEnd w:id="160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604"/>
      <w:bookmarkEnd w:id="1605"/>
      <w:bookmarkEnd w:id="1607"/>
    </w:p>
    <w:p>
      <w:pPr>
        <w:pStyle w:val="Style48"/>
        <w:keepNext/>
        <w:keepLines/>
        <w:widowControl w:val="0"/>
        <w:shd w:val="clear" w:color="auto" w:fill="auto"/>
        <w:bidi w:val="0"/>
        <w:spacing w:before="0" w:line="240" w:lineRule="auto"/>
        <w:ind w:left="0" w:right="0" w:firstLine="0"/>
        <w:jc w:val="left"/>
      </w:pPr>
      <w:bookmarkStart w:id="1608" w:name="bookmark1608"/>
      <w:bookmarkStart w:id="1609" w:name="bookmark1609"/>
      <w:bookmarkStart w:id="1610" w:name="bookmark1610"/>
      <w:bookmarkStart w:id="1611" w:name="bookmark1611"/>
      <w:r>
        <w:rPr>
          <w:color w:val="000000"/>
          <w:spacing w:val="0"/>
          <w:w w:val="100"/>
          <w:position w:val="0"/>
        </w:rPr>
        <w:t>（</w:t>
      </w:r>
      <w:bookmarkEnd w:id="1610"/>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608"/>
      <w:bookmarkEnd w:id="1609"/>
      <w:bookmarkEnd w:id="161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56,144,008.51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8,508,700.60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5,564,405.94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834,660.89</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11,393,984.50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2,348,245.45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376,530.09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176,124.29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21,522,460.43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4,087,216.46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3,728,898.68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932,224.67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167,847,716.31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26,165,083.52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188,311,668.61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29,328,075.95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61,437,950.55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9,299,710.81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75,771,405.63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11,475,035.60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18,391,613.40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2,758,742.01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338,504,533.70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53,432,718.85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273,752,908.95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42,746,121.40</w:t>
            </w:r>
          </w:p>
        </w:tc>
      </w:tr>
    </w:tbl>
    <w:p>
      <w:pPr>
        <w:widowControl w:val="0"/>
        <w:spacing w:after="319" w:line="1" w:lineRule="exact"/>
      </w:pPr>
    </w:p>
    <w:p>
      <w:pPr>
        <w:pStyle w:val="Style48"/>
        <w:keepNext/>
        <w:keepLines/>
        <w:widowControl w:val="0"/>
        <w:numPr>
          <w:ilvl w:val="0"/>
          <w:numId w:val="169"/>
        </w:numPr>
        <w:shd w:val="clear" w:color="auto" w:fill="auto"/>
        <w:bidi w:val="0"/>
        <w:spacing w:before="0" w:after="400" w:line="240" w:lineRule="auto"/>
        <w:ind w:left="0" w:right="0" w:firstLine="0"/>
        <w:jc w:val="left"/>
      </w:pPr>
      <w:bookmarkStart w:id="1612" w:name="bookmark1612"/>
      <w:bookmarkStart w:id="1613" w:name="bookmark1613"/>
      <w:bookmarkStart w:id="1614" w:name="bookmark1614"/>
      <w:bookmarkStart w:id="1615" w:name="bookmark1615"/>
      <w:bookmarkEnd w:id="1614"/>
      <w:r>
        <w:rPr>
          <w:color w:val="000000"/>
          <w:spacing w:val="0"/>
          <w:w w:val="100"/>
          <w:position w:val="0"/>
        </w:rPr>
        <w:t>未经抵销的递延所得税负债</w:t>
      </w:r>
      <w:bookmarkEnd w:id="1612"/>
      <w:bookmarkEnd w:id="1613"/>
      <w:bookmarkEnd w:id="1615"/>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10,001,783.37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1,706,897.50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7,580,503.82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1,287,087.87</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交易性金融工具、衍生 金融工具的公允价值变 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454,072.85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68,110.92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1,645,913.39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248,448.65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10,455,856.22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1,775,008.42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9,226,417.21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1,535,536.52</w:t>
            </w:r>
          </w:p>
        </w:tc>
      </w:tr>
    </w:tbl>
    <w:p>
      <w:pPr>
        <w:widowControl w:val="0"/>
        <w:spacing w:after="319" w:line="1" w:lineRule="exact"/>
      </w:pPr>
    </w:p>
    <w:p>
      <w:pPr>
        <w:pStyle w:val="Style48"/>
        <w:keepNext/>
        <w:keepLines/>
        <w:widowControl w:val="0"/>
        <w:numPr>
          <w:ilvl w:val="0"/>
          <w:numId w:val="169"/>
        </w:numPr>
        <w:shd w:val="clear" w:color="auto" w:fill="auto"/>
        <w:bidi w:val="0"/>
        <w:spacing w:before="0" w:after="400" w:line="240" w:lineRule="auto"/>
        <w:ind w:left="0" w:right="0" w:firstLine="0"/>
        <w:jc w:val="left"/>
      </w:pPr>
      <w:bookmarkStart w:id="1616" w:name="bookmark1616"/>
      <w:bookmarkStart w:id="1617" w:name="bookmark1617"/>
      <w:bookmarkStart w:id="1618" w:name="bookmark1618"/>
      <w:bookmarkStart w:id="1619" w:name="bookmark1619"/>
      <w:bookmarkEnd w:id="1618"/>
      <w:r>
        <w:rPr>
          <w:color w:val="000000"/>
          <w:spacing w:val="0"/>
          <w:w w:val="100"/>
          <w:position w:val="0"/>
        </w:rPr>
        <w:t>未确认递延所得税资产明细</w:t>
      </w:r>
      <w:bookmarkEnd w:id="1616"/>
      <w:bookmarkEnd w:id="1617"/>
      <w:bookmarkEnd w:id="1619"/>
    </w:p>
    <w:p>
      <w:pPr>
        <w:pStyle w:val="Style29"/>
        <w:keepNext w:val="0"/>
        <w:keepLines w:val="0"/>
        <w:widowControl w:val="0"/>
        <w:shd w:val="clear" w:color="auto" w:fill="auto"/>
        <w:bidi w:val="0"/>
        <w:spacing w:before="0" w:after="60" w:line="240" w:lineRule="auto"/>
        <w:ind w:left="0" w:right="0" w:firstLine="0"/>
        <w:jc w:val="right"/>
      </w:pPr>
      <w:bookmarkStart w:id="1620" w:name="bookmark1620"/>
      <w:r>
        <w:rPr>
          <w:color w:val="000000"/>
          <w:spacing w:val="0"/>
          <w:w w:val="100"/>
          <w:position w:val="0"/>
        </w:rPr>
        <w:t>单</w:t>
      </w:r>
      <w:bookmarkEnd w:id="1620"/>
      <w:r>
        <w:rPr>
          <w:color w:val="000000"/>
          <w:spacing w:val="0"/>
          <w:w w:val="100"/>
          <w:position w:val="0"/>
        </w:rPr>
        <w:t>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143,798.26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11,257.62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3,539,799.04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991,892.38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3,683,597.30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1,003,150.00</w:t>
            </w:r>
          </w:p>
        </w:tc>
      </w:tr>
    </w:tbl>
    <w:p>
      <w:pPr>
        <w:widowControl w:val="0"/>
        <w:spacing w:after="319" w:line="1" w:lineRule="exact"/>
      </w:pPr>
    </w:p>
    <w:p>
      <w:pPr>
        <w:pStyle w:val="Style48"/>
        <w:keepNext/>
        <w:keepLines/>
        <w:widowControl w:val="0"/>
        <w:numPr>
          <w:ilvl w:val="0"/>
          <w:numId w:val="171"/>
        </w:numPr>
        <w:shd w:val="clear" w:color="auto" w:fill="auto"/>
        <w:bidi w:val="0"/>
        <w:spacing w:before="0" w:after="400" w:line="240" w:lineRule="auto"/>
        <w:ind w:left="0" w:right="0" w:firstLine="0"/>
        <w:jc w:val="left"/>
      </w:pPr>
      <w:bookmarkStart w:id="1621" w:name="bookmark1621"/>
      <w:bookmarkStart w:id="1622" w:name="bookmark1622"/>
      <w:bookmarkStart w:id="1623" w:name="bookmark1623"/>
      <w:bookmarkStart w:id="1624" w:name="bookmark1624"/>
      <w:bookmarkEnd w:id="1623"/>
      <w:r>
        <w:rPr>
          <w:color w:val="000000"/>
          <w:spacing w:val="0"/>
          <w:w w:val="100"/>
          <w:position w:val="0"/>
        </w:rPr>
        <w:t>未确认递延所得税资产的可抵扣亏损将于以下年度到期</w:t>
      </w:r>
      <w:bookmarkEnd w:id="1621"/>
      <w:bookmarkEnd w:id="1622"/>
      <w:bookmarkEnd w:id="1624"/>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77,400.06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77,400.06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93,052.88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93,052.88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369,414.35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821,439.44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1,779,614.55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2,319,481.84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991,892.38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3</w:t>
      </w:r>
      <w:bookmarkEnd w:id="1627"/>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625"/>
      <w:bookmarkEnd w:id="1626"/>
      <w:bookmarkEnd w:id="162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7,717,882.59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913,310.78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6,804,571.81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3,104,096.20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157,304.81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2,946,791.39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1,038,900,21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1,038,900,21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216,653,265.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216,653,265.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预付购置长期资产款项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2,278,284.53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2,278,284.53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7,533,613.21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7,533,613.21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专项维修基金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287,120.85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287,120.85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287,120.85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287,120.85</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1,049,183,49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913,310.78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1,048,270,18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227,578,096.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157,304.81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227,420,791.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both"/>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3</w:t>
      </w:r>
      <w:bookmarkEnd w:id="1631"/>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629"/>
      <w:bookmarkEnd w:id="1630"/>
      <w:bookmarkEnd w:id="1632"/>
    </w:p>
    <w:p>
      <w:pPr>
        <w:pStyle w:val="Style48"/>
        <w:keepNext/>
        <w:keepLines/>
        <w:widowControl w:val="0"/>
        <w:shd w:val="clear" w:color="auto" w:fill="auto"/>
        <w:bidi w:val="0"/>
        <w:spacing w:before="0" w:line="240" w:lineRule="auto"/>
        <w:ind w:left="0" w:right="0" w:firstLine="0"/>
        <w:jc w:val="both"/>
      </w:pPr>
      <w:bookmarkStart w:id="1633" w:name="bookmark1633"/>
      <w:bookmarkStart w:id="1634" w:name="bookmark1634"/>
      <w:bookmarkStart w:id="1635" w:name="bookmark1635"/>
      <w:bookmarkStart w:id="1636" w:name="bookmark1636"/>
      <w:r>
        <w:rPr>
          <w:color w:val="000000"/>
          <w:spacing w:val="0"/>
          <w:w w:val="100"/>
          <w:position w:val="0"/>
        </w:rPr>
        <w:t>（</w:t>
      </w:r>
      <w:bookmarkEnd w:id="1635"/>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633"/>
      <w:bookmarkEnd w:id="1634"/>
      <w:bookmarkEnd w:id="163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252,083.32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255,292,083.32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79" w:line="1" w:lineRule="exact"/>
      </w:pPr>
    </w:p>
    <w:p>
      <w:pPr>
        <w:pStyle w:val="Style29"/>
        <w:keepNext w:val="0"/>
        <w:keepLines w:val="0"/>
        <w:widowControl w:val="0"/>
        <w:shd w:val="clear" w:color="auto" w:fill="auto"/>
        <w:bidi w:val="0"/>
        <w:spacing w:before="0" w:after="80" w:line="311"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日与上海浦东发展银行股份有限公司南宁分行签订合同编号为【</w:t>
      </w:r>
      <w:r>
        <w:rPr>
          <w:rFonts w:ascii="Times New Roman" w:eastAsia="Times New Roman" w:hAnsi="Times New Roman" w:cs="Times New Roman"/>
          <w:color w:val="000000"/>
          <w:spacing w:val="0"/>
          <w:w w:val="100"/>
          <w:position w:val="0"/>
          <w:sz w:val="18"/>
          <w:szCs w:val="18"/>
        </w:rPr>
        <w:t>63012020280351</w:t>
      </w:r>
      <w:r>
        <w:rPr>
          <w:color w:val="000000"/>
          <w:spacing w:val="0"/>
          <w:w w:val="100"/>
          <w:position w:val="0"/>
        </w:rPr>
        <w:t>】的流动资金借 款合同，借款期限自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日，借款金额为</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日与上海浦东发展银行股 份有限公司南宁分行签订合同编号为【</w:t>
      </w:r>
      <w:r>
        <w:rPr>
          <w:rFonts w:ascii="Times New Roman" w:eastAsia="Times New Roman" w:hAnsi="Times New Roman" w:cs="Times New Roman"/>
          <w:color w:val="000000"/>
          <w:spacing w:val="0"/>
          <w:w w:val="100"/>
          <w:position w:val="0"/>
          <w:sz w:val="18"/>
          <w:szCs w:val="18"/>
        </w:rPr>
        <w:t>63012020280401</w:t>
      </w:r>
      <w:r>
        <w:rPr>
          <w:color w:val="000000"/>
          <w:spacing w:val="0"/>
          <w:w w:val="100"/>
          <w:position w:val="0"/>
        </w:rPr>
        <w:t>】的流动资金借款合同，借款期限自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 借款金额为</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万元。上述两笔借款由李建国、珠海弘泽熙元投资管理中心（有限合伙）提供担保。李建国与上海浦东发 展银行股份有限公司南宁分行签订合同编号为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ZB6308202000000010</w:t>
      </w:r>
      <w:r>
        <w:rPr>
          <w:color w:val="000000"/>
          <w:spacing w:val="0"/>
          <w:w w:val="100"/>
          <w:position w:val="0"/>
        </w:rPr>
        <w:t>】</w:t>
      </w:r>
      <w:r>
        <w:rPr>
          <w:color w:val="000000"/>
          <w:spacing w:val="0"/>
          <w:w w:val="100"/>
          <w:position w:val="0"/>
        </w:rPr>
        <w:t>的最高额保证合同，担保期间自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月，担保金额为</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万元。珠海弘泽熙元投资管理中心（有限合伙）与上海浦东发展银行股份有限公司南宁分行签订合 同编号为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ZB6308202000000013</w:t>
      </w:r>
      <w:r>
        <w:rPr>
          <w:color w:val="000000"/>
          <w:spacing w:val="0"/>
          <w:w w:val="100"/>
          <w:position w:val="0"/>
        </w:rPr>
        <w:t>】的最高额保证合同，担保期间为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日，担保金额为</w:t>
      </w:r>
      <w:r>
        <w:rPr>
          <w:rFonts w:ascii="Times New Roman" w:eastAsia="Times New Roman" w:hAnsi="Times New Roman" w:cs="Times New Roman"/>
          <w:color w:val="000000"/>
          <w:spacing w:val="0"/>
          <w:w w:val="100"/>
          <w:position w:val="0"/>
          <w:sz w:val="18"/>
          <w:szCs w:val="18"/>
        </w:rPr>
        <w:t xml:space="preserve">30,000 </w:t>
      </w:r>
      <w:r>
        <w:rPr>
          <w:color w:val="000000"/>
          <w:spacing w:val="0"/>
          <w:w w:val="100"/>
          <w:position w:val="0"/>
        </w:rPr>
        <w:t>万元。本公司于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日偿还编号为【</w:t>
      </w:r>
      <w:r>
        <w:rPr>
          <w:rFonts w:ascii="Times New Roman" w:eastAsia="Times New Roman" w:hAnsi="Times New Roman" w:cs="Times New Roman"/>
          <w:color w:val="000000"/>
          <w:spacing w:val="0"/>
          <w:w w:val="100"/>
          <w:position w:val="0"/>
          <w:sz w:val="18"/>
          <w:szCs w:val="18"/>
        </w:rPr>
        <w:t xml:space="preserve">63012020280351 </w:t>
      </w:r>
      <w:r>
        <w:rPr>
          <w:color w:val="000000"/>
          <w:spacing w:val="0"/>
          <w:w w:val="100"/>
          <w:position w:val="0"/>
        </w:rPr>
        <w:t>】的借款合同，截至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日，本公司合同编号 【</w:t>
      </w:r>
      <w:r>
        <w:rPr>
          <w:rFonts w:ascii="Times New Roman" w:eastAsia="Times New Roman" w:hAnsi="Times New Roman" w:cs="Times New Roman"/>
          <w:color w:val="000000"/>
          <w:spacing w:val="0"/>
          <w:w w:val="100"/>
          <w:position w:val="0"/>
          <w:sz w:val="18"/>
          <w:szCs w:val="18"/>
        </w:rPr>
        <w:t>63012020280401</w:t>
      </w:r>
      <w:r>
        <w:rPr>
          <w:color w:val="000000"/>
          <w:spacing w:val="0"/>
          <w:w w:val="100"/>
          <w:position w:val="0"/>
        </w:rPr>
        <w:t>】下的借款合同</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万元尚未履行完毕。</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日与中国银行股份有限公司南宁市西乡塘支行签订借款编号【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年西中银贷字第</w:t>
      </w:r>
      <w:r>
        <w:rPr>
          <w:rFonts w:ascii="Times New Roman" w:eastAsia="Times New Roman" w:hAnsi="Times New Roman" w:cs="Times New Roman"/>
          <w:color w:val="000000"/>
          <w:spacing w:val="0"/>
          <w:w w:val="100"/>
          <w:position w:val="0"/>
          <w:sz w:val="18"/>
          <w:szCs w:val="18"/>
        </w:rPr>
        <w:t>045</w:t>
      </w:r>
      <w:r>
        <w:rPr>
          <w:color w:val="000000"/>
          <w:spacing w:val="0"/>
          <w:w w:val="100"/>
          <w:position w:val="0"/>
        </w:rPr>
        <w:t>号】流动资 金借款合同，借款金额</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万元，借款期间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日与该行签订借款编号【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年西中银贷字第</w:t>
      </w:r>
      <w:r>
        <w:rPr>
          <w:rFonts w:ascii="Times New Roman" w:eastAsia="Times New Roman" w:hAnsi="Times New Roman" w:cs="Times New Roman"/>
          <w:color w:val="000000"/>
          <w:spacing w:val="0"/>
          <w:w w:val="100"/>
          <w:position w:val="0"/>
          <w:sz w:val="18"/>
          <w:szCs w:val="18"/>
        </w:rPr>
        <w:t>107</w:t>
      </w:r>
      <w:r>
        <w:rPr>
          <w:color w:val="000000"/>
          <w:spacing w:val="0"/>
          <w:w w:val="100"/>
          <w:position w:val="0"/>
        </w:rPr>
        <w:t>号】 的流动资金借款合同，借款金额</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万元，借款期间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个月。上述两份借款合同均由李建国提供担保。李建国于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日与中国银行股份有限公司南宁市西乡塘支行签订编号为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年西中银保字第</w:t>
      </w:r>
      <w:r>
        <w:rPr>
          <w:rFonts w:ascii="Times New Roman" w:eastAsia="Times New Roman" w:hAnsi="Times New Roman" w:cs="Times New Roman"/>
          <w:color w:val="000000"/>
          <w:spacing w:val="0"/>
          <w:w w:val="100"/>
          <w:position w:val="0"/>
          <w:sz w:val="18"/>
          <w:szCs w:val="18"/>
        </w:rPr>
        <w:t>037</w:t>
      </w:r>
      <w:r>
        <w:rPr>
          <w:color w:val="000000"/>
          <w:spacing w:val="0"/>
          <w:w w:val="100"/>
          <w:position w:val="0"/>
        </w:rPr>
        <w:t>号的最高额保证合同，保证期间</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日，保证金额为人民币</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日日偿还编号为【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年西中银贷字第 </w:t>
      </w:r>
      <w:r>
        <w:rPr>
          <w:rFonts w:ascii="Times New Roman" w:eastAsia="Times New Roman" w:hAnsi="Times New Roman" w:cs="Times New Roman"/>
          <w:color w:val="000000"/>
          <w:spacing w:val="0"/>
          <w:w w:val="100"/>
          <w:position w:val="0"/>
          <w:sz w:val="18"/>
          <w:szCs w:val="18"/>
        </w:rPr>
        <w:t>045</w:t>
      </w:r>
      <w:r>
        <w:rPr>
          <w:color w:val="000000"/>
          <w:spacing w:val="0"/>
          <w:w w:val="100"/>
          <w:position w:val="0"/>
        </w:rPr>
        <w:t>号】的借款合同，截至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日，本公司合同编号【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年西中银贷字第</w:t>
      </w:r>
      <w:r>
        <w:rPr>
          <w:rFonts w:ascii="Times New Roman" w:eastAsia="Times New Roman" w:hAnsi="Times New Roman" w:cs="Times New Roman"/>
          <w:color w:val="000000"/>
          <w:spacing w:val="0"/>
          <w:w w:val="100"/>
          <w:position w:val="0"/>
          <w:sz w:val="18"/>
          <w:szCs w:val="18"/>
        </w:rPr>
        <w:t>107</w:t>
      </w:r>
      <w:r>
        <w:rPr>
          <w:color w:val="000000"/>
          <w:spacing w:val="0"/>
          <w:w w:val="100"/>
          <w:position w:val="0"/>
        </w:rPr>
        <w:t>号】下的借款合同</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 xml:space="preserve">万元尚未履 </w:t>
      </w:r>
      <w:r>
        <w:rPr>
          <w:color w:val="000000"/>
          <w:spacing w:val="0"/>
          <w:w w:val="100"/>
          <w:position w:val="0"/>
        </w:rPr>
        <w:t>行完毕。</w:t>
      </w:r>
    </w:p>
    <w:p>
      <w:pPr>
        <w:pStyle w:val="Style29"/>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本公司与中信银行股份有公司南宁分行签订合同编号为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color w:val="000000"/>
          <w:spacing w:val="0"/>
          <w:w w:val="100"/>
          <w:position w:val="0"/>
        </w:rPr>
        <w:t>桂银信字第</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号】的综合授信合同，银行提供授信 额度</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万元，授信期限自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日，该授信由自然人李建国提供保证担保，担保期限为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日，担保额度</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万元。在此授信协议下本公司于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日和中信银行股份有限公司南宁分 行签订人民币流动资金贷款合同，贷款期限自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日，贷款金额人民币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日，上述借款已履行完毕。</w:t>
      </w:r>
    </w:p>
    <w:p>
      <w:pPr>
        <w:pStyle w:val="Style29"/>
        <w:keepNext w:val="0"/>
        <w:keepLines w:val="0"/>
        <w:widowControl w:val="0"/>
        <w:shd w:val="clear" w:color="auto" w:fill="auto"/>
        <w:bidi w:val="0"/>
        <w:spacing w:before="0" w:after="800" w:line="312" w:lineRule="exact"/>
        <w:ind w:left="0" w:right="0" w:firstLine="380"/>
        <w:jc w:val="both"/>
      </w:pPr>
      <w:r>
        <w:rPr>
          <w:color w:val="000000"/>
          <w:spacing w:val="0"/>
          <w:w w:val="100"/>
          <w:position w:val="0"/>
        </w:rPr>
        <w:t>本公司子公司禹尧数据于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日与工商银行广州萝岗支行签订合同编号为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0360200115-2020</w:t>
      </w:r>
      <w:r>
        <w:rPr>
          <w:color w:val="000000"/>
          <w:spacing w:val="0"/>
          <w:w w:val="100"/>
          <w:position w:val="0"/>
        </w:rPr>
        <w:t>年(开发)字</w:t>
      </w:r>
      <w:r>
        <w:rPr>
          <w:rFonts w:ascii="Times New Roman" w:eastAsia="Times New Roman" w:hAnsi="Times New Roman" w:cs="Times New Roman"/>
          <w:color w:val="000000"/>
          <w:spacing w:val="0"/>
          <w:w w:val="100"/>
          <w:position w:val="0"/>
          <w:sz w:val="18"/>
          <w:szCs w:val="18"/>
        </w:rPr>
        <w:t xml:space="preserve">00914 </w:t>
      </w:r>
      <w:r>
        <w:rPr>
          <w:color w:val="000000"/>
          <w:spacing w:val="0"/>
          <w:w w:val="100"/>
          <w:position w:val="0"/>
        </w:rPr>
        <w:t>号】的借款合同，借款期限自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日，借款金额为</w:t>
      </w:r>
      <w:r>
        <w:rPr>
          <w:rFonts w:ascii="Times New Roman" w:eastAsia="Times New Roman" w:hAnsi="Times New Roman" w:cs="Times New Roman"/>
          <w:color w:val="000000"/>
          <w:spacing w:val="0"/>
          <w:w w:val="100"/>
          <w:position w:val="0"/>
          <w:sz w:val="18"/>
          <w:szCs w:val="18"/>
        </w:rPr>
        <w:t>204</w:t>
      </w:r>
      <w:r>
        <w:rPr>
          <w:color w:val="000000"/>
          <w:spacing w:val="0"/>
          <w:w w:val="100"/>
          <w:position w:val="0"/>
        </w:rPr>
        <w:t>万元。于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日与中国银行广州东山支 行签订合同编号为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GDK477620120200687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的共同借款合同，共同借款人为本公司子公司禹尧数据的法定代表人关永芬， 借款期限自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日，借款金额为</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日，上述借款尚未履行完毕。</w:t>
      </w:r>
    </w:p>
    <w:p>
      <w:pPr>
        <w:pStyle w:val="Style48"/>
        <w:keepNext/>
        <w:keepLines/>
        <w:widowControl w:val="0"/>
        <w:numPr>
          <w:ilvl w:val="0"/>
          <w:numId w:val="173"/>
        </w:numPr>
        <w:shd w:val="clear" w:color="auto" w:fill="auto"/>
        <w:bidi w:val="0"/>
        <w:spacing w:before="0" w:line="240" w:lineRule="auto"/>
        <w:ind w:left="0" w:right="0" w:firstLine="0"/>
        <w:jc w:val="both"/>
      </w:pPr>
      <w:bookmarkStart w:id="1637" w:name="bookmark1637"/>
      <w:bookmarkStart w:id="1638" w:name="bookmark1638"/>
      <w:bookmarkStart w:id="1639" w:name="bookmark1639"/>
      <w:bookmarkStart w:id="1640" w:name="bookmark1640"/>
      <w:bookmarkEnd w:id="1639"/>
      <w:r>
        <w:rPr>
          <w:color w:val="000000"/>
          <w:spacing w:val="0"/>
          <w:w w:val="100"/>
          <w:position w:val="0"/>
        </w:rPr>
        <w:t>已逾期未偿还的短期借款情况</w:t>
      </w:r>
      <w:bookmarkEnd w:id="1637"/>
      <w:bookmarkEnd w:id="1638"/>
      <w:bookmarkEnd w:id="1640"/>
    </w:p>
    <w:p>
      <w:pPr>
        <w:pStyle w:val="Style33"/>
        <w:keepNext/>
        <w:keepLines/>
        <w:widowControl w:val="0"/>
        <w:shd w:val="clear" w:color="auto" w:fill="auto"/>
        <w:tabs>
          <w:tab w:pos="483" w:val="left"/>
        </w:tabs>
        <w:bidi w:val="0"/>
        <w:spacing w:before="0" w:after="380" w:line="240" w:lineRule="auto"/>
        <w:ind w:left="0" w:right="0" w:firstLine="0"/>
        <w:jc w:val="both"/>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3</w:t>
      </w:r>
      <w:bookmarkEnd w:id="1643"/>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641"/>
      <w:bookmarkEnd w:id="1642"/>
      <w:bookmarkEnd w:id="1644"/>
    </w:p>
    <w:p>
      <w:pPr>
        <w:pStyle w:val="Style33"/>
        <w:keepNext/>
        <w:keepLines/>
        <w:widowControl w:val="0"/>
        <w:shd w:val="clear" w:color="auto" w:fill="auto"/>
        <w:tabs>
          <w:tab w:pos="483" w:val="left"/>
        </w:tabs>
        <w:bidi w:val="0"/>
        <w:spacing w:before="0" w:after="380" w:line="240" w:lineRule="auto"/>
        <w:ind w:left="0" w:right="0" w:firstLine="0"/>
        <w:jc w:val="both"/>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3</w:t>
      </w:r>
      <w:bookmarkEnd w:id="1647"/>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645"/>
      <w:bookmarkEnd w:id="1646"/>
      <w:bookmarkEnd w:id="1648"/>
    </w:p>
    <w:p>
      <w:pPr>
        <w:pStyle w:val="Style33"/>
        <w:keepNext/>
        <w:keepLines/>
        <w:widowControl w:val="0"/>
        <w:shd w:val="clear" w:color="auto" w:fill="auto"/>
        <w:tabs>
          <w:tab w:pos="483" w:val="left"/>
        </w:tabs>
        <w:bidi w:val="0"/>
        <w:spacing w:before="0" w:after="380" w:line="240" w:lineRule="auto"/>
        <w:ind w:left="0" w:right="0" w:firstLine="0"/>
        <w:jc w:val="both"/>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3</w:t>
      </w:r>
      <w:bookmarkEnd w:id="1651"/>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649"/>
      <w:bookmarkEnd w:id="1650"/>
      <w:bookmarkEnd w:id="165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789,577,445.38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465,720,000.00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789,577,445.38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465,720,000.00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both"/>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3</w:t>
      </w:r>
      <w:bookmarkEnd w:id="1655"/>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653"/>
      <w:bookmarkEnd w:id="1654"/>
      <w:bookmarkEnd w:id="1656"/>
    </w:p>
    <w:p>
      <w:pPr>
        <w:pStyle w:val="Style48"/>
        <w:keepNext/>
        <w:keepLines/>
        <w:widowControl w:val="0"/>
        <w:numPr>
          <w:ilvl w:val="0"/>
          <w:numId w:val="175"/>
        </w:numPr>
        <w:shd w:val="clear" w:color="auto" w:fill="auto"/>
        <w:bidi w:val="0"/>
        <w:spacing w:before="0" w:line="240" w:lineRule="auto"/>
        <w:ind w:left="0" w:right="0" w:firstLine="140"/>
        <w:jc w:val="left"/>
      </w:pPr>
      <w:bookmarkStart w:id="1657" w:name="bookmark1657"/>
      <w:bookmarkStart w:id="1658" w:name="bookmark1658"/>
      <w:bookmarkStart w:id="1659" w:name="bookmark1659"/>
      <w:bookmarkStart w:id="1660" w:name="bookmark1660"/>
      <w:bookmarkEnd w:id="1659"/>
      <w:r>
        <w:rPr>
          <w:color w:val="000000"/>
          <w:spacing w:val="0"/>
          <w:w w:val="100"/>
          <w:position w:val="0"/>
        </w:rPr>
        <w:t>应付账款列示</w:t>
      </w:r>
      <w:bookmarkEnd w:id="1657"/>
      <w:bookmarkEnd w:id="1658"/>
      <w:bookmarkEnd w:id="166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应付劳务费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849,865,351.13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823,810,479.01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144,716,980.86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44,267,953.77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应付暂估款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81,113,385.65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106,794,035.03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应付技术服务费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24,415,836.86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应付固定资产购置款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872,195.31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2,986,583.94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7,456,170.12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8,852,244.96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1,108,439,919.93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986,711,296.71</w:t>
            </w:r>
          </w:p>
        </w:tc>
      </w:tr>
    </w:tbl>
    <w:p>
      <w:pPr>
        <w:spacing w:lineRule="exact" w:line="1"/>
        <w:rPr>
          <w:sz w:val="2"/>
          <w:szCs w:val="2"/>
        </w:rPr>
      </w:pPr>
      <w:r>
        <w:br w:type="page"/>
      </w:r>
    </w:p>
    <w:p>
      <w:pPr>
        <w:pStyle w:val="Style48"/>
        <w:keepNext/>
        <w:keepLines/>
        <w:widowControl w:val="0"/>
        <w:numPr>
          <w:ilvl w:val="0"/>
          <w:numId w:val="175"/>
        </w:numPr>
        <w:shd w:val="clear" w:color="auto" w:fill="auto"/>
        <w:bidi w:val="0"/>
        <w:spacing w:before="0" w:line="240" w:lineRule="auto"/>
        <w:ind w:left="0" w:right="0" w:firstLine="140"/>
        <w:jc w:val="left"/>
      </w:pPr>
      <w:bookmarkStart w:id="1661" w:name="bookmark1661"/>
      <w:bookmarkStart w:id="1662" w:name="bookmark1662"/>
      <w:bookmarkStart w:id="1663" w:name="bookmark1663"/>
      <w:bookmarkStart w:id="1664" w:name="bookmark1664"/>
      <w:bookmarkEnd w:id="166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61"/>
      <w:bookmarkEnd w:id="1662"/>
      <w:bookmarkEnd w:id="166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广西展飞劳务有限公司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12,426,282.16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12,426,282.16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3</w:t>
      </w:r>
      <w:bookmarkEnd w:id="1667"/>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65"/>
      <w:bookmarkEnd w:id="1666"/>
      <w:bookmarkEnd w:id="1668"/>
    </w:p>
    <w:p>
      <w:pPr>
        <w:pStyle w:val="Style48"/>
        <w:keepNext/>
        <w:keepLines/>
        <w:widowControl w:val="0"/>
        <w:numPr>
          <w:ilvl w:val="0"/>
          <w:numId w:val="177"/>
        </w:numPr>
        <w:shd w:val="clear" w:color="auto" w:fill="auto"/>
        <w:bidi w:val="0"/>
        <w:spacing w:before="0" w:line="240" w:lineRule="auto"/>
        <w:ind w:left="0" w:right="0" w:firstLine="140"/>
        <w:jc w:val="both"/>
      </w:pPr>
      <w:bookmarkStart w:id="1669" w:name="bookmark1669"/>
      <w:bookmarkStart w:id="1670" w:name="bookmark1670"/>
      <w:bookmarkStart w:id="1671" w:name="bookmark1671"/>
      <w:bookmarkStart w:id="1672" w:name="bookmark1672"/>
      <w:bookmarkEnd w:id="1671"/>
      <w:r>
        <w:rPr>
          <w:color w:val="000000"/>
          <w:spacing w:val="0"/>
          <w:w w:val="100"/>
          <w:position w:val="0"/>
        </w:rPr>
        <w:t>预收款项列示</w:t>
      </w:r>
      <w:bookmarkEnd w:id="1669"/>
      <w:bookmarkEnd w:id="1670"/>
      <w:bookmarkEnd w:id="167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196,060.00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预收技术服务款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预收设计款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220,220.00</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3</w:t>
      </w:r>
      <w:bookmarkEnd w:id="1675"/>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73"/>
      <w:bookmarkEnd w:id="1674"/>
      <w:bookmarkEnd w:id="167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16,080,305.90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1,830,902.77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预收技术服务款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68,562,808.59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84,418,675.90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预收工程款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173,145,441.74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151,367,157.52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预收设计款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3,954,972.97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12,656,025.86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261,743,529.20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250,272,762.05</w:t>
            </w:r>
          </w:p>
        </w:tc>
      </w:tr>
    </w:tbl>
    <w:p>
      <w:pPr>
        <w:widowControl w:val="0"/>
        <w:spacing w:after="439" w:line="1" w:lineRule="exact"/>
      </w:pP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、应付职工薪酬</w:t>
      </w:r>
    </w:p>
    <w:p>
      <w:pPr>
        <w:pStyle w:val="Style48"/>
        <w:keepNext/>
        <w:keepLines/>
        <w:widowControl w:val="0"/>
        <w:numPr>
          <w:ilvl w:val="0"/>
          <w:numId w:val="179"/>
        </w:numPr>
        <w:shd w:val="clear" w:color="auto" w:fill="auto"/>
        <w:bidi w:val="0"/>
        <w:spacing w:before="0" w:line="240" w:lineRule="auto"/>
        <w:ind w:left="0" w:right="0" w:firstLine="0"/>
        <w:jc w:val="left"/>
      </w:pPr>
      <w:bookmarkStart w:id="1677" w:name="bookmark1677"/>
      <w:bookmarkStart w:id="1678" w:name="bookmark1678"/>
      <w:bookmarkStart w:id="1679" w:name="bookmark1679"/>
      <w:bookmarkStart w:id="1680" w:name="bookmark1680"/>
      <w:bookmarkEnd w:id="1679"/>
      <w:r>
        <w:rPr>
          <w:color w:val="000000"/>
          <w:spacing w:val="0"/>
          <w:w w:val="100"/>
          <w:position w:val="0"/>
        </w:rPr>
        <w:t>应付职工薪酬列示</w:t>
      </w:r>
      <w:bookmarkEnd w:id="1677"/>
      <w:bookmarkEnd w:id="1678"/>
      <w:bookmarkEnd w:id="168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98,809,047.81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377,411,127.74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382,944,774.32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93,275,401.23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348,859.89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11,009,498.42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11,336,952.18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21,406.13</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940,951.48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1,033,601.48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99,250,557.70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389,361,577.64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395,315,327.98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93,296,807.36</w:t>
            </w:r>
          </w:p>
        </w:tc>
      </w:tr>
    </w:tbl>
    <w:p>
      <w:pPr>
        <w:widowControl w:val="0"/>
        <w:spacing w:after="319" w:line="1" w:lineRule="exact"/>
      </w:pPr>
    </w:p>
    <w:p>
      <w:pPr>
        <w:pStyle w:val="Style48"/>
        <w:keepNext/>
        <w:keepLines/>
        <w:widowControl w:val="0"/>
        <w:numPr>
          <w:ilvl w:val="0"/>
          <w:numId w:val="179"/>
        </w:numPr>
        <w:shd w:val="clear" w:color="auto" w:fill="auto"/>
        <w:bidi w:val="0"/>
        <w:spacing w:before="0" w:line="240" w:lineRule="auto"/>
        <w:ind w:left="0" w:right="0" w:firstLine="0"/>
        <w:jc w:val="both"/>
      </w:pPr>
      <w:bookmarkStart w:id="1681" w:name="bookmark1681"/>
      <w:bookmarkStart w:id="1682" w:name="bookmark1682"/>
      <w:bookmarkStart w:id="1683" w:name="bookmark1683"/>
      <w:bookmarkStart w:id="1684" w:name="bookmark1684"/>
      <w:bookmarkEnd w:id="1683"/>
      <w:r>
        <w:rPr>
          <w:color w:val="000000"/>
          <w:spacing w:val="0"/>
          <w:w w:val="100"/>
          <w:position w:val="0"/>
        </w:rPr>
        <w:t>短期薪酬列示</w:t>
      </w:r>
      <w:bookmarkEnd w:id="1681"/>
      <w:bookmarkEnd w:id="1682"/>
      <w:bookmarkEnd w:id="168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925"/>
        <w:gridCol w:w="1915"/>
        <w:gridCol w:w="1910"/>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98,546,543.72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323,534,042.15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328,924,986.18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93,155,599.69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33,248,538.02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33,248,538.02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209,668.65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11,374,742.82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11,541,941.92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42,469.55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175,647.86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10,492,495.49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10,632,045.41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36,097.94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12,895.71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175,347.70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186,682.47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21,125.08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706,899.63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723,214.04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52,835.44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4,977,348.67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4,963,477.65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66,706.46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4,276,456.08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4,265,830.55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10,625.53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98,809,047.81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377,411,127.74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382,944,774.32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93,275,401.23</w:t>
            </w:r>
          </w:p>
        </w:tc>
      </w:tr>
    </w:tbl>
    <w:p>
      <w:pPr>
        <w:widowControl w:val="0"/>
        <w:spacing w:after="319" w:line="1" w:lineRule="exact"/>
      </w:pPr>
    </w:p>
    <w:p>
      <w:pPr>
        <w:pStyle w:val="Style48"/>
        <w:keepNext/>
        <w:keepLines/>
        <w:widowControl w:val="0"/>
        <w:numPr>
          <w:ilvl w:val="0"/>
          <w:numId w:val="179"/>
        </w:numPr>
        <w:shd w:val="clear" w:color="auto" w:fill="auto"/>
        <w:bidi w:val="0"/>
        <w:spacing w:before="0" w:line="240" w:lineRule="auto"/>
        <w:ind w:left="0" w:right="0" w:firstLine="0"/>
        <w:jc w:val="left"/>
      </w:pPr>
      <w:bookmarkStart w:id="1685" w:name="bookmark1685"/>
      <w:bookmarkStart w:id="1686" w:name="bookmark1686"/>
      <w:bookmarkStart w:id="1687" w:name="bookmark1687"/>
      <w:bookmarkStart w:id="1688" w:name="bookmark1688"/>
      <w:bookmarkEnd w:id="1687"/>
      <w:r>
        <w:rPr>
          <w:color w:val="000000"/>
          <w:spacing w:val="0"/>
          <w:w w:val="100"/>
          <w:position w:val="0"/>
        </w:rPr>
        <w:t>设定提存计划列示</w:t>
      </w:r>
      <w:bookmarkEnd w:id="1685"/>
      <w:bookmarkEnd w:id="1686"/>
      <w:bookmarkEnd w:id="168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330,806.90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10,632,384.83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10,943,239.01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19,952.72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18,052.99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377,113.59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393,713.17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348,859.89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11,009,498.42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11,336,952.18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21,406.13</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40</w:t>
      </w:r>
      <w:r>
        <w:rPr>
          <w:color w:val="000000"/>
          <w:spacing w:val="0"/>
          <w:w w:val="100"/>
          <w:position w:val="0"/>
        </w:rPr>
        <w:t>、应交税费</w:t>
      </w:r>
      <w:bookmarkEnd w:id="1689"/>
      <w:bookmarkEnd w:id="1690"/>
      <w:bookmarkEnd w:id="169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71,483,006.00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55,253,315.05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28,870,331.62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35,547,845.51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557,229.12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285,189.58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5,260,357.97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4,991,154.97</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3,796,313.20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3,950,278.15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109,967,237.91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100,027,783.26</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420" w:line="240" w:lineRule="auto"/>
        <w:ind w:left="0" w:right="0" w:firstLine="0"/>
        <w:jc w:val="both"/>
      </w:pPr>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41</w:t>
      </w:r>
      <w:r>
        <w:rPr>
          <w:color w:val="000000"/>
          <w:spacing w:val="0"/>
          <w:w w:val="100"/>
          <w:position w:val="0"/>
        </w:rPr>
        <w:t>、其他应付款</w:t>
      </w:r>
      <w:bookmarkEnd w:id="1692"/>
      <w:bookmarkEnd w:id="1693"/>
      <w:bookmarkEnd w:id="169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44,501,780.87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82,312,044.63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44,501,780.87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82,312,044.63</w:t>
            </w:r>
          </w:p>
        </w:tc>
      </w:tr>
    </w:tbl>
    <w:p>
      <w:pPr>
        <w:widowControl w:val="0"/>
        <w:spacing w:after="359" w:line="1" w:lineRule="exact"/>
      </w:pPr>
    </w:p>
    <w:p>
      <w:pPr>
        <w:pStyle w:val="Style22"/>
        <w:keepNext w:val="0"/>
        <w:keepLines w:val="0"/>
        <w:widowControl w:val="0"/>
        <w:numPr>
          <w:ilvl w:val="0"/>
          <w:numId w:val="181"/>
        </w:numPr>
        <w:shd w:val="clear" w:color="auto" w:fill="auto"/>
        <w:tabs>
          <w:tab w:pos="633" w:val="left"/>
        </w:tabs>
        <w:bidi w:val="0"/>
        <w:spacing w:before="0" w:after="360" w:line="240" w:lineRule="auto"/>
        <w:ind w:left="0" w:right="0" w:firstLine="140"/>
        <w:jc w:val="left"/>
        <w:rPr>
          <w:sz w:val="20"/>
          <w:szCs w:val="20"/>
        </w:rPr>
      </w:pPr>
      <w:bookmarkStart w:id="1695" w:name="bookmark1695"/>
      <w:bookmarkStart w:id="1696" w:name="bookmark1696"/>
      <w:bookmarkEnd w:id="1695"/>
      <w:r>
        <w:rPr>
          <w:b/>
          <w:bCs/>
          <w:color w:val="000000"/>
          <w:spacing w:val="0"/>
          <w:w w:val="100"/>
          <w:position w:val="0"/>
          <w:sz w:val="20"/>
          <w:szCs w:val="20"/>
        </w:rPr>
        <w:t>应付利息</w:t>
      </w:r>
      <w:bookmarkEnd w:id="1696"/>
    </w:p>
    <w:p>
      <w:pPr>
        <w:pStyle w:val="Style22"/>
        <w:keepNext w:val="0"/>
        <w:keepLines w:val="0"/>
        <w:widowControl w:val="0"/>
        <w:numPr>
          <w:ilvl w:val="0"/>
          <w:numId w:val="181"/>
        </w:numPr>
        <w:shd w:val="clear" w:color="auto" w:fill="auto"/>
        <w:tabs>
          <w:tab w:pos="633" w:val="left"/>
        </w:tabs>
        <w:bidi w:val="0"/>
        <w:spacing w:before="0" w:after="360" w:line="240" w:lineRule="auto"/>
        <w:ind w:left="0" w:right="0" w:firstLine="140"/>
        <w:jc w:val="left"/>
        <w:rPr>
          <w:sz w:val="20"/>
          <w:szCs w:val="20"/>
        </w:rPr>
      </w:pPr>
      <w:bookmarkStart w:id="1697" w:name="bookmark1697"/>
      <w:bookmarkStart w:id="1698" w:name="bookmark1698"/>
      <w:bookmarkEnd w:id="1697"/>
      <w:r>
        <w:rPr>
          <w:b/>
          <w:bCs/>
          <w:color w:val="000000"/>
          <w:spacing w:val="0"/>
          <w:w w:val="100"/>
          <w:position w:val="0"/>
          <w:sz w:val="20"/>
          <w:szCs w:val="20"/>
        </w:rPr>
        <w:t>应付股利</w:t>
      </w:r>
      <w:bookmarkEnd w:id="1698"/>
    </w:p>
    <w:p>
      <w:pPr>
        <w:pStyle w:val="Style22"/>
        <w:keepNext w:val="0"/>
        <w:keepLines w:val="0"/>
        <w:widowControl w:val="0"/>
        <w:numPr>
          <w:ilvl w:val="0"/>
          <w:numId w:val="181"/>
        </w:numPr>
        <w:shd w:val="clear" w:color="auto" w:fill="auto"/>
        <w:tabs>
          <w:tab w:pos="633" w:val="left"/>
        </w:tabs>
        <w:bidi w:val="0"/>
        <w:spacing w:before="0" w:after="360" w:line="240" w:lineRule="auto"/>
        <w:ind w:left="0" w:right="0" w:firstLine="140"/>
        <w:jc w:val="left"/>
        <w:rPr>
          <w:sz w:val="20"/>
          <w:szCs w:val="20"/>
        </w:rPr>
      </w:pPr>
      <w:bookmarkStart w:id="1699" w:name="bookmark1699"/>
      <w:bookmarkStart w:id="1700" w:name="bookmark1700"/>
      <w:bookmarkEnd w:id="1699"/>
      <w:r>
        <w:rPr>
          <w:b/>
          <w:bCs/>
          <w:color w:val="000000"/>
          <w:spacing w:val="0"/>
          <w:w w:val="100"/>
          <w:position w:val="0"/>
          <w:sz w:val="20"/>
          <w:szCs w:val="20"/>
        </w:rPr>
        <w:t>其他应付款</w:t>
      </w:r>
      <w:bookmarkEnd w:id="1700"/>
    </w:p>
    <w:p>
      <w:pPr>
        <w:pStyle w:val="Style77"/>
        <w:keepNext/>
        <w:keepLines/>
        <w:widowControl w:val="0"/>
        <w:numPr>
          <w:ilvl w:val="0"/>
          <w:numId w:val="183"/>
        </w:numPr>
        <w:shd w:val="clear" w:color="auto" w:fill="auto"/>
        <w:bidi w:val="0"/>
        <w:spacing w:before="0" w:line="240" w:lineRule="auto"/>
        <w:ind w:left="0" w:right="0" w:firstLine="0"/>
        <w:jc w:val="left"/>
      </w:pPr>
      <w:bookmarkStart w:id="1701" w:name="bookmark1701"/>
      <w:bookmarkStart w:id="1702" w:name="bookmark1702"/>
      <w:bookmarkStart w:id="1703" w:name="bookmark1703"/>
      <w:bookmarkStart w:id="1704" w:name="bookmark1704"/>
      <w:bookmarkEnd w:id="1703"/>
      <w:r>
        <w:rPr>
          <w:color w:val="000000"/>
          <w:spacing w:val="0"/>
          <w:w w:val="100"/>
          <w:position w:val="0"/>
        </w:rPr>
        <w:t>按款项性质列示其他应付款</w:t>
      </w:r>
      <w:bookmarkEnd w:id="1701"/>
      <w:bookmarkEnd w:id="1702"/>
      <w:bookmarkEnd w:id="170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应付报销款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22,945,222.43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27,369,380.77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51,110,914.42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3,032,743.37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3,069,400.96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556,571.78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762,348.48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13,462,243.29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44,501,780.87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82,312,044.63</w:t>
            </w:r>
          </w:p>
        </w:tc>
      </w:tr>
    </w:tbl>
    <w:p>
      <w:pPr>
        <w:widowControl w:val="0"/>
        <w:spacing w:after="359" w:line="1" w:lineRule="exact"/>
      </w:pPr>
    </w:p>
    <w:p>
      <w:pPr>
        <w:pStyle w:val="Style77"/>
        <w:keepNext/>
        <w:keepLines/>
        <w:widowControl w:val="0"/>
        <w:numPr>
          <w:ilvl w:val="0"/>
          <w:numId w:val="183"/>
        </w:numPr>
        <w:shd w:val="clear" w:color="auto" w:fill="auto"/>
        <w:bidi w:val="0"/>
        <w:spacing w:before="0" w:after="960" w:line="240" w:lineRule="auto"/>
        <w:ind w:left="0" w:right="0" w:firstLine="0"/>
        <w:jc w:val="left"/>
      </w:pPr>
      <w:bookmarkStart w:id="1705" w:name="bookmark1705"/>
      <w:bookmarkStart w:id="1706" w:name="bookmark1706"/>
      <w:bookmarkStart w:id="1707" w:name="bookmark1707"/>
      <w:bookmarkStart w:id="1708" w:name="bookmark1708"/>
      <w:bookmarkEnd w:id="170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705"/>
      <w:bookmarkEnd w:id="1706"/>
      <w:bookmarkEnd w:id="1708"/>
    </w:p>
    <w:p>
      <w:pPr>
        <w:pStyle w:val="Style33"/>
        <w:keepNext/>
        <w:keepLines/>
        <w:widowControl w:val="0"/>
        <w:shd w:val="clear" w:color="auto" w:fill="auto"/>
        <w:tabs>
          <w:tab w:pos="498" w:val="left"/>
        </w:tabs>
        <w:bidi w:val="0"/>
        <w:spacing w:before="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4</w:t>
      </w:r>
      <w:bookmarkEnd w:id="1711"/>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709"/>
      <w:bookmarkEnd w:id="1710"/>
      <w:bookmarkEnd w:id="1712"/>
    </w:p>
    <w:p>
      <w:pPr>
        <w:pStyle w:val="Style33"/>
        <w:keepNext/>
        <w:keepLines/>
        <w:widowControl w:val="0"/>
        <w:shd w:val="clear" w:color="auto" w:fill="auto"/>
        <w:tabs>
          <w:tab w:pos="498" w:val="left"/>
        </w:tabs>
        <w:bidi w:val="0"/>
        <w:spacing w:before="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4</w:t>
      </w:r>
      <w:bookmarkEnd w:id="1715"/>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713"/>
      <w:bookmarkEnd w:id="1714"/>
      <w:bookmarkEnd w:id="171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223,972.60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223,972.60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4</w:t>
      </w:r>
      <w:bookmarkEnd w:id="1719"/>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717"/>
      <w:bookmarkEnd w:id="1718"/>
      <w:bookmarkEnd w:id="172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以不满足终止确认条件的应收票据背书 转让清偿的负债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615,200.80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以不满足终止确认条件的应收票据贴现 转让清偿的负债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4,003,996.00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1,741,549.26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应交税费</w:t>
            </w:r>
            <w:r>
              <w:rPr>
                <w:color w:val="000000"/>
                <w:spacing w:val="0"/>
                <w:w w:val="100"/>
                <w:position w:val="0"/>
                <w:sz w:val="18"/>
                <w:szCs w:val="18"/>
              </w:rPr>
              <w:t>一</w:t>
            </w:r>
            <w:r>
              <w:rPr>
                <w:color w:val="000000"/>
                <w:spacing w:val="0"/>
                <w:w w:val="100"/>
                <w:position w:val="0"/>
              </w:rPr>
              <w:t>待转销项税额贷方余额重分 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19,130,108.94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20,232,668.03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23,749,305.74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24,974,217.29</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4</w:t>
      </w:r>
      <w:bookmarkEnd w:id="1723"/>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721"/>
      <w:bookmarkEnd w:id="1722"/>
      <w:bookmarkEnd w:id="1724"/>
    </w:p>
    <w:p>
      <w:pPr>
        <w:pStyle w:val="Style48"/>
        <w:keepNext/>
        <w:keepLines/>
        <w:widowControl w:val="0"/>
        <w:numPr>
          <w:ilvl w:val="0"/>
          <w:numId w:val="185"/>
        </w:numPr>
        <w:shd w:val="clear" w:color="auto" w:fill="auto"/>
        <w:bidi w:val="0"/>
        <w:spacing w:before="0" w:line="240" w:lineRule="auto"/>
        <w:ind w:left="0" w:right="0" w:firstLine="140"/>
        <w:jc w:val="left"/>
      </w:pPr>
      <w:bookmarkStart w:id="1725" w:name="bookmark1725"/>
      <w:bookmarkStart w:id="1726" w:name="bookmark1726"/>
      <w:bookmarkStart w:id="1727" w:name="bookmark1727"/>
      <w:bookmarkStart w:id="1728" w:name="bookmark1728"/>
      <w:bookmarkEnd w:id="1727"/>
      <w:r>
        <w:rPr>
          <w:color w:val="000000"/>
          <w:spacing w:val="0"/>
          <w:w w:val="100"/>
          <w:position w:val="0"/>
        </w:rPr>
        <w:t>长期借款分类</w:t>
      </w:r>
      <w:bookmarkEnd w:id="1725"/>
      <w:bookmarkEnd w:id="1726"/>
      <w:bookmarkEnd w:id="1728"/>
    </w:p>
    <w:p>
      <w:pPr>
        <w:pStyle w:val="Style29"/>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p>
    <w:p>
      <w:pPr>
        <w:pStyle w:val="Style33"/>
        <w:keepNext/>
        <w:keepLines/>
        <w:widowControl w:val="0"/>
        <w:shd w:val="clear" w:color="auto" w:fill="auto"/>
        <w:bidi w:val="0"/>
        <w:spacing w:before="0" w:after="38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4</w:t>
      </w:r>
      <w:bookmarkEnd w:id="1731"/>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729"/>
      <w:bookmarkEnd w:id="1730"/>
      <w:bookmarkEnd w:id="1732"/>
    </w:p>
    <w:p>
      <w:pPr>
        <w:pStyle w:val="Style48"/>
        <w:keepNext/>
        <w:keepLines/>
        <w:widowControl w:val="0"/>
        <w:shd w:val="clear" w:color="auto" w:fill="auto"/>
        <w:bidi w:val="0"/>
        <w:spacing w:before="0" w:line="240" w:lineRule="auto"/>
        <w:ind w:left="0" w:right="0" w:firstLine="0"/>
        <w:jc w:val="left"/>
      </w:pPr>
      <w:bookmarkStart w:id="1733" w:name="bookmark1733"/>
      <w:bookmarkStart w:id="1734" w:name="bookmark1734"/>
      <w:bookmarkStart w:id="1735" w:name="bookmark17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733"/>
      <w:bookmarkEnd w:id="1734"/>
      <w:bookmarkEnd w:id="173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939,943,009.18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-223,972.60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939,719,036.58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8"/>
        <w:keepNext/>
        <w:keepLines/>
        <w:widowControl w:val="0"/>
        <w:numPr>
          <w:ilvl w:val="0"/>
          <w:numId w:val="185"/>
        </w:numPr>
        <w:shd w:val="clear" w:color="auto" w:fill="auto"/>
        <w:bidi w:val="0"/>
        <w:spacing w:before="0" w:line="240" w:lineRule="auto"/>
        <w:ind w:left="0" w:right="0" w:firstLine="140"/>
        <w:jc w:val="left"/>
      </w:pPr>
      <w:bookmarkStart w:id="1736" w:name="bookmark1736"/>
      <w:bookmarkStart w:id="1737" w:name="bookmark1737"/>
      <w:bookmarkStart w:id="1738" w:name="bookmark1738"/>
      <w:bookmarkStart w:id="1739" w:name="bookmark1739"/>
      <w:bookmarkEnd w:id="1738"/>
      <w:r>
        <w:rPr>
          <w:color w:val="000000"/>
          <w:spacing w:val="0"/>
          <w:w w:val="100"/>
          <w:position w:val="0"/>
        </w:rPr>
        <w:t>应付债券的增减变动(不包括划分为金融负债的优先股、永续债等其他金融工具)</w:t>
      </w:r>
      <w:bookmarkEnd w:id="1736"/>
      <w:bookmarkEnd w:id="1737"/>
      <w:bookmarkEnd w:id="17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可转换债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1,090,000</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223,972.6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-150,504,</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936.02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939,719,0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1,090,000</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223,972.6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-150,504,</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936.02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939,719,0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w:t>
            </w:r>
          </w:p>
        </w:tc>
      </w:tr>
    </w:tbl>
    <w:p>
      <w:pPr>
        <w:pStyle w:val="Style48"/>
        <w:keepNext/>
        <w:keepLines/>
        <w:widowControl w:val="0"/>
        <w:numPr>
          <w:ilvl w:val="0"/>
          <w:numId w:val="185"/>
        </w:numPr>
        <w:shd w:val="clear" w:color="auto" w:fill="auto"/>
        <w:tabs>
          <w:tab w:pos="493" w:val="left"/>
        </w:tabs>
        <w:bidi w:val="0"/>
        <w:spacing w:before="0" w:after="280" w:line="240" w:lineRule="auto"/>
        <w:ind w:left="0" w:right="0" w:firstLine="0"/>
        <w:jc w:val="left"/>
      </w:pPr>
      <w:bookmarkStart w:id="1740" w:name="bookmark1740"/>
      <w:bookmarkStart w:id="1741" w:name="bookmark1741"/>
      <w:bookmarkStart w:id="1742" w:name="bookmark1742"/>
      <w:bookmarkStart w:id="1743" w:name="bookmark1743"/>
      <w:bookmarkEnd w:id="1742"/>
      <w:r>
        <w:rPr>
          <w:color w:val="000000"/>
          <w:spacing w:val="0"/>
          <w:w w:val="100"/>
          <w:position w:val="0"/>
        </w:rPr>
        <w:t>可转换公司债券的转股条件、转股时间说明</w:t>
      </w:r>
      <w:bookmarkEnd w:id="1740"/>
      <w:bookmarkEnd w:id="1741"/>
      <w:bookmarkEnd w:id="1743"/>
    </w:p>
    <w:p>
      <w:pPr>
        <w:pStyle w:val="Style29"/>
        <w:keepNext w:val="0"/>
        <w:keepLines w:val="0"/>
        <w:widowControl w:val="0"/>
        <w:shd w:val="clear" w:color="auto" w:fill="auto"/>
        <w:bidi w:val="0"/>
        <w:spacing w:before="0" w:after="120" w:line="302" w:lineRule="exact"/>
        <w:ind w:left="0" w:right="0" w:firstLine="380"/>
        <w:jc w:val="both"/>
      </w:pPr>
      <w:r>
        <w:rPr>
          <w:color w:val="000000"/>
          <w:spacing w:val="0"/>
          <w:w w:val="100"/>
          <w:position w:val="0"/>
        </w:rPr>
        <w:t>经中国证券监督管理委员会证监许可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2953</w:t>
      </w:r>
      <w:r>
        <w:rPr>
          <w:color w:val="000000"/>
          <w:spacing w:val="0"/>
          <w:w w:val="100"/>
          <w:position w:val="0"/>
        </w:rPr>
        <w:t>号《关于核准润建股份有限公司公开发行可转换公司债券的批复》核 准，本公司于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日公开发行可转换公司债券，每份面值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元，发行总额</w:t>
      </w:r>
      <w:r>
        <w:rPr>
          <w:rFonts w:ascii="Times New Roman" w:eastAsia="Times New Roman" w:hAnsi="Times New Roman" w:cs="Times New Roman"/>
          <w:color w:val="000000"/>
          <w:spacing w:val="0"/>
          <w:w w:val="100"/>
          <w:position w:val="0"/>
          <w:sz w:val="18"/>
          <w:szCs w:val="18"/>
        </w:rPr>
        <w:t>1,090,000,000.00</w:t>
      </w:r>
      <w:r>
        <w:rPr>
          <w:color w:val="000000"/>
          <w:spacing w:val="0"/>
          <w:w w:val="100"/>
          <w:position w:val="0"/>
        </w:rPr>
        <w:t>元，债券期限为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p>
      <w:pPr>
        <w:pStyle w:val="Style29"/>
        <w:keepNext w:val="0"/>
        <w:keepLines w:val="0"/>
        <w:widowControl w:val="0"/>
        <w:shd w:val="clear" w:color="auto" w:fill="auto"/>
        <w:bidi w:val="0"/>
        <w:spacing w:before="0" w:after="120" w:line="319" w:lineRule="exact"/>
        <w:ind w:left="0" w:right="0" w:firstLine="380"/>
        <w:jc w:val="both"/>
      </w:pPr>
      <w:r>
        <w:rPr>
          <w:color w:val="000000"/>
          <w:spacing w:val="0"/>
          <w:w w:val="100"/>
          <w:position w:val="0"/>
        </w:rPr>
        <w:t>本公司发行的可转换公司债券的票面利率为第一年为</w:t>
      </w:r>
      <w:r>
        <w:rPr>
          <w:rFonts w:ascii="Times New Roman" w:eastAsia="Times New Roman" w:hAnsi="Times New Roman" w:cs="Times New Roman"/>
          <w:color w:val="000000"/>
          <w:spacing w:val="0"/>
          <w:w w:val="100"/>
          <w:position w:val="0"/>
          <w:sz w:val="18"/>
          <w:szCs w:val="18"/>
        </w:rPr>
        <w:t>0.30%</w:t>
      </w:r>
      <w:r>
        <w:rPr>
          <w:color w:val="000000"/>
          <w:spacing w:val="0"/>
          <w:w w:val="100"/>
          <w:position w:val="0"/>
        </w:rPr>
        <w:t>、第二年为</w:t>
      </w:r>
      <w:r>
        <w:rPr>
          <w:rFonts w:ascii="Times New Roman" w:eastAsia="Times New Roman" w:hAnsi="Times New Roman" w:cs="Times New Roman"/>
          <w:color w:val="000000"/>
          <w:spacing w:val="0"/>
          <w:w w:val="100"/>
          <w:position w:val="0"/>
          <w:sz w:val="18"/>
          <w:szCs w:val="18"/>
        </w:rPr>
        <w:t>0.60%</w:t>
      </w:r>
      <w:r>
        <w:rPr>
          <w:color w:val="000000"/>
          <w:spacing w:val="0"/>
          <w:w w:val="100"/>
          <w:position w:val="0"/>
        </w:rPr>
        <w:t>、第三年为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、第四年为</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 第五年为</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、第六年为</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,利息按年支付。转股期限自发行结束之日起满六个月后的第一个交易日起至可转换公司 债券到期日止。</w:t>
      </w:r>
    </w:p>
    <w:p>
      <w:pPr>
        <w:pStyle w:val="Style2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可转换公司债券发行时的初始转股价格为每股人民币</w:t>
      </w:r>
      <w:r>
        <w:rPr>
          <w:rFonts w:ascii="Times New Roman" w:eastAsia="Times New Roman" w:hAnsi="Times New Roman" w:cs="Times New Roman"/>
          <w:color w:val="000000"/>
          <w:spacing w:val="0"/>
          <w:w w:val="100"/>
          <w:position w:val="0"/>
          <w:sz w:val="18"/>
          <w:szCs w:val="18"/>
        </w:rPr>
        <w:t>26.55</w:t>
      </w:r>
      <w:r>
        <w:rPr>
          <w:color w:val="000000"/>
          <w:spacing w:val="0"/>
          <w:w w:val="100"/>
          <w:position w:val="0"/>
        </w:rPr>
        <w:t>元，不低于募集说明书公告日前二十个交易日公司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票交易均价(若在该二十个交易日内发生过因除权、除息引起股价调整的情形，则对调整前交易日的收盘价按经过相应除权、 除息调整后的价格计算)和前一个交易日公司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股股票交易均价。</w:t>
      </w:r>
    </w:p>
    <w:p>
      <w:pPr>
        <w:pStyle w:val="Style48"/>
        <w:keepNext/>
        <w:keepLines/>
        <w:widowControl w:val="0"/>
        <w:numPr>
          <w:ilvl w:val="0"/>
          <w:numId w:val="185"/>
        </w:numPr>
        <w:shd w:val="clear" w:color="auto" w:fill="auto"/>
        <w:tabs>
          <w:tab w:pos="493" w:val="left"/>
        </w:tabs>
        <w:bidi w:val="0"/>
        <w:spacing w:before="0" w:after="360" w:line="240" w:lineRule="auto"/>
        <w:ind w:left="0" w:right="0" w:firstLine="0"/>
        <w:jc w:val="both"/>
      </w:pPr>
      <w:bookmarkStart w:id="1744" w:name="bookmark1744"/>
      <w:bookmarkStart w:id="1745" w:name="bookmark1745"/>
      <w:bookmarkStart w:id="1746" w:name="bookmark1746"/>
      <w:bookmarkStart w:id="1747" w:name="bookmark1747"/>
      <w:bookmarkEnd w:id="1746"/>
      <w:r>
        <w:rPr>
          <w:color w:val="000000"/>
          <w:spacing w:val="0"/>
          <w:w w:val="100"/>
          <w:position w:val="0"/>
        </w:rPr>
        <w:t>划分为金融负债的其他金融工具说明</w:t>
      </w:r>
      <w:bookmarkEnd w:id="1744"/>
      <w:bookmarkEnd w:id="1745"/>
      <w:bookmarkEnd w:id="1747"/>
    </w:p>
    <w:p>
      <w:pPr>
        <w:pStyle w:val="Style33"/>
        <w:keepNext/>
        <w:keepLines/>
        <w:widowControl w:val="0"/>
        <w:shd w:val="clear" w:color="auto" w:fill="auto"/>
        <w:tabs>
          <w:tab w:pos="483" w:val="left"/>
        </w:tabs>
        <w:bidi w:val="0"/>
        <w:spacing w:before="0" w:line="240" w:lineRule="auto"/>
        <w:ind w:left="0" w:right="0" w:firstLine="0"/>
        <w:jc w:val="both"/>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4</w:t>
      </w:r>
      <w:bookmarkEnd w:id="1750"/>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748"/>
      <w:bookmarkEnd w:id="1749"/>
      <w:bookmarkEnd w:id="1751"/>
    </w:p>
    <w:p>
      <w:pPr>
        <w:pStyle w:val="Style33"/>
        <w:keepNext/>
        <w:keepLines/>
        <w:widowControl w:val="0"/>
        <w:shd w:val="clear" w:color="auto" w:fill="auto"/>
        <w:tabs>
          <w:tab w:pos="483" w:val="left"/>
        </w:tabs>
        <w:bidi w:val="0"/>
        <w:spacing w:before="0" w:line="240" w:lineRule="auto"/>
        <w:ind w:left="0" w:right="0" w:firstLine="0"/>
        <w:jc w:val="both"/>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4</w:t>
      </w:r>
      <w:bookmarkEnd w:id="1754"/>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752"/>
      <w:bookmarkEnd w:id="1753"/>
      <w:bookmarkEnd w:id="1755"/>
    </w:p>
    <w:p>
      <w:pPr>
        <w:pStyle w:val="Style48"/>
        <w:keepNext/>
        <w:keepLines/>
        <w:widowControl w:val="0"/>
        <w:numPr>
          <w:ilvl w:val="0"/>
          <w:numId w:val="187"/>
        </w:numPr>
        <w:shd w:val="clear" w:color="auto" w:fill="auto"/>
        <w:tabs>
          <w:tab w:pos="493" w:val="left"/>
        </w:tabs>
        <w:bidi w:val="0"/>
        <w:spacing w:before="0" w:after="360" w:line="240" w:lineRule="auto"/>
        <w:ind w:left="0" w:right="0" w:firstLine="0"/>
        <w:jc w:val="both"/>
      </w:pPr>
      <w:bookmarkStart w:id="1756" w:name="bookmark1756"/>
      <w:bookmarkStart w:id="1757" w:name="bookmark1757"/>
      <w:bookmarkStart w:id="1758" w:name="bookmark1758"/>
      <w:bookmarkStart w:id="1759" w:name="bookmark1759"/>
      <w:bookmarkEnd w:id="1758"/>
      <w:r>
        <w:rPr>
          <w:color w:val="000000"/>
          <w:spacing w:val="0"/>
          <w:w w:val="100"/>
          <w:position w:val="0"/>
        </w:rPr>
        <w:t>按款项性质列示长期应付款</w:t>
      </w:r>
      <w:bookmarkEnd w:id="1756"/>
      <w:bookmarkEnd w:id="1757"/>
      <w:bookmarkEnd w:id="1759"/>
    </w:p>
    <w:p>
      <w:pPr>
        <w:pStyle w:val="Style48"/>
        <w:keepNext/>
        <w:keepLines/>
        <w:widowControl w:val="0"/>
        <w:numPr>
          <w:ilvl w:val="0"/>
          <w:numId w:val="187"/>
        </w:numPr>
        <w:shd w:val="clear" w:color="auto" w:fill="auto"/>
        <w:tabs>
          <w:tab w:pos="493" w:val="left"/>
        </w:tabs>
        <w:bidi w:val="0"/>
        <w:spacing w:before="0" w:after="360" w:line="240" w:lineRule="auto"/>
        <w:ind w:left="0" w:right="0" w:firstLine="0"/>
        <w:jc w:val="both"/>
      </w:pPr>
      <w:bookmarkStart w:id="1756" w:name="bookmark1756"/>
      <w:bookmarkStart w:id="1757" w:name="bookmark1757"/>
      <w:bookmarkStart w:id="1760" w:name="bookmark1760"/>
      <w:bookmarkStart w:id="1761" w:name="bookmark1761"/>
      <w:bookmarkEnd w:id="1760"/>
      <w:r>
        <w:rPr>
          <w:color w:val="000000"/>
          <w:spacing w:val="0"/>
          <w:w w:val="100"/>
          <w:position w:val="0"/>
        </w:rPr>
        <w:t>专项应付款</w:t>
      </w:r>
      <w:bookmarkEnd w:id="1756"/>
      <w:bookmarkEnd w:id="1757"/>
      <w:bookmarkEnd w:id="1761"/>
    </w:p>
    <w:p>
      <w:pPr>
        <w:pStyle w:val="Style33"/>
        <w:keepNext/>
        <w:keepLines/>
        <w:widowControl w:val="0"/>
        <w:shd w:val="clear" w:color="auto" w:fill="auto"/>
        <w:tabs>
          <w:tab w:pos="483" w:val="left"/>
        </w:tabs>
        <w:bidi w:val="0"/>
        <w:spacing w:before="0" w:line="240" w:lineRule="auto"/>
        <w:ind w:left="0" w:right="0" w:firstLine="0"/>
        <w:jc w:val="both"/>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4</w:t>
      </w:r>
      <w:bookmarkEnd w:id="1764"/>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762"/>
      <w:bookmarkEnd w:id="1763"/>
      <w:bookmarkEnd w:id="1765"/>
    </w:p>
    <w:p>
      <w:pPr>
        <w:pStyle w:val="Style48"/>
        <w:keepNext/>
        <w:keepLines/>
        <w:widowControl w:val="0"/>
        <w:numPr>
          <w:ilvl w:val="0"/>
          <w:numId w:val="189"/>
        </w:numPr>
        <w:shd w:val="clear" w:color="auto" w:fill="auto"/>
        <w:tabs>
          <w:tab w:pos="493" w:val="left"/>
        </w:tabs>
        <w:bidi w:val="0"/>
        <w:spacing w:before="0" w:after="360" w:line="240" w:lineRule="auto"/>
        <w:ind w:left="0" w:right="0" w:firstLine="0"/>
        <w:jc w:val="both"/>
      </w:pPr>
      <w:bookmarkStart w:id="1766" w:name="bookmark1766"/>
      <w:bookmarkStart w:id="1767" w:name="bookmark1767"/>
      <w:bookmarkStart w:id="1768" w:name="bookmark1768"/>
      <w:bookmarkStart w:id="1769" w:name="bookmark1769"/>
      <w:bookmarkEnd w:id="1768"/>
      <w:r>
        <w:rPr>
          <w:color w:val="000000"/>
          <w:spacing w:val="0"/>
          <w:w w:val="100"/>
          <w:position w:val="0"/>
        </w:rPr>
        <w:t>长期应付职工薪酬表</w:t>
      </w:r>
      <w:bookmarkEnd w:id="1766"/>
      <w:bookmarkEnd w:id="1767"/>
      <w:bookmarkEnd w:id="1769"/>
    </w:p>
    <w:p>
      <w:pPr>
        <w:pStyle w:val="Style48"/>
        <w:keepNext/>
        <w:keepLines/>
        <w:widowControl w:val="0"/>
        <w:numPr>
          <w:ilvl w:val="0"/>
          <w:numId w:val="189"/>
        </w:numPr>
        <w:shd w:val="clear" w:color="auto" w:fill="auto"/>
        <w:tabs>
          <w:tab w:pos="493" w:val="left"/>
        </w:tabs>
        <w:bidi w:val="0"/>
        <w:spacing w:before="0" w:after="360" w:line="240" w:lineRule="auto"/>
        <w:ind w:left="0" w:right="0" w:firstLine="0"/>
        <w:jc w:val="both"/>
      </w:pPr>
      <w:bookmarkStart w:id="1770" w:name="bookmark1770"/>
      <w:bookmarkStart w:id="1771" w:name="bookmark1771"/>
      <w:bookmarkStart w:id="1772" w:name="bookmark1772"/>
      <w:bookmarkStart w:id="1773" w:name="bookmark1773"/>
      <w:bookmarkEnd w:id="1772"/>
      <w:r>
        <w:rPr>
          <w:color w:val="000000"/>
          <w:spacing w:val="0"/>
          <w:w w:val="100"/>
          <w:position w:val="0"/>
        </w:rPr>
        <w:t>设定受益计划变动情况</w:t>
      </w:r>
      <w:bookmarkEnd w:id="1770"/>
      <w:bookmarkEnd w:id="1771"/>
      <w:bookmarkEnd w:id="1773"/>
    </w:p>
    <w:p>
      <w:pPr>
        <w:pStyle w:val="Style33"/>
        <w:keepNext/>
        <w:keepLines/>
        <w:widowControl w:val="0"/>
        <w:shd w:val="clear" w:color="auto" w:fill="auto"/>
        <w:tabs>
          <w:tab w:pos="483" w:val="left"/>
        </w:tabs>
        <w:bidi w:val="0"/>
        <w:spacing w:before="0" w:line="240" w:lineRule="auto"/>
        <w:ind w:left="0" w:right="0" w:firstLine="0"/>
        <w:jc w:val="both"/>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5</w:t>
      </w:r>
      <w:bookmarkEnd w:id="1776"/>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774"/>
      <w:bookmarkEnd w:id="1775"/>
      <w:bookmarkEnd w:id="1777"/>
    </w:p>
    <w:p>
      <w:pPr>
        <w:pStyle w:val="Style33"/>
        <w:keepNext/>
        <w:keepLines/>
        <w:widowControl w:val="0"/>
        <w:shd w:val="clear" w:color="auto" w:fill="auto"/>
        <w:tabs>
          <w:tab w:pos="483" w:val="left"/>
        </w:tabs>
        <w:bidi w:val="0"/>
        <w:spacing w:before="0" w:line="240" w:lineRule="auto"/>
        <w:ind w:left="0" w:right="0" w:firstLine="0"/>
        <w:jc w:val="both"/>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5</w:t>
      </w:r>
      <w:bookmarkEnd w:id="1780"/>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778"/>
      <w:bookmarkEnd w:id="1779"/>
      <w:bookmarkEnd w:id="1781"/>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1,766,800.00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1,766,800.00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尚未验收</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1,766,800.00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1,766,800.00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 业外收入金</w:t>
            </w:r>
          </w:p>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本期冲减成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6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基于边缘计 算的</w:t>
            </w:r>
            <w:r>
              <w:rPr>
                <w:rFonts w:ascii="Times New Roman" w:eastAsia="Times New Roman" w:hAnsi="Times New Roman" w:cs="Times New Roman"/>
                <w:color w:val="000000"/>
                <w:spacing w:val="0"/>
                <w:w w:val="100"/>
                <w:position w:val="0"/>
                <w:sz w:val="18"/>
                <w:szCs w:val="18"/>
              </w:rPr>
              <w:t>T-MES</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工业物联网 平台研发及 应用示范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智能工厂 全要素感知 与互联技 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课题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266,800.00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与收益相关</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tabs>
          <w:tab w:pos="483" w:val="left"/>
        </w:tabs>
        <w:bidi w:val="0"/>
        <w:spacing w:before="0" w:after="38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5</w:t>
      </w:r>
      <w:bookmarkEnd w:id="1784"/>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782"/>
      <w:bookmarkEnd w:id="1783"/>
      <w:bookmarkEnd w:id="1785"/>
    </w:p>
    <w:p>
      <w:pPr>
        <w:pStyle w:val="Style33"/>
        <w:keepNext/>
        <w:keepLines/>
        <w:widowControl w:val="0"/>
        <w:shd w:val="clear" w:color="auto" w:fill="auto"/>
        <w:tabs>
          <w:tab w:pos="483" w:val="left"/>
        </w:tabs>
        <w:bidi w:val="0"/>
        <w:spacing w:before="0" w:after="380" w:line="240" w:lineRule="auto"/>
        <w:ind w:left="0" w:right="0" w:firstLine="0"/>
        <w:jc w:val="left"/>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5</w:t>
      </w:r>
      <w:bookmarkEnd w:id="1788"/>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786"/>
      <w:bookmarkEnd w:id="1787"/>
      <w:bookmarkEnd w:id="1789"/>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220,746,347.00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220,746,347.00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5</w:t>
      </w:r>
      <w:bookmarkEnd w:id="1792"/>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90"/>
      <w:bookmarkEnd w:id="1791"/>
      <w:bookmarkEnd w:id="1793"/>
    </w:p>
    <w:p>
      <w:pPr>
        <w:pStyle w:val="Style48"/>
        <w:keepNext/>
        <w:keepLines/>
        <w:widowControl w:val="0"/>
        <w:shd w:val="clear" w:color="auto" w:fill="auto"/>
        <w:tabs>
          <w:tab w:pos="633" w:val="left"/>
        </w:tabs>
        <w:bidi w:val="0"/>
        <w:spacing w:before="0" w:line="240" w:lineRule="auto"/>
        <w:ind w:left="0" w:right="0" w:firstLine="140"/>
        <w:jc w:val="left"/>
      </w:pPr>
      <w:bookmarkStart w:id="1794" w:name="bookmark1794"/>
      <w:bookmarkStart w:id="1795" w:name="bookmark1795"/>
      <w:bookmarkStart w:id="1796" w:name="bookmark1796"/>
      <w:bookmarkStart w:id="1797" w:name="bookmark1797"/>
      <w:r>
        <w:rPr>
          <w:color w:val="000000"/>
          <w:spacing w:val="0"/>
          <w:w w:val="100"/>
          <w:position w:val="0"/>
        </w:rPr>
        <w:t>（</w:t>
      </w:r>
      <w:bookmarkEnd w:id="1796"/>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94"/>
      <w:bookmarkEnd w:id="1795"/>
      <w:bookmarkEnd w:id="1797"/>
    </w:p>
    <w:p>
      <w:pPr>
        <w:pStyle w:val="Style29"/>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本公司本期发行的可转换公司债券情况详见本附注、七之</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应付债券。</w:t>
      </w:r>
    </w:p>
    <w:p>
      <w:pPr>
        <w:pStyle w:val="Style48"/>
        <w:keepNext/>
        <w:keepLines/>
        <w:widowControl w:val="0"/>
        <w:shd w:val="clear" w:color="auto" w:fill="auto"/>
        <w:tabs>
          <w:tab w:pos="633" w:val="left"/>
        </w:tabs>
        <w:bidi w:val="0"/>
        <w:spacing w:before="0" w:line="240" w:lineRule="auto"/>
        <w:ind w:left="0" w:right="0" w:firstLine="140"/>
        <w:jc w:val="left"/>
      </w:pPr>
      <w:bookmarkStart w:id="1798" w:name="bookmark1798"/>
      <w:bookmarkStart w:id="1799" w:name="bookmark1799"/>
      <w:bookmarkStart w:id="1800" w:name="bookmark1800"/>
      <w:bookmarkStart w:id="1801" w:name="bookmark1801"/>
      <w:r>
        <w:rPr>
          <w:color w:val="000000"/>
          <w:spacing w:val="0"/>
          <w:w w:val="100"/>
          <w:position w:val="0"/>
        </w:rPr>
        <w:t>（</w:t>
      </w:r>
      <w:bookmarkEnd w:id="1800"/>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98"/>
      <w:bookmarkEnd w:id="1799"/>
      <w:bookmarkEnd w:id="1801"/>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可转换公司 债券拆出的 权益部分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143,750,878.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143,750,878.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143,750,878.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143,750,878.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bl>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其他权益工具本期增减变动情况、变动原因说明，以及相关会计处理的依据: 本期新增其他权益工具系可转换公司债券拆出的权益部分。</w:t>
      </w:r>
    </w:p>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5</w:t>
      </w:r>
      <w:bookmarkEnd w:id="1804"/>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802"/>
      <w:bookmarkEnd w:id="1803"/>
      <w:bookmarkEnd w:id="180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1,406,305,871.38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1,406,305,871.38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18,391,613.40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18,391,613.40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1,406,305,871.38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18,391,613.40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1,424,697,484.78</w:t>
            </w:r>
          </w:p>
        </w:tc>
      </w:tr>
    </w:tbl>
    <w:p>
      <w:pPr>
        <w:widowControl w:val="0"/>
        <w:spacing w:after="7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700" w:line="240" w:lineRule="auto"/>
        <w:ind w:left="0" w:right="0" w:firstLine="380"/>
        <w:jc w:val="left"/>
      </w:pPr>
      <w:r>
        <w:rPr>
          <w:color w:val="000000"/>
          <w:spacing w:val="0"/>
          <w:w w:val="100"/>
          <w:position w:val="0"/>
        </w:rPr>
        <w:t>本期增加系公司实施股权激励计划、确认股份支付费用而增加的其他资本公积。</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5</w:t>
      </w:r>
      <w:bookmarkEnd w:id="1808"/>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806"/>
      <w:bookmarkEnd w:id="1807"/>
      <w:bookmarkEnd w:id="1809"/>
    </w:p>
    <w:p>
      <w:pPr>
        <w:pStyle w:val="Style33"/>
        <w:keepNext/>
        <w:keepLines/>
        <w:widowControl w:val="0"/>
        <w:shd w:val="clear" w:color="auto" w:fill="auto"/>
        <w:tabs>
          <w:tab w:pos="483" w:val="left"/>
        </w:tabs>
        <w:bidi w:val="0"/>
        <w:spacing w:before="0" w:after="38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5</w:t>
      </w:r>
      <w:bookmarkEnd w:id="1812"/>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10"/>
      <w:bookmarkEnd w:id="1811"/>
      <w:bookmarkEnd w:id="181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本期所得 税前发生</w:t>
            </w:r>
          </w:p>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3"/>
        <w:keepNext/>
        <w:keepLines/>
        <w:widowControl w:val="0"/>
        <w:shd w:val="clear" w:color="auto" w:fill="auto"/>
        <w:bidi w:val="0"/>
        <w:spacing w:before="0" w:after="38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5</w:t>
      </w:r>
      <w:bookmarkEnd w:id="1816"/>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814"/>
      <w:bookmarkEnd w:id="1815"/>
      <w:bookmarkEnd w:id="181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51,645,664.09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30,903,659.21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23,871,323.65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58,677,999.65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51,645,664.09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30,903,659.21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23,871,323.65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58,677,999.65</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160" w:line="240" w:lineRule="auto"/>
        <w:ind w:left="0" w:right="0" w:firstLine="0"/>
        <w:jc w:val="left"/>
        <w:rPr>
          <w:sz w:val="24"/>
          <w:szCs w:val="24"/>
        </w:rPr>
      </w:pPr>
      <w:r>
        <w:rPr>
          <w:color w:val="000000"/>
          <w:spacing w:val="0"/>
          <w:w w:val="100"/>
          <w:position w:val="0"/>
          <w:sz w:val="17"/>
          <w:szCs w:val="17"/>
        </w:rPr>
        <w:t>专项储备本期增加额系依据通信网络建设服务收入计提安全生产费，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年实际使用</w:t>
      </w:r>
      <w:r>
        <w:rPr>
          <w:rFonts w:ascii="Times New Roman" w:eastAsia="Times New Roman" w:hAnsi="Times New Roman" w:cs="Times New Roman"/>
          <w:color w:val="000000"/>
          <w:spacing w:val="0"/>
          <w:w w:val="100"/>
          <w:position w:val="0"/>
          <w:sz w:val="18"/>
          <w:szCs w:val="18"/>
        </w:rPr>
        <w:t>23,871,323.65</w:t>
      </w:r>
      <w:r>
        <w:rPr>
          <w:color w:val="000000"/>
          <w:spacing w:val="0"/>
          <w:w w:val="100"/>
          <w:position w:val="0"/>
          <w:sz w:val="17"/>
          <w:szCs w:val="17"/>
        </w:rPr>
        <w:t>元</w:t>
      </w:r>
      <w:r>
        <w:rPr>
          <w:color w:val="000000"/>
          <w:spacing w:val="0"/>
          <w:w w:val="100"/>
          <w:position w:val="0"/>
          <w:sz w:val="24"/>
          <w:szCs w:val="24"/>
        </w:rPr>
        <w:t>。</w:t>
      </w:r>
      <w:r>
        <w:br w:type="page"/>
      </w:r>
    </w:p>
    <w:p>
      <w:pPr>
        <w:pStyle w:val="Style33"/>
        <w:keepNext/>
        <w:keepLines/>
        <w:widowControl w:val="0"/>
        <w:shd w:val="clear" w:color="auto" w:fill="auto"/>
        <w:bidi w:val="0"/>
        <w:spacing w:before="0" w:after="38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5</w:t>
      </w:r>
      <w:bookmarkEnd w:id="1820"/>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818"/>
      <w:bookmarkEnd w:id="1819"/>
      <w:bookmarkEnd w:id="1821"/>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126,212,480.46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126,212,480.46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126,212,480.46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126,212,480.46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119" w:line="1" w:lineRule="exact"/>
      </w:pPr>
    </w:p>
    <w:p>
      <w:pPr>
        <w:pStyle w:val="Style29"/>
        <w:keepNext w:val="0"/>
        <w:keepLines w:val="0"/>
        <w:widowControl w:val="0"/>
        <w:shd w:val="clear" w:color="auto" w:fill="auto"/>
        <w:bidi w:val="0"/>
        <w:spacing w:before="0" w:after="700" w:line="307" w:lineRule="exact"/>
        <w:ind w:left="0" w:right="0" w:firstLine="380"/>
        <w:jc w:val="both"/>
      </w:pPr>
      <w:r>
        <w:rPr>
          <w:color w:val="000000"/>
          <w:spacing w:val="0"/>
          <w:w w:val="100"/>
          <w:position w:val="0"/>
        </w:rPr>
        <w:t>本期盈余公积增加系本公司按《公司法》及本公司章程有关规定，按本期净利润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%提取法定盈余公积金，法定盈余公 积累计额达到本公司注册资本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以上的，不再提取，本期已开始不计提法定盈余公积。</w:t>
      </w:r>
    </w:p>
    <w:p>
      <w:pPr>
        <w:pStyle w:val="Style33"/>
        <w:keepNext/>
        <w:keepLines/>
        <w:widowControl w:val="0"/>
        <w:shd w:val="clear" w:color="auto" w:fill="auto"/>
        <w:bidi w:val="0"/>
        <w:spacing w:before="0" w:after="380" w:line="240" w:lineRule="auto"/>
        <w:ind w:left="0" w:right="0" w:firstLine="0"/>
        <w:jc w:val="both"/>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6</w:t>
      </w:r>
      <w:bookmarkEnd w:id="1824"/>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822"/>
      <w:bookmarkEnd w:id="1823"/>
      <w:bookmarkEnd w:id="1825"/>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1,041,581,307.63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859,515,190.61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2,543,007.71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1,044,124,315.34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859,515,190.61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238,703,087.67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230,046,221.21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21,490,542.55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25,541,083.09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26,489,561.64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1,257,286,319.92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1,041,581,307.63</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120" w:line="240" w:lineRule="auto"/>
        <w:ind w:left="0" w:right="0" w:firstLine="0"/>
        <w:jc w:val="left"/>
      </w:pPr>
      <w:bookmarkStart w:id="1826" w:name="bookmark1826"/>
      <w:r>
        <w:rPr>
          <w:rFonts w:ascii="Times New Roman" w:eastAsia="Times New Roman" w:hAnsi="Times New Roman" w:cs="Times New Roman"/>
          <w:color w:val="000000"/>
          <w:spacing w:val="0"/>
          <w:w w:val="100"/>
          <w:position w:val="0"/>
          <w:sz w:val="18"/>
          <w:szCs w:val="18"/>
        </w:rPr>
        <w:t>1</w:t>
      </w:r>
      <w:bookmarkEnd w:id="182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827" w:name="bookmark1827"/>
      <w:r>
        <w:rPr>
          <w:rFonts w:ascii="Times New Roman" w:eastAsia="Times New Roman" w:hAnsi="Times New Roman" w:cs="Times New Roman"/>
          <w:color w:val="000000"/>
          <w:spacing w:val="0"/>
          <w:w w:val="100"/>
          <w:position w:val="0"/>
          <w:sz w:val="18"/>
          <w:szCs w:val="18"/>
        </w:rPr>
        <w:t>2</w:t>
      </w:r>
      <w:bookmarkEnd w:id="182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2,543,007.71</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828" w:name="bookmark1828"/>
      <w:r>
        <w:rPr>
          <w:rFonts w:ascii="Times New Roman" w:eastAsia="Times New Roman" w:hAnsi="Times New Roman" w:cs="Times New Roman"/>
          <w:color w:val="000000"/>
          <w:spacing w:val="0"/>
          <w:w w:val="100"/>
          <w:position w:val="0"/>
          <w:sz w:val="18"/>
          <w:szCs w:val="18"/>
        </w:rPr>
        <w:t>3</w:t>
      </w:r>
      <w:bookmarkEnd w:id="182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829" w:name="bookmark1829"/>
      <w:r>
        <w:rPr>
          <w:rFonts w:ascii="Times New Roman" w:eastAsia="Times New Roman" w:hAnsi="Times New Roman" w:cs="Times New Roman"/>
          <w:color w:val="000000"/>
          <w:spacing w:val="0"/>
          <w:w w:val="100"/>
          <w:position w:val="0"/>
          <w:sz w:val="18"/>
          <w:szCs w:val="18"/>
        </w:rPr>
        <w:t>4</w:t>
      </w:r>
      <w:bookmarkEnd w:id="182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9"/>
        <w:keepNext w:val="0"/>
        <w:keepLines w:val="0"/>
        <w:widowControl w:val="0"/>
        <w:shd w:val="clear" w:color="auto" w:fill="auto"/>
        <w:tabs>
          <w:tab w:pos="349" w:val="left"/>
        </w:tabs>
        <w:bidi w:val="0"/>
        <w:spacing w:before="0" w:after="380" w:line="240" w:lineRule="auto"/>
        <w:ind w:left="0" w:right="0" w:firstLine="0"/>
        <w:jc w:val="left"/>
      </w:pPr>
      <w:bookmarkStart w:id="1830" w:name="bookmark1830"/>
      <w:r>
        <w:rPr>
          <w:rFonts w:ascii="Times New Roman" w:eastAsia="Times New Roman" w:hAnsi="Times New Roman" w:cs="Times New Roman"/>
          <w:color w:val="000000"/>
          <w:spacing w:val="0"/>
          <w:w w:val="100"/>
          <w:position w:val="0"/>
          <w:sz w:val="18"/>
          <w:szCs w:val="18"/>
        </w:rPr>
        <w:t>5</w:t>
      </w:r>
      <w:bookmarkEnd w:id="183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3"/>
        <w:keepNext/>
        <w:keepLines/>
        <w:widowControl w:val="0"/>
        <w:shd w:val="clear" w:color="auto" w:fill="auto"/>
        <w:bidi w:val="0"/>
        <w:spacing w:before="0" w:after="380" w:line="240" w:lineRule="auto"/>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6</w:t>
      </w:r>
      <w:bookmarkEnd w:id="1833"/>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831"/>
      <w:bookmarkEnd w:id="1832"/>
      <w:bookmarkEnd w:id="1834"/>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4,189,313,754.72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3,470,324,887.49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3,714,279,690.45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3,062,892,760.71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3,320,073.01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4,168,867.08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2,745,295.49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3,467,006.46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4,192,633,827.73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3,474,493,754.57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3,717,024,985.94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3,066,359,767.17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经审计扣除非经常损益前后净利润孰低是否为负值</w:t>
      </w:r>
    </w:p>
    <w:p>
      <w:pPr>
        <w:pStyle w:val="Style2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00" w:line="310" w:lineRule="exact"/>
        <w:ind w:left="0" w:right="0" w:firstLine="0"/>
        <w:jc w:val="left"/>
      </w:pPr>
      <w:r>
        <w:rPr>
          <w:color w:val="000000"/>
          <w:spacing w:val="0"/>
          <w:w w:val="100"/>
          <w:position w:val="0"/>
        </w:rPr>
        <w:t>与履约义务相关的信息：</w:t>
      </w:r>
    </w:p>
    <w:p>
      <w:pPr>
        <w:pStyle w:val="Style29"/>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对于产品销售类交易，本公司在客户取得相关商品的控制权时完成履约义务；对于提供通信技术服务类交易，区分通信 网络建设服务与通信网络维护与优化服务，其中本公司提供的通信网络建设服务依据业经客户或第三方监理确认的工作量确 认单确认已完成的履约义务，本公司提供的通信网络维护与优化服务依据业经客户确认的代维费用结算单金额或按合同约定 分期确认已完成的履约义务。本公司的合同价款不存在重大融资成分。</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与分摊至剩余履约义务的交易价格相关的信息：</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5,734,610,921.72</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3,344,294,566.49</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1,930,775,049.61</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459,541,305.62</w:t>
      </w:r>
      <w:r>
        <w:rPr>
          <w:color w:val="000000"/>
          <w:spacing w:val="0"/>
          <w:w w:val="100"/>
          <w:position w:val="0"/>
        </w:rPr>
        <w:t>元预计将 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p>
    <w:p>
      <w:pPr>
        <w:pStyle w:val="Style29"/>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6</w:t>
      </w:r>
      <w:bookmarkEnd w:id="1837"/>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835"/>
      <w:bookmarkEnd w:id="1836"/>
      <w:bookmarkEnd w:id="183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5,089,562.67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10,647,784.20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2,212,944.69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4,496,123.31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955,196.27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712,850.44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1,477,445.26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3,244,278.72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2,271,722.27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1,784,660.06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12,006,871.16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20,885,696.73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29"/>
        <w:keepNext w:val="0"/>
        <w:keepLines w:val="0"/>
        <w:widowControl w:val="0"/>
        <w:shd w:val="clear" w:color="auto" w:fill="auto"/>
        <w:bidi w:val="0"/>
        <w:spacing w:before="0" w:after="700" w:line="240" w:lineRule="auto"/>
        <w:ind w:left="0" w:right="0" w:firstLine="500"/>
        <w:jc w:val="left"/>
      </w:pPr>
      <w:r>
        <w:rPr>
          <w:color w:val="000000"/>
          <w:spacing w:val="0"/>
          <w:w w:val="100"/>
          <w:position w:val="0"/>
        </w:rPr>
        <w:t>注：本期税金及附加较上期减少</w:t>
      </w:r>
      <w:r>
        <w:rPr>
          <w:rFonts w:ascii="Times New Roman" w:eastAsia="Times New Roman" w:hAnsi="Times New Roman" w:cs="Times New Roman"/>
          <w:color w:val="000000"/>
          <w:spacing w:val="0"/>
          <w:w w:val="100"/>
          <w:position w:val="0"/>
          <w:sz w:val="18"/>
          <w:szCs w:val="18"/>
        </w:rPr>
        <w:t>42.51%</w:t>
      </w:r>
      <w:r>
        <w:rPr>
          <w:color w:val="000000"/>
          <w:spacing w:val="0"/>
          <w:w w:val="100"/>
          <w:position w:val="0"/>
        </w:rPr>
        <w:t>，主要系本期增值税缴纳减少所致。</w:t>
      </w:r>
    </w:p>
    <w:p>
      <w:pPr>
        <w:pStyle w:val="Style33"/>
        <w:keepNext/>
        <w:keepLines/>
        <w:widowControl w:val="0"/>
        <w:shd w:val="clear" w:color="auto" w:fill="auto"/>
        <w:bidi w:val="0"/>
        <w:spacing w:before="0" w:after="380" w:line="240" w:lineRule="auto"/>
        <w:ind w:left="0" w:right="0" w:firstLine="0"/>
        <w:jc w:val="both"/>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6</w:t>
      </w:r>
      <w:bookmarkEnd w:id="1841"/>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839"/>
      <w:bookmarkEnd w:id="1840"/>
      <w:bookmarkEnd w:id="184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63,918,901.29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47,384,167.27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25,586,820.86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23,549,892.09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22,656,225.88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18,210,506.83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14,866,915.46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11,023,682.03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13,579,190.02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7,435,966.26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8,815,398.67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3,236,482.25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2,238,861.25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842,562.72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608,724.38</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103,053.85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67,566.55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易耗品摊销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872,035.61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37,711.95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132,218.32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154,635,057.22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110,562,516.12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29"/>
        <w:keepNext w:val="0"/>
        <w:keepLines w:val="0"/>
        <w:widowControl w:val="0"/>
        <w:shd w:val="clear" w:color="auto" w:fill="auto"/>
        <w:bidi w:val="0"/>
        <w:spacing w:before="0" w:after="680" w:line="240" w:lineRule="auto"/>
        <w:ind w:left="0" w:right="0" w:firstLine="480"/>
        <w:jc w:val="left"/>
      </w:pPr>
      <w:r>
        <w:rPr>
          <w:color w:val="000000"/>
          <w:spacing w:val="0"/>
          <w:w w:val="100"/>
          <w:position w:val="0"/>
        </w:rPr>
        <w:t>注：本期销售费用较上期增加</w:t>
      </w:r>
      <w:r>
        <w:rPr>
          <w:rFonts w:ascii="Times New Roman" w:eastAsia="Times New Roman" w:hAnsi="Times New Roman" w:cs="Times New Roman"/>
          <w:color w:val="000000"/>
          <w:spacing w:val="0"/>
          <w:w w:val="100"/>
          <w:position w:val="0"/>
          <w:sz w:val="18"/>
          <w:szCs w:val="18"/>
        </w:rPr>
        <w:t>39.86%</w:t>
      </w:r>
      <w:r>
        <w:rPr>
          <w:color w:val="000000"/>
          <w:spacing w:val="0"/>
          <w:w w:val="100"/>
          <w:position w:val="0"/>
        </w:rPr>
        <w:t>，主要系本期拓展业务类型，业务拓展所致。</w:t>
      </w:r>
    </w:p>
    <w:p>
      <w:pPr>
        <w:pStyle w:val="Style33"/>
        <w:keepNext/>
        <w:keepLines/>
        <w:widowControl w:val="0"/>
        <w:shd w:val="clear" w:color="auto" w:fill="auto"/>
        <w:bidi w:val="0"/>
        <w:spacing w:before="0" w:after="380" w:line="240" w:lineRule="auto"/>
        <w:ind w:left="0" w:right="0" w:firstLine="0"/>
        <w:jc w:val="both"/>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6</w:t>
      </w:r>
      <w:bookmarkEnd w:id="1845"/>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843"/>
      <w:bookmarkEnd w:id="1844"/>
      <w:bookmarkEnd w:id="184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58,462,585.85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48,980,051.41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17,826,443.95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17,720,762.98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14,335,126.37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13,172,232.99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办公水电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27,724,082.96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12,500,713.97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6,809,742.63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6,948,267.78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9,011,013.77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5,122,284.35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4,466,896.05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3,955,623.15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4,681,669.50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2,134,483.89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2,156,735.01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1,096,146.43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1,131,696.38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558,918.76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易耗品摊销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335,343.48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202,374.99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财产保险费摊销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157,349.56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27,291.48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1,399,967.73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104,832.61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148,702,216.09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112,419,336.04</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6</w:t>
      </w:r>
      <w:bookmarkEnd w:id="1849"/>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47"/>
      <w:bookmarkEnd w:id="1848"/>
      <w:bookmarkEnd w:id="185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102,612,617.54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83,084,295.71</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11,411,906.55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11,858,547.07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19,354,740.89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6,743,813.23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办公水电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6,513,042.30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6,536,753.62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3,647,148.77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5,447,591.17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4,145,755.23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2,138,773.41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9,471,461.86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1,847,961.87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159,249.41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201,263.32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193,243.62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71,336.21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易耗品摊销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170,404.20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65,307.37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7,699,778.98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17,178.22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165,396,527.57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117,995,642.98</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6</w:t>
      </w:r>
      <w:bookmarkEnd w:id="1853"/>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51"/>
      <w:bookmarkEnd w:id="1852"/>
      <w:bookmarkEnd w:id="185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5,543,832.64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6,346,033.39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44,899,036.36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17,991,790.58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-39,355,203.72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-11,645,757.19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231,711.48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229,691.84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2,715,416.46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1,231,446.52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3,123,466.67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-36,410,095.42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-7,290,844.00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29"/>
        <w:keepNext w:val="0"/>
        <w:keepLines w:val="0"/>
        <w:widowControl w:val="0"/>
        <w:shd w:val="clear" w:color="auto" w:fill="auto"/>
        <w:bidi w:val="0"/>
        <w:spacing w:before="0" w:after="700" w:line="240" w:lineRule="auto"/>
        <w:ind w:left="0" w:right="0" w:firstLine="500"/>
        <w:jc w:val="left"/>
      </w:pPr>
      <w:r>
        <w:rPr>
          <w:color w:val="000000"/>
          <w:spacing w:val="0"/>
          <w:w w:val="100"/>
          <w:position w:val="0"/>
        </w:rPr>
        <w:t>注：本期财务费用较上期增加</w:t>
      </w:r>
      <w:r>
        <w:rPr>
          <w:rFonts w:ascii="Times New Roman" w:eastAsia="Times New Roman" w:hAnsi="Times New Roman" w:cs="Times New Roman"/>
          <w:color w:val="000000"/>
          <w:spacing w:val="0"/>
          <w:w w:val="100"/>
          <w:position w:val="0"/>
          <w:sz w:val="18"/>
          <w:szCs w:val="18"/>
        </w:rPr>
        <w:t>399.39%</w:t>
      </w:r>
      <w:r>
        <w:rPr>
          <w:color w:val="000000"/>
          <w:spacing w:val="0"/>
          <w:w w:val="100"/>
          <w:position w:val="0"/>
        </w:rPr>
        <w:t>，主要系本期大额存单计提利息所致。</w:t>
      </w:r>
    </w:p>
    <w:p>
      <w:pPr>
        <w:pStyle w:val="Style33"/>
        <w:keepNext/>
        <w:keepLines/>
        <w:widowControl w:val="0"/>
        <w:shd w:val="clear" w:color="auto" w:fill="auto"/>
        <w:bidi w:val="0"/>
        <w:spacing w:before="0" w:after="380" w:line="240" w:lineRule="auto"/>
        <w:ind w:left="0" w:right="0" w:firstLine="0"/>
        <w:jc w:val="both"/>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6</w:t>
      </w:r>
      <w:bookmarkEnd w:id="1857"/>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55"/>
      <w:bookmarkEnd w:id="1856"/>
      <w:bookmarkEnd w:id="185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一、计入其他收益的政府补助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直接计入当期损益的政府补助（与收益 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19,168,926.04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11,153,237.80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二、其他与日常活动相关且计入其他收 益的项目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39,619.78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其中：增值税进项税加计抵减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269,768.67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39,619.78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个税扣缴税款手续费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103,480.12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19,542,174.83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11,192,857.58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6</w:t>
      </w:r>
      <w:bookmarkEnd w:id="1861"/>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59"/>
      <w:bookmarkEnd w:id="1860"/>
      <w:bookmarkEnd w:id="186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-38,400.77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-1,126,489.77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-388,065.27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-30,001.31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6,963,234.69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17,006,423.29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148,925.67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-227,989.80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6,457,704.52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15,843,651.65</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6</w:t>
      </w:r>
      <w:bookmarkEnd w:id="1865"/>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863"/>
      <w:bookmarkEnd w:id="1864"/>
      <w:bookmarkEnd w:id="1866"/>
    </w:p>
    <w:p>
      <w:pPr>
        <w:pStyle w:val="Style33"/>
        <w:keepNext/>
        <w:keepLines/>
        <w:widowControl w:val="0"/>
        <w:shd w:val="clear" w:color="auto" w:fill="auto"/>
        <w:tabs>
          <w:tab w:pos="478" w:val="left"/>
        </w:tabs>
        <w:bidi w:val="0"/>
        <w:spacing w:before="0" w:after="380" w:line="240" w:lineRule="auto"/>
        <w:ind w:left="0" w:right="0" w:firstLine="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7</w:t>
      </w:r>
      <w:bookmarkEnd w:id="1869"/>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867"/>
      <w:bookmarkEnd w:id="1868"/>
      <w:bookmarkEnd w:id="187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-1,191,840.54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1,445,203.80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-1,191,840.54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1,445,203.80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7</w:t>
      </w:r>
      <w:bookmarkEnd w:id="1873"/>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71"/>
      <w:bookmarkEnd w:id="1872"/>
      <w:bookmarkEnd w:id="187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-9,154,815.00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-4,892,426.52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-357,552.98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-14,855.74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-20,389,788.67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-33,373,225.85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-29,902,156.65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-38,280,508.11</w:t>
            </w: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7</w:t>
      </w:r>
      <w:bookmarkEnd w:id="1877"/>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75"/>
      <w:bookmarkEnd w:id="1876"/>
      <w:bookmarkEnd w:id="187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-3,107,751.38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-2,832,845.61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1,018,195.48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-2,089,555.90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-2,832,845.61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7</w:t>
      </w:r>
      <w:bookmarkEnd w:id="1881"/>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79"/>
      <w:bookmarkEnd w:id="1880"/>
      <w:bookmarkEnd w:id="188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处置未划分为持有待售的固定资产、在 建工程、生产性生物资产及无形资产的 处置利得或损失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-94,825.31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-104,025.58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-94,825.31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-104,025.58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-94,825.31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-104,025.58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7</w:t>
      </w:r>
      <w:bookmarkEnd w:id="1885"/>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83"/>
      <w:bookmarkEnd w:id="1884"/>
      <w:bookmarkEnd w:id="188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权益法下长期股权投资初始 成本调整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9,028,794.73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与企业日常活动无关的政府 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2,162,020.00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1,250,550.00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2,162,020.00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361,238.71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361,238.71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2,523,758.71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10,357,681.05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2,523,758.71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上市补贴奖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奖励上市而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67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给予的政府</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建筑业企业 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高新技术企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年规模 以上其他营 利性服务业 企业奖励资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发展专项资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资质认证项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经营困难补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失业动态检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人社补贴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2,162,020.00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1,250,550.00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7</w:t>
      </w:r>
      <w:bookmarkEnd w:id="1889"/>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87"/>
      <w:bookmarkEnd w:id="1888"/>
      <w:bookmarkEnd w:id="189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435,397.97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128,939.22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435,397.97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5,262,493.78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5,262,493.78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罚款及赔偿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3,031,010.05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731,927.55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3,031,010.05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384,480.05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384,480.05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9,113,381.85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2,736,027.64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9,113,381.85</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7</w:t>
      </w:r>
      <w:bookmarkEnd w:id="1893"/>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91"/>
      <w:bookmarkEnd w:id="1892"/>
      <w:bookmarkEnd w:id="1894"/>
    </w:p>
    <w:p>
      <w:pPr>
        <w:pStyle w:val="Style48"/>
        <w:keepNext/>
        <w:keepLines/>
        <w:widowControl w:val="0"/>
        <w:shd w:val="clear" w:color="auto" w:fill="auto"/>
        <w:bidi w:val="0"/>
        <w:spacing w:before="0" w:line="240" w:lineRule="auto"/>
        <w:ind w:left="0" w:right="0" w:firstLine="0"/>
        <w:jc w:val="left"/>
      </w:pPr>
      <w:bookmarkStart w:id="1895" w:name="bookmark1895"/>
      <w:bookmarkStart w:id="1896" w:name="bookmark1896"/>
      <w:bookmarkStart w:id="1897" w:name="bookmark18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95"/>
      <w:bookmarkEnd w:id="1896"/>
      <w:bookmarkEnd w:id="1897"/>
    </w:p>
    <w:p>
      <w:pPr>
        <w:pStyle w:val="Style29"/>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38,650,635.30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45,059,789.73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-9,160,287.20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246,170.75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29,490,348.10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45,305,960.48</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98"/>
      <w:bookmarkEnd w:id="1899"/>
      <w:bookmarkEnd w:id="190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259,941,374.35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38,991,206.15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-2,700,079.64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-10,620,532.02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3,197,655.63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-142,555.64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764,653.62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29,490,348.10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7</w:t>
      </w:r>
      <w:bookmarkEnd w:id="1903"/>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901"/>
      <w:bookmarkEnd w:id="1902"/>
      <w:bookmarkEnd w:id="190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、其他综合收益。</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7</w:t>
      </w:r>
      <w:bookmarkEnd w:id="1907"/>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905"/>
      <w:bookmarkEnd w:id="1906"/>
      <w:bookmarkEnd w:id="1908"/>
    </w:p>
    <w:p>
      <w:pPr>
        <w:pStyle w:val="Style48"/>
        <w:keepNext/>
        <w:keepLines/>
        <w:widowControl w:val="0"/>
        <w:shd w:val="clear" w:color="auto" w:fill="auto"/>
        <w:bidi w:val="0"/>
        <w:spacing w:before="0" w:line="240" w:lineRule="auto"/>
        <w:ind w:left="0" w:right="0" w:firstLine="0"/>
        <w:jc w:val="left"/>
      </w:pPr>
      <w:bookmarkStart w:id="1909" w:name="bookmark1909"/>
      <w:bookmarkStart w:id="1910" w:name="bookmark1910"/>
      <w:bookmarkStart w:id="1911" w:name="bookmark19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909"/>
      <w:bookmarkEnd w:id="1910"/>
      <w:bookmarkEnd w:id="191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87,529,145.73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108,725,593.85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79,470,854.39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73,572,254.35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67,960,288.05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57,021,789.97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20,953,412.51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52,051,962.42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17,111,791.88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16,338,524.81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20,830,946.04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12,403,787.80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收回代付款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131,150.00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3,085,310.31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687,009.51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297,628,758.42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320,246,034.20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8"/>
        <w:keepNext/>
        <w:keepLines/>
        <w:widowControl w:val="0"/>
        <w:shd w:val="clear" w:color="auto" w:fill="auto"/>
        <w:bidi w:val="0"/>
        <w:spacing w:before="0" w:after="420" w:line="240" w:lineRule="auto"/>
        <w:ind w:left="0" w:right="0" w:firstLine="0"/>
        <w:jc w:val="left"/>
      </w:pPr>
      <w:bookmarkStart w:id="1912" w:name="bookmark1912"/>
      <w:bookmarkStart w:id="1913" w:name="bookmark1913"/>
      <w:bookmarkStart w:id="1914" w:name="bookmark19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912"/>
      <w:bookmarkEnd w:id="1913"/>
      <w:bookmarkEnd w:id="191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办公费、差旅费等支出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219,248,386.05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140,060,725.56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104,619,809.83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95,075,411.93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90,466,631.28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84,149,778.78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91,118,792.63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29,715,360.58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8,631,076.54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2,556,927.55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2,443,107.92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1,231,446.52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农民工保证金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466,400.19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516,994,204.44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352,789,650.92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79" w:line="1" w:lineRule="exact"/>
      </w:pPr>
    </w:p>
    <w:p>
      <w:pPr>
        <w:pStyle w:val="Style48"/>
        <w:keepNext/>
        <w:keepLines/>
        <w:widowControl w:val="0"/>
        <w:shd w:val="clear" w:color="auto" w:fill="auto"/>
        <w:bidi w:val="0"/>
        <w:spacing w:before="0" w:line="240" w:lineRule="auto"/>
        <w:ind w:left="0" w:right="0" w:firstLine="0"/>
        <w:jc w:val="left"/>
      </w:pPr>
      <w:bookmarkStart w:id="1915" w:name="bookmark1915"/>
      <w:bookmarkStart w:id="1916" w:name="bookmark1916"/>
      <w:bookmarkStart w:id="1917" w:name="bookmark1917"/>
      <w:bookmarkStart w:id="1918" w:name="bookmark1918"/>
      <w:r>
        <w:rPr>
          <w:color w:val="000000"/>
          <w:spacing w:val="0"/>
          <w:w w:val="100"/>
          <w:position w:val="0"/>
        </w:rPr>
        <w:t>（</w:t>
      </w:r>
      <w:bookmarkEnd w:id="191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915"/>
      <w:bookmarkEnd w:id="1916"/>
      <w:bookmarkEnd w:id="1918"/>
    </w:p>
    <w:p>
      <w:pPr>
        <w:pStyle w:val="Style48"/>
        <w:keepNext/>
        <w:keepLines/>
        <w:widowControl w:val="0"/>
        <w:shd w:val="clear" w:color="auto" w:fill="auto"/>
        <w:bidi w:val="0"/>
        <w:spacing w:before="0" w:line="240" w:lineRule="auto"/>
        <w:ind w:left="0" w:right="0" w:firstLine="0"/>
        <w:jc w:val="left"/>
      </w:pPr>
      <w:bookmarkStart w:id="1919" w:name="bookmark1919"/>
      <w:bookmarkStart w:id="1920" w:name="bookmark1920"/>
      <w:bookmarkStart w:id="1921" w:name="bookmark1921"/>
      <w:bookmarkStart w:id="1922" w:name="bookmark1922"/>
      <w:r>
        <w:rPr>
          <w:color w:val="000000"/>
          <w:spacing w:val="0"/>
          <w:w w:val="100"/>
          <w:position w:val="0"/>
        </w:rPr>
        <w:t>（</w:t>
      </w:r>
      <w:bookmarkEnd w:id="1921"/>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919"/>
      <w:bookmarkEnd w:id="1920"/>
      <w:bookmarkEnd w:id="1922"/>
    </w:p>
    <w:p>
      <w:pPr>
        <w:pStyle w:val="Style48"/>
        <w:keepNext/>
        <w:keepLines/>
        <w:widowControl w:val="0"/>
        <w:shd w:val="clear" w:color="auto" w:fill="auto"/>
        <w:bidi w:val="0"/>
        <w:spacing w:before="0" w:line="240" w:lineRule="auto"/>
        <w:ind w:left="0" w:right="0" w:firstLine="0"/>
        <w:jc w:val="left"/>
      </w:pPr>
      <w:bookmarkStart w:id="1923" w:name="bookmark1923"/>
      <w:bookmarkStart w:id="1924" w:name="bookmark1924"/>
      <w:bookmarkStart w:id="1925" w:name="bookmark1925"/>
      <w:bookmarkStart w:id="1926" w:name="bookmark1926"/>
      <w:r>
        <w:rPr>
          <w:color w:val="000000"/>
          <w:spacing w:val="0"/>
          <w:w w:val="100"/>
          <w:position w:val="0"/>
        </w:rPr>
        <w:t>（</w:t>
      </w:r>
      <w:bookmarkEnd w:id="192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923"/>
      <w:bookmarkEnd w:id="1924"/>
      <w:bookmarkEnd w:id="192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银行保函保证金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2,883,662.29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未终止确认的应收票据贴现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4,259,438.91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7,143,101.20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8"/>
        <w:keepNext/>
        <w:keepLines/>
        <w:widowControl w:val="0"/>
        <w:shd w:val="clear" w:color="auto" w:fill="auto"/>
        <w:bidi w:val="0"/>
        <w:spacing w:before="0" w:after="420" w:line="240" w:lineRule="auto"/>
        <w:ind w:left="0" w:right="0" w:firstLine="0"/>
        <w:jc w:val="left"/>
      </w:pPr>
      <w:bookmarkStart w:id="1927" w:name="bookmark1927"/>
      <w:bookmarkStart w:id="1928" w:name="bookmark1928"/>
      <w:bookmarkStart w:id="1929" w:name="bookmark1929"/>
      <w:bookmarkStart w:id="1930" w:name="bookmark1930"/>
      <w:r>
        <w:rPr>
          <w:color w:val="000000"/>
          <w:spacing w:val="0"/>
          <w:w w:val="100"/>
          <w:position w:val="0"/>
        </w:rPr>
        <w:t>（</w:t>
      </w:r>
      <w:bookmarkEnd w:id="192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927"/>
      <w:bookmarkEnd w:id="1928"/>
      <w:bookmarkEnd w:id="193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银行保函保证金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1,613,415.62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27,648,763.96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发行股份、债券相关费用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1,863,500.00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3,476,915.62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27,648,763.96</w:t>
            </w: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7</w:t>
      </w:r>
      <w:bookmarkEnd w:id="1933"/>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931"/>
      <w:bookmarkEnd w:id="1932"/>
      <w:bookmarkEnd w:id="1934"/>
    </w:p>
    <w:p>
      <w:pPr>
        <w:pStyle w:val="Style48"/>
        <w:keepNext/>
        <w:keepLines/>
        <w:widowControl w:val="0"/>
        <w:shd w:val="clear" w:color="auto" w:fill="auto"/>
        <w:bidi w:val="0"/>
        <w:spacing w:before="0" w:line="240" w:lineRule="auto"/>
        <w:ind w:left="0" w:right="0" w:firstLine="0"/>
        <w:jc w:val="left"/>
      </w:pPr>
      <w:bookmarkStart w:id="1935" w:name="bookmark1935"/>
      <w:bookmarkStart w:id="1936" w:name="bookmark1936"/>
      <w:bookmarkStart w:id="1937" w:name="bookmark19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35"/>
      <w:bookmarkEnd w:id="1936"/>
      <w:bookmarkEnd w:id="193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230,451,026.25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245,672,897.56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2,089,555.90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2,832,845.61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29,902,156.65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38,280,508.11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固定资产折旧、油气资产折耗、</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27,135,168.95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23,995,210.14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2,416,563.94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1,302,847.25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1,192,417.46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382,032.91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94,825.31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104,025.58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434,897.97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128,939.22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1,191,840.54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-1,445,203.80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5,475,424.92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7,816,234.29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-6,685,694.32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-15,849,932.21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递延所得税资产减少（增加以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-8,719,799.50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102,800.32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递延所得税负债增加（减少以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-358,949.61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143,370.43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-104,291,367.27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-119,014,057.80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83"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-178,466,602.03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-222,164,570.22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282,134,790.40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451,690,375.28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47,661,082.39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55,738,059.43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331,657,337.95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469,716,382.10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1,893,823,765.22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1,039,689,130.99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1,039,689,130.99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1,197,474,739.70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854,134,634.23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-157,785,608.71</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1938" w:name="bookmark1938"/>
      <w:bookmarkStart w:id="1939" w:name="bookmark1939"/>
      <w:bookmarkStart w:id="1940" w:name="bookmark19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938"/>
      <w:bookmarkEnd w:id="1939"/>
      <w:bookmarkEnd w:id="194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56,799,900.00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28,248,385.25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28,551,514.75</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line="240" w:lineRule="auto"/>
        <w:ind w:left="0" w:right="0" w:firstLine="0"/>
        <w:jc w:val="left"/>
      </w:pPr>
      <w:bookmarkStart w:id="1941" w:name="bookmark1941"/>
      <w:bookmarkStart w:id="1942" w:name="bookmark1942"/>
      <w:bookmarkStart w:id="1943" w:name="bookmark1943"/>
      <w:bookmarkStart w:id="1944" w:name="bookmark1944"/>
      <w:r>
        <w:rPr>
          <w:color w:val="000000"/>
          <w:spacing w:val="0"/>
          <w:w w:val="100"/>
          <w:position w:val="0"/>
        </w:rPr>
        <w:t>（</w:t>
      </w:r>
      <w:bookmarkEnd w:id="1943"/>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941"/>
      <w:bookmarkEnd w:id="1942"/>
      <w:bookmarkEnd w:id="194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409,973.63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409,973.63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line="240" w:lineRule="auto"/>
        <w:ind w:left="0" w:right="0" w:firstLine="0"/>
        <w:jc w:val="left"/>
      </w:pPr>
      <w:bookmarkStart w:id="1945" w:name="bookmark1945"/>
      <w:bookmarkStart w:id="1946" w:name="bookmark1946"/>
      <w:bookmarkStart w:id="1947" w:name="bookmark1947"/>
      <w:bookmarkStart w:id="1948" w:name="bookmark1948"/>
      <w:r>
        <w:rPr>
          <w:color w:val="000000"/>
          <w:spacing w:val="0"/>
          <w:w w:val="100"/>
          <w:position w:val="0"/>
        </w:rPr>
        <w:t>（</w:t>
      </w:r>
      <w:bookmarkEnd w:id="1947"/>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945"/>
      <w:bookmarkEnd w:id="1946"/>
      <w:bookmarkEnd w:id="194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1,893,823,765.22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1,039,689,130.99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194,655.86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111,619.57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1,893,004,596.26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1,039,070,270.18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624,513.10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507,241.24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1,893,823,765.22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1,039,689,130.99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8</w:t>
      </w:r>
      <w:bookmarkEnd w:id="1951"/>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949"/>
      <w:bookmarkEnd w:id="1950"/>
      <w:bookmarkEnd w:id="195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8</w:t>
      </w:r>
      <w:bookmarkEnd w:id="1955"/>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953"/>
      <w:bookmarkEnd w:id="1954"/>
      <w:bookmarkEnd w:id="195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131,722,165.06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保函保证金等</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15,520,397.30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大额存单质押开立承兑汇票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1,038,900,211.17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大额存单质押开立承兑汇票</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1,186,142,773.53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00" w:line="240" w:lineRule="auto"/>
        <w:ind w:left="0" w:right="0" w:firstLine="0"/>
        <w:jc w:val="left"/>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8</w:t>
      </w:r>
      <w:bookmarkEnd w:id="1959"/>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57"/>
      <w:bookmarkEnd w:id="1958"/>
      <w:bookmarkEnd w:id="1960"/>
    </w:p>
    <w:p>
      <w:pPr>
        <w:pStyle w:val="Style48"/>
        <w:keepNext/>
        <w:keepLines/>
        <w:widowControl w:val="0"/>
        <w:numPr>
          <w:ilvl w:val="0"/>
          <w:numId w:val="191"/>
        </w:numPr>
        <w:shd w:val="clear" w:color="auto" w:fill="auto"/>
        <w:tabs>
          <w:tab w:pos="493" w:val="left"/>
        </w:tabs>
        <w:bidi w:val="0"/>
        <w:spacing w:before="0" w:after="720" w:line="312" w:lineRule="exact"/>
        <w:ind w:left="0" w:right="0" w:firstLine="0"/>
        <w:jc w:val="left"/>
      </w:pPr>
      <w:bookmarkStart w:id="1961" w:name="bookmark1961"/>
      <w:bookmarkStart w:id="1962" w:name="bookmark1962"/>
      <w:bookmarkStart w:id="1963" w:name="bookmark1963"/>
      <w:bookmarkStart w:id="1964" w:name="bookmark1964"/>
      <w:bookmarkEnd w:id="1963"/>
      <w:r>
        <w:rPr>
          <w:color w:val="000000"/>
          <w:spacing w:val="0"/>
          <w:w w:val="100"/>
          <w:position w:val="0"/>
        </w:rPr>
        <w:t>外币货币性项目</w:t>
      </w:r>
      <w:bookmarkEnd w:id="1961"/>
      <w:bookmarkEnd w:id="1962"/>
      <w:bookmarkEnd w:id="1964"/>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48"/>
        <w:keepNext/>
        <w:keepLines/>
        <w:widowControl w:val="0"/>
        <w:numPr>
          <w:ilvl w:val="0"/>
          <w:numId w:val="191"/>
        </w:numPr>
        <w:shd w:val="clear" w:color="auto" w:fill="auto"/>
        <w:bidi w:val="0"/>
        <w:spacing w:before="0" w:line="312" w:lineRule="exact"/>
        <w:ind w:left="0" w:right="0" w:firstLine="0"/>
        <w:jc w:val="left"/>
      </w:pPr>
      <w:bookmarkStart w:id="1965" w:name="bookmark1965"/>
      <w:bookmarkStart w:id="1966" w:name="bookmark1966"/>
      <w:bookmarkStart w:id="1967" w:name="bookmark1967"/>
      <w:bookmarkStart w:id="1968" w:name="bookmark1968"/>
      <w:bookmarkEnd w:id="1967"/>
      <w:r>
        <w:rPr>
          <w:color w:val="000000"/>
          <w:spacing w:val="0"/>
          <w:w w:val="100"/>
          <w:position w:val="0"/>
        </w:rPr>
        <w:t xml:space="preserve"> 境外经营实体说明，包括对于重要的境外经营实体，应披露其境外主要经营地、记账本位币及选择 依据，记账本位币发生变化的还应披露原因。</w:t>
      </w:r>
      <w:bookmarkEnd w:id="1965"/>
      <w:bookmarkEnd w:id="1966"/>
      <w:bookmarkEnd w:id="1968"/>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312" w:lineRule="exact"/>
        <w:ind w:left="0" w:right="0" w:firstLine="0"/>
        <w:jc w:val="left"/>
      </w:pPr>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83</w:t>
      </w:r>
      <w:r>
        <w:rPr>
          <w:color w:val="000000"/>
          <w:spacing w:val="0"/>
          <w:w w:val="100"/>
          <w:position w:val="0"/>
        </w:rPr>
        <w:t>、套期</w:t>
      </w:r>
      <w:bookmarkEnd w:id="1969"/>
      <w:bookmarkEnd w:id="1970"/>
      <w:bookmarkEnd w:id="197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r>
        <w:br w:type="page"/>
      </w:r>
    </w:p>
    <w:p>
      <w:pPr>
        <w:pStyle w:val="Style33"/>
        <w:keepNext/>
        <w:keepLines/>
        <w:widowControl w:val="0"/>
        <w:shd w:val="clear" w:color="auto" w:fill="auto"/>
        <w:bidi w:val="0"/>
        <w:spacing w:before="0" w:after="380" w:line="240" w:lineRule="auto"/>
        <w:ind w:left="0" w:right="0" w:firstLine="0"/>
        <w:jc w:val="left"/>
      </w:pPr>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84</w:t>
      </w:r>
      <w:r>
        <w:rPr>
          <w:color w:val="000000"/>
          <w:spacing w:val="0"/>
          <w:w w:val="100"/>
          <w:position w:val="0"/>
        </w:rPr>
        <w:t>、政府补助</w:t>
      </w:r>
      <w:bookmarkEnd w:id="1972"/>
      <w:bookmarkEnd w:id="1973"/>
      <w:bookmarkEnd w:id="1974"/>
    </w:p>
    <w:p>
      <w:pPr>
        <w:pStyle w:val="Style48"/>
        <w:keepNext/>
        <w:keepLines/>
        <w:widowControl w:val="0"/>
        <w:shd w:val="clear" w:color="auto" w:fill="auto"/>
        <w:bidi w:val="0"/>
        <w:spacing w:before="0" w:line="240" w:lineRule="auto"/>
        <w:ind w:left="0" w:right="0" w:firstLine="0"/>
        <w:jc w:val="left"/>
      </w:pPr>
      <w:bookmarkStart w:id="1975" w:name="bookmark1975"/>
      <w:bookmarkStart w:id="1976" w:name="bookmark1976"/>
      <w:bookmarkStart w:id="1977" w:name="bookmark19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75"/>
      <w:bookmarkEnd w:id="1976"/>
      <w:bookmarkEnd w:id="197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南宁市科技项目经费后补助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6,504,500.00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智能工厂全要素感知与互联 技术项目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基于边缘计算的</w:t>
            </w:r>
            <w:r>
              <w:rPr>
                <w:rFonts w:ascii="Times New Roman" w:eastAsia="Times New Roman" w:hAnsi="Times New Roman" w:cs="Times New Roman"/>
                <w:color w:val="000000"/>
                <w:spacing w:val="0"/>
                <w:w w:val="100"/>
                <w:position w:val="0"/>
                <w:sz w:val="18"/>
                <w:szCs w:val="18"/>
              </w:rPr>
              <w:t>T-MES</w:t>
            </w:r>
            <w:r>
              <w:rPr>
                <w:color w:val="000000"/>
                <w:spacing w:val="0"/>
                <w:w w:val="100"/>
                <w:position w:val="0"/>
              </w:rPr>
              <w:t>工业 物联网平台研发及应用示范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高新企业奖励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南宁市劳动就业服务管理中</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1,096,282.44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1,096,282.44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年规模以上其他营利性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服务业企业奖励资金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762,948.53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762,948.53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山东省企业研究开发财政补 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343,300.00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316,200.00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智能工厂全要素感知与互联 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课题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266,800.00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博士后实践基地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资质认证项目资金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24,798.37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24,798.37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知识产权贯标和知识产权优 势企业补助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经营困难补贴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失业动态检测费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896.70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人社补贴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1978" w:name="bookmark1978"/>
      <w:bookmarkStart w:id="1979" w:name="bookmark1979"/>
      <w:bookmarkStart w:id="1980" w:name="bookmark19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78"/>
      <w:bookmarkEnd w:id="1979"/>
      <w:bookmarkEnd w:id="1980"/>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81"/>
      <w:bookmarkEnd w:id="1982"/>
      <w:bookmarkEnd w:id="1983"/>
    </w:p>
    <w:p>
      <w:pPr>
        <w:pStyle w:val="Style25"/>
        <w:keepNext/>
        <w:keepLines/>
        <w:widowControl w:val="0"/>
        <w:shd w:val="clear" w:color="auto" w:fill="auto"/>
        <w:bidi w:val="0"/>
        <w:spacing w:before="0" w:line="240" w:lineRule="auto"/>
        <w:ind w:left="0" w:right="0" w:firstLine="0"/>
        <w:jc w:val="left"/>
      </w:pPr>
      <w:bookmarkStart w:id="1984" w:name="bookmark1984"/>
      <w:bookmarkStart w:id="1985" w:name="bookmark1985"/>
      <w:bookmarkStart w:id="1986" w:name="bookmark1986"/>
      <w:bookmarkStart w:id="1987" w:name="bookmark1987"/>
      <w:r>
        <w:rPr>
          <w:color w:val="000000"/>
          <w:spacing w:val="0"/>
          <w:w w:val="100"/>
          <w:position w:val="0"/>
          <w:sz w:val="24"/>
          <w:szCs w:val="24"/>
        </w:rPr>
        <w:t>八</w:t>
      </w:r>
      <w:bookmarkEnd w:id="1986"/>
      <w:r>
        <w:rPr>
          <w:color w:val="000000"/>
          <w:spacing w:val="0"/>
          <w:w w:val="100"/>
          <w:position w:val="0"/>
          <w:sz w:val="24"/>
          <w:szCs w:val="24"/>
        </w:rPr>
        <w:t>、合并范围的变更</w:t>
      </w:r>
      <w:bookmarkEnd w:id="1984"/>
      <w:bookmarkEnd w:id="1985"/>
      <w:bookmarkEnd w:id="1987"/>
    </w:p>
    <w:p>
      <w:pPr>
        <w:pStyle w:val="Style33"/>
        <w:keepNext/>
        <w:keepLines/>
        <w:widowControl w:val="0"/>
        <w:shd w:val="clear" w:color="auto" w:fill="auto"/>
        <w:bidi w:val="0"/>
        <w:spacing w:before="0" w:line="240" w:lineRule="auto"/>
        <w:ind w:left="0" w:right="0" w:firstLine="0"/>
        <w:jc w:val="left"/>
      </w:pPr>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988"/>
      <w:bookmarkEnd w:id="1989"/>
      <w:bookmarkEnd w:id="1990"/>
    </w:p>
    <w:p>
      <w:pPr>
        <w:pStyle w:val="Style48"/>
        <w:keepNext/>
        <w:keepLines/>
        <w:widowControl w:val="0"/>
        <w:shd w:val="clear" w:color="auto" w:fill="auto"/>
        <w:bidi w:val="0"/>
        <w:spacing w:before="0" w:after="400" w:line="240" w:lineRule="auto"/>
        <w:ind w:left="0" w:right="0" w:firstLine="0"/>
        <w:jc w:val="left"/>
      </w:pPr>
      <w:bookmarkStart w:id="1991" w:name="bookmark1991"/>
      <w:bookmarkStart w:id="1992" w:name="bookmark1992"/>
      <w:bookmarkStart w:id="1993" w:name="bookmark19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91"/>
      <w:bookmarkEnd w:id="1992"/>
      <w:bookmarkEnd w:id="199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2"/>
              <w:keepNext w:val="0"/>
              <w:keepLines w:val="0"/>
              <w:widowControl w:val="0"/>
              <w:shd w:val="clear" w:color="auto" w:fill="auto"/>
              <w:bidi w:val="0"/>
              <w:spacing w:before="0" w:after="0" w:line="312" w:lineRule="exact"/>
              <w:ind w:left="0" w:right="0" w:firstLine="260"/>
              <w:jc w:val="lef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购买日至期 末被购买方 的净利润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山东旋几工 业自动化有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40,799,900.0</w:t>
            </w:r>
          </w:p>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18,851,191.6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1,800,599.47</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广东鹰扬电 力设计有限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13,000,000.0</w:t>
            </w:r>
          </w:p>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6,218,942.34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2,623,164.31</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广东禹尧数 据科技有限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38,000,000.0</w:t>
            </w:r>
          </w:p>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after="400" w:line="240" w:lineRule="auto"/>
        <w:ind w:left="0" w:right="0" w:firstLine="0"/>
        <w:jc w:val="left"/>
      </w:pPr>
      <w:bookmarkStart w:id="1994" w:name="bookmark1994"/>
      <w:bookmarkStart w:id="1995" w:name="bookmark1995"/>
      <w:bookmarkStart w:id="1996" w:name="bookmark19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94"/>
      <w:bookmarkEnd w:id="1995"/>
      <w:bookmarkEnd w:id="199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山东旋几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广东鹰扬</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禹尧数据</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40,799,900.00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40,799,900.00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38,000,000.00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减：取得的可辨认净资产公允 价值份额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8,610,831.89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1,840,030.28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14,965,016.76</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 辨认净资产公允价值份额的 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32,189,068.11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11,159,969.72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23,034,983.24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widowControl w:val="0"/>
        <w:spacing w:after="199" w:line="1" w:lineRule="exact"/>
      </w:pPr>
    </w:p>
    <w:p>
      <w:pPr>
        <w:pStyle w:val="Style29"/>
        <w:keepNext w:val="0"/>
        <w:keepLines w:val="0"/>
        <w:widowControl w:val="0"/>
        <w:shd w:val="clear" w:color="auto" w:fill="auto"/>
        <w:bidi w:val="0"/>
        <w:spacing w:before="0" w:after="460" w:line="240" w:lineRule="auto"/>
        <w:ind w:left="0" w:right="0" w:firstLine="380"/>
        <w:jc w:val="left"/>
      </w:pPr>
      <w:r>
        <w:rPr>
          <w:color w:val="000000"/>
          <w:spacing w:val="0"/>
          <w:w w:val="100"/>
          <w:position w:val="0"/>
        </w:rPr>
        <w:t>合并成本公允价值的确定方法：依据收益法评估价值。</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48"/>
        <w:keepNext/>
        <w:keepLines/>
        <w:widowControl w:val="0"/>
        <w:numPr>
          <w:ilvl w:val="0"/>
          <w:numId w:val="191"/>
        </w:numPr>
        <w:shd w:val="clear" w:color="auto" w:fill="auto"/>
        <w:bidi w:val="0"/>
        <w:spacing w:before="0" w:after="400" w:line="240" w:lineRule="auto"/>
        <w:ind w:left="0" w:right="0" w:firstLine="0"/>
        <w:jc w:val="left"/>
      </w:pPr>
      <w:bookmarkStart w:id="1997" w:name="bookmark1997"/>
      <w:bookmarkStart w:id="1998" w:name="bookmark1998"/>
      <w:bookmarkStart w:id="1999" w:name="bookmark1999"/>
      <w:bookmarkStart w:id="2000" w:name="bookmark2000"/>
      <w:bookmarkEnd w:id="1999"/>
      <w:r>
        <w:rPr>
          <w:color w:val="000000"/>
          <w:spacing w:val="0"/>
          <w:w w:val="100"/>
          <w:position w:val="0"/>
        </w:rPr>
        <w:t>被购买方于购买日可辨认资产、负债</w:t>
      </w:r>
      <w:bookmarkEnd w:id="1997"/>
      <w:bookmarkEnd w:id="1998"/>
      <w:bookmarkEnd w:id="200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山东旋几工业自动化有限公司</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广东鹰扬电力设计有限公司</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广东禹尧数据科技有限公司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购买日公允价值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购买日公允价值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35,699,703.80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32,283,525.13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5,026,273.50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4,452,975.45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49,744,703.75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43,494,703.75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14,284,319.57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14,284,319.57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1,802,883.94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1,802,883.94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12,161,181.74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12,161,181.74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447,263.73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447,263.73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2,082,030.04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2,082,030.04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16,791,727.13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16,791,727.13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13,926,941.89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13,926,941.89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1,963,874.48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1,963,874.48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1,151,385.28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1,151,385.28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83,075.46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83,075.46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112,699.68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112,699.68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3,416,178.67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573,298.05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2,553,751.68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2,553,751.68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638,041.06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638,041.06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6,930,664.86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680,664.86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30,033.09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91,032.88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91,032.88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1,786,640.51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1,786,640.51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139,771.30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139,771.30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18,815,719.71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18,303,292.91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3,186,243.22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3,100,248.51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30,519,961.97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30,519,961.97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12,640,865.41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12,640,865.41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622,304.17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622,304.17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9,641,393.08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9,641,393.08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512,426.80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85,994.71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1,918,022.22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1,918,022.22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1,884,660.67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1,884,660.67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1,635,267.31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1,635,267.31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470,557.68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470,557.68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1,360,660.01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1,360,660.01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241,139.90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241,139.90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1,698,926.56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1,698,926.56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1,171,779.10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1,171,779.10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239,215.77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239,215.77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11,143,715.01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11,143,715.01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16,883,984.09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13,980,232.22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1,840,030.28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1,352,726.94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19,224,741.78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12,974,741.78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减：少数股东权</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8,273,152.20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6,792,238.75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4,259,725.02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3,725,011.82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8,610,831.89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7,187,993.47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1,840,030.28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1,352,726.94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14,965,016.76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9,249,729.96</w:t>
            </w:r>
          </w:p>
        </w:tc>
      </w:tr>
    </w:tbl>
    <w:p>
      <w:pPr>
        <w:widowControl w:val="0"/>
        <w:spacing w:after="79" w:line="1" w:lineRule="exact"/>
      </w:pP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可辨认资产、负债公允价值的确定方法：</w:t>
      </w:r>
    </w:p>
    <w:p>
      <w:pPr>
        <w:pStyle w:val="Style29"/>
        <w:keepNext w:val="0"/>
        <w:keepLines w:val="0"/>
        <w:widowControl w:val="0"/>
        <w:shd w:val="clear" w:color="auto" w:fill="auto"/>
        <w:bidi w:val="0"/>
        <w:spacing w:before="0" w:after="22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、山东旋几工业自动化有限公司</w:t>
      </w:r>
    </w:p>
    <w:p>
      <w:pPr>
        <w:pStyle w:val="Style29"/>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 xml:space="preserve">可辨认资产、负债公允价值的确定方法：山东旋几于购买日的可辨认资产和负债公允价值根据中水致远资产评估有限 </w:t>
      </w:r>
      <w:r>
        <w:rPr>
          <w:color w:val="000000"/>
          <w:spacing w:val="0"/>
          <w:w w:val="100"/>
          <w:position w:val="0"/>
        </w:rPr>
        <w:t>公司对山东旋几出具的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中水致远评报字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020198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评估报告，以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日为基准日股东全部权益的评估结果 作为基础，将可辨认资产和负债持续计算至购买日而确定；</w:t>
      </w:r>
    </w:p>
    <w:p>
      <w:pPr>
        <w:pStyle w:val="Style29"/>
        <w:keepNext w:val="0"/>
        <w:keepLines w:val="0"/>
        <w:widowControl w:val="0"/>
        <w:shd w:val="clear" w:color="auto" w:fill="auto"/>
        <w:tabs>
          <w:tab w:pos="854" w:val="left"/>
        </w:tabs>
        <w:bidi w:val="0"/>
        <w:spacing w:before="0" w:after="120" w:line="310" w:lineRule="exact"/>
        <w:ind w:left="0" w:right="0" w:firstLine="500"/>
        <w:jc w:val="both"/>
      </w:pPr>
      <w:bookmarkStart w:id="2001" w:name="bookmark2001"/>
      <w:r>
        <w:rPr>
          <w:rFonts w:ascii="Times New Roman" w:eastAsia="Times New Roman" w:hAnsi="Times New Roman" w:cs="Times New Roman"/>
          <w:color w:val="000000"/>
          <w:spacing w:val="0"/>
          <w:w w:val="100"/>
          <w:position w:val="0"/>
          <w:sz w:val="18"/>
          <w:szCs w:val="18"/>
        </w:rPr>
        <w:t>2</w:t>
      </w:r>
      <w:bookmarkEnd w:id="2001"/>
      <w:r>
        <w:rPr>
          <w:color w:val="000000"/>
          <w:spacing w:val="0"/>
          <w:w w:val="100"/>
          <w:position w:val="0"/>
        </w:rPr>
        <w:t>、</w:t>
        <w:tab/>
        <w:t>广东鹰扬电力设计有限公司</w:t>
      </w:r>
    </w:p>
    <w:p>
      <w:pPr>
        <w:pStyle w:val="Style29"/>
        <w:keepNext w:val="0"/>
        <w:keepLines w:val="0"/>
        <w:widowControl w:val="0"/>
        <w:shd w:val="clear" w:color="auto" w:fill="auto"/>
        <w:bidi w:val="0"/>
        <w:spacing w:before="0" w:after="120" w:line="310" w:lineRule="exact"/>
        <w:ind w:left="0" w:right="0" w:firstLine="500"/>
        <w:jc w:val="both"/>
      </w:pPr>
      <w:r>
        <w:rPr>
          <w:color w:val="000000"/>
          <w:spacing w:val="0"/>
          <w:w w:val="100"/>
          <w:position w:val="0"/>
        </w:rPr>
        <w:t>可辨认资产、负债公允价值的确定方法：广东鹰扬于购买日的可辨认资产和负债公允价值根据中水致远资产评估有限 公司对广东鹰扬出具的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中水致远评报字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020197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评估报告，以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日为基准日股东全部权益的评估结 果作为基础，将可辨认资产和负债持续计算至购买日而确定；</w:t>
      </w:r>
    </w:p>
    <w:p>
      <w:pPr>
        <w:pStyle w:val="Style29"/>
        <w:keepNext w:val="0"/>
        <w:keepLines w:val="0"/>
        <w:widowControl w:val="0"/>
        <w:shd w:val="clear" w:color="auto" w:fill="auto"/>
        <w:tabs>
          <w:tab w:pos="854" w:val="left"/>
        </w:tabs>
        <w:bidi w:val="0"/>
        <w:spacing w:before="0" w:after="120" w:line="310" w:lineRule="exact"/>
        <w:ind w:left="0" w:right="0" w:firstLine="500"/>
        <w:jc w:val="both"/>
      </w:pPr>
      <w:bookmarkStart w:id="2002" w:name="bookmark2002"/>
      <w:r>
        <w:rPr>
          <w:rFonts w:ascii="Times New Roman" w:eastAsia="Times New Roman" w:hAnsi="Times New Roman" w:cs="Times New Roman"/>
          <w:color w:val="000000"/>
          <w:spacing w:val="0"/>
          <w:w w:val="100"/>
          <w:position w:val="0"/>
          <w:sz w:val="18"/>
          <w:szCs w:val="18"/>
        </w:rPr>
        <w:t>3</w:t>
      </w:r>
      <w:bookmarkEnd w:id="2002"/>
      <w:r>
        <w:rPr>
          <w:color w:val="000000"/>
          <w:spacing w:val="0"/>
          <w:w w:val="100"/>
          <w:position w:val="0"/>
        </w:rPr>
        <w:t>、</w:t>
        <w:tab/>
        <w:t>广东禹尧数据科技有限公司</w:t>
      </w:r>
    </w:p>
    <w:p>
      <w:pPr>
        <w:pStyle w:val="Style29"/>
        <w:keepNext w:val="0"/>
        <w:keepLines w:val="0"/>
        <w:widowControl w:val="0"/>
        <w:shd w:val="clear" w:color="auto" w:fill="auto"/>
        <w:bidi w:val="0"/>
        <w:spacing w:before="0" w:after="360" w:line="310" w:lineRule="exact"/>
        <w:ind w:left="0" w:right="0" w:firstLine="500"/>
        <w:jc w:val="both"/>
      </w:pPr>
      <w:r>
        <w:rPr>
          <w:color w:val="000000"/>
          <w:spacing w:val="0"/>
          <w:w w:val="100"/>
          <w:position w:val="0"/>
        </w:rPr>
        <w:t>可辨认资产、负债公允价值的确定方法：禹尧数据于购买日的可辨认资产和负债公允价值根据中水致远资产评估有限 公司对恒泰电力出具的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中水致远评报字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020662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评估报告，以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日为基准日股东全部权益的评估结果 作为基础，将可辨认资产和负债持续计算至购买日而确定；</w:t>
      </w:r>
    </w:p>
    <w:p>
      <w:pPr>
        <w:pStyle w:val="Style29"/>
        <w:keepNext w:val="0"/>
        <w:keepLines w:val="0"/>
        <w:widowControl w:val="0"/>
        <w:shd w:val="clear" w:color="auto" w:fill="auto"/>
        <w:bidi w:val="0"/>
        <w:spacing w:before="0" w:after="60" w:line="310" w:lineRule="exact"/>
        <w:ind w:left="0" w:right="0" w:firstLine="0"/>
        <w:jc w:val="both"/>
      </w:pPr>
      <w:r>
        <w:rPr>
          <w:color w:val="000000"/>
          <w:spacing w:val="0"/>
          <w:w w:val="100"/>
          <w:position w:val="0"/>
        </w:rPr>
        <w:t>企业合并中承担的被购买方的或有负债：</w:t>
      </w:r>
    </w:p>
    <w:p>
      <w:pPr>
        <w:pStyle w:val="Style29"/>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其他说明：</w:t>
      </w:r>
    </w:p>
    <w:p>
      <w:pPr>
        <w:pStyle w:val="Style48"/>
        <w:keepNext/>
        <w:keepLines/>
        <w:widowControl w:val="0"/>
        <w:numPr>
          <w:ilvl w:val="0"/>
          <w:numId w:val="191"/>
        </w:numPr>
        <w:shd w:val="clear" w:color="auto" w:fill="auto"/>
        <w:bidi w:val="0"/>
        <w:spacing w:before="0" w:after="240" w:line="240" w:lineRule="auto"/>
        <w:ind w:left="0" w:right="0" w:firstLine="0"/>
        <w:jc w:val="both"/>
      </w:pPr>
      <w:bookmarkStart w:id="2003" w:name="bookmark2003"/>
      <w:bookmarkStart w:id="2004" w:name="bookmark2004"/>
      <w:bookmarkStart w:id="2005" w:name="bookmark2005"/>
      <w:bookmarkStart w:id="2006" w:name="bookmark2006"/>
      <w:bookmarkEnd w:id="2005"/>
      <w:r>
        <w:rPr>
          <w:color w:val="000000"/>
          <w:spacing w:val="0"/>
          <w:w w:val="100"/>
          <w:position w:val="0"/>
        </w:rPr>
        <w:t>购买日之前持有的股权按照公允价值重新计量产生的利得或损失</w:t>
      </w:r>
      <w:bookmarkEnd w:id="2003"/>
      <w:bookmarkEnd w:id="2004"/>
      <w:bookmarkEnd w:id="2006"/>
    </w:p>
    <w:p>
      <w:pPr>
        <w:pStyle w:val="Style29"/>
        <w:keepNext w:val="0"/>
        <w:keepLines w:val="0"/>
        <w:widowControl w:val="0"/>
        <w:shd w:val="clear" w:color="auto" w:fill="auto"/>
        <w:bidi w:val="0"/>
        <w:spacing w:before="0" w:after="120" w:line="350" w:lineRule="exact"/>
        <w:ind w:left="0" w:right="0" w:firstLine="0"/>
        <w:jc w:val="both"/>
      </w:pPr>
      <w:r>
        <w:rPr>
          <w:color w:val="000000"/>
          <w:spacing w:val="0"/>
          <w:w w:val="100"/>
          <w:position w:val="0"/>
        </w:rPr>
        <w:t xml:space="preserve">是否存在通过多次交易分步实现企业合并且在报告期内取得控制权的交易 </w:t>
      </w: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594"/>
        <w:gridCol w:w="1608"/>
        <w:gridCol w:w="1584"/>
        <w:gridCol w:w="1594"/>
        <w:gridCol w:w="160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被购买方名称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股权在购买日的账 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股权在购买日的公 允价值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购买日之前原持有 股权按照公允价值 重新计量产生的利 得或损失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股权在购买日的公 允价值的确定方法</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及主要假设</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购买日之前与原持 有股权相关的其他 综合收益转入投资 收益的金额</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山东旋几工业自动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8"/>
        <w:keepNext/>
        <w:keepLines/>
        <w:widowControl w:val="0"/>
        <w:numPr>
          <w:ilvl w:val="0"/>
          <w:numId w:val="191"/>
        </w:numPr>
        <w:shd w:val="clear" w:color="auto" w:fill="auto"/>
        <w:tabs>
          <w:tab w:pos="493" w:val="left"/>
        </w:tabs>
        <w:bidi w:val="0"/>
        <w:spacing w:before="0" w:after="360" w:line="240" w:lineRule="auto"/>
        <w:ind w:left="0" w:right="0" w:firstLine="0"/>
        <w:jc w:val="both"/>
      </w:pPr>
      <w:bookmarkStart w:id="2007" w:name="bookmark2007"/>
      <w:bookmarkStart w:id="2008" w:name="bookmark2008"/>
      <w:bookmarkStart w:id="2009" w:name="bookmark2009"/>
      <w:bookmarkStart w:id="2010" w:name="bookmark2010"/>
      <w:bookmarkEnd w:id="2009"/>
      <w:r>
        <w:rPr>
          <w:color w:val="000000"/>
          <w:spacing w:val="0"/>
          <w:w w:val="100"/>
          <w:position w:val="0"/>
        </w:rPr>
        <w:t>购买日或合并当期期末无法合理确定合并对价或被购买方可辨认资产、负债公允价值的相关说明</w:t>
      </w:r>
      <w:bookmarkEnd w:id="2007"/>
      <w:bookmarkEnd w:id="2008"/>
      <w:bookmarkEnd w:id="2010"/>
    </w:p>
    <w:p>
      <w:pPr>
        <w:pStyle w:val="Style48"/>
        <w:keepNext/>
        <w:keepLines/>
        <w:widowControl w:val="0"/>
        <w:numPr>
          <w:ilvl w:val="0"/>
          <w:numId w:val="191"/>
        </w:numPr>
        <w:shd w:val="clear" w:color="auto" w:fill="auto"/>
        <w:tabs>
          <w:tab w:pos="493" w:val="left"/>
        </w:tabs>
        <w:bidi w:val="0"/>
        <w:spacing w:before="0" w:after="360" w:line="240" w:lineRule="auto"/>
        <w:ind w:left="0" w:right="0" w:firstLine="0"/>
        <w:jc w:val="both"/>
      </w:pPr>
      <w:bookmarkStart w:id="2007" w:name="bookmark2007"/>
      <w:bookmarkStart w:id="2008" w:name="bookmark2008"/>
      <w:bookmarkStart w:id="2011" w:name="bookmark2011"/>
      <w:bookmarkStart w:id="2012" w:name="bookmark2012"/>
      <w:bookmarkEnd w:id="2011"/>
      <w:r>
        <w:rPr>
          <w:color w:val="000000"/>
          <w:spacing w:val="0"/>
          <w:w w:val="100"/>
          <w:position w:val="0"/>
        </w:rPr>
        <w:t>其他说明</w:t>
      </w:r>
      <w:bookmarkEnd w:id="2007"/>
      <w:bookmarkEnd w:id="2008"/>
      <w:bookmarkEnd w:id="2012"/>
    </w:p>
    <w:p>
      <w:pPr>
        <w:pStyle w:val="Style33"/>
        <w:keepNext/>
        <w:keepLines/>
        <w:widowControl w:val="0"/>
        <w:shd w:val="clear" w:color="auto" w:fill="auto"/>
        <w:bidi w:val="0"/>
        <w:spacing w:before="0" w:line="240" w:lineRule="auto"/>
        <w:ind w:left="0" w:right="0" w:firstLine="0"/>
        <w:jc w:val="both"/>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2</w:t>
      </w:r>
      <w:bookmarkEnd w:id="2015"/>
      <w:r>
        <w:rPr>
          <w:color w:val="000000"/>
          <w:spacing w:val="0"/>
          <w:w w:val="100"/>
          <w:position w:val="0"/>
        </w:rPr>
        <w:t>、同一控制下企业合并</w:t>
      </w:r>
      <w:bookmarkEnd w:id="2013"/>
      <w:bookmarkEnd w:id="2014"/>
      <w:bookmarkEnd w:id="2016"/>
    </w:p>
    <w:p>
      <w:pPr>
        <w:pStyle w:val="Style48"/>
        <w:keepNext/>
        <w:keepLines/>
        <w:widowControl w:val="0"/>
        <w:numPr>
          <w:ilvl w:val="0"/>
          <w:numId w:val="193"/>
        </w:numPr>
        <w:shd w:val="clear" w:color="auto" w:fill="auto"/>
        <w:tabs>
          <w:tab w:pos="493" w:val="left"/>
        </w:tabs>
        <w:bidi w:val="0"/>
        <w:spacing w:before="0" w:after="980" w:line="240" w:lineRule="auto"/>
        <w:ind w:left="0" w:right="0" w:firstLine="0"/>
        <w:jc w:val="both"/>
      </w:pPr>
      <w:bookmarkStart w:id="2017" w:name="bookmark2017"/>
      <w:bookmarkStart w:id="2018" w:name="bookmark2018"/>
      <w:bookmarkStart w:id="2019" w:name="bookmark2019"/>
      <w:bookmarkStart w:id="2020" w:name="bookmark2020"/>
      <w:bookmarkEnd w:id="2019"/>
      <w:r>
        <w:rPr>
          <w:color w:val="000000"/>
          <w:spacing w:val="0"/>
          <w:w w:val="100"/>
          <w:position w:val="0"/>
        </w:rPr>
        <w:t>本期发生的同一控制下企业合并</w:t>
      </w:r>
      <w:bookmarkEnd w:id="2017"/>
      <w:bookmarkEnd w:id="2018"/>
      <w:bookmarkEnd w:id="2020"/>
    </w:p>
    <w:p>
      <w:pPr>
        <w:pStyle w:val="Style22"/>
        <w:keepNext w:val="0"/>
        <w:keepLines w:val="0"/>
        <w:widowControl w:val="0"/>
        <w:numPr>
          <w:ilvl w:val="0"/>
          <w:numId w:val="193"/>
        </w:numPr>
        <w:shd w:val="clear" w:color="auto" w:fill="auto"/>
        <w:tabs>
          <w:tab w:pos="493" w:val="left"/>
        </w:tabs>
        <w:bidi w:val="0"/>
        <w:spacing w:before="0" w:after="980" w:line="240" w:lineRule="auto"/>
        <w:ind w:left="0" w:right="0" w:firstLine="0"/>
        <w:jc w:val="both"/>
        <w:rPr>
          <w:sz w:val="20"/>
          <w:szCs w:val="20"/>
        </w:rPr>
      </w:pPr>
      <w:bookmarkStart w:id="2021" w:name="bookmark2021"/>
      <w:bookmarkStart w:id="2022" w:name="bookmark2022"/>
      <w:bookmarkEnd w:id="2021"/>
      <w:r>
        <w:rPr>
          <w:b/>
          <w:bCs/>
          <w:color w:val="000000"/>
          <w:spacing w:val="0"/>
          <w:w w:val="100"/>
          <w:position w:val="0"/>
          <w:sz w:val="20"/>
          <w:szCs w:val="20"/>
        </w:rPr>
        <w:t>合并成本</w:t>
      </w:r>
      <w:bookmarkEnd w:id="2022"/>
    </w:p>
    <w:p>
      <w:pPr>
        <w:pStyle w:val="Style48"/>
        <w:keepNext/>
        <w:keepLines/>
        <w:widowControl w:val="0"/>
        <w:numPr>
          <w:ilvl w:val="0"/>
          <w:numId w:val="193"/>
        </w:numPr>
        <w:shd w:val="clear" w:color="auto" w:fill="auto"/>
        <w:tabs>
          <w:tab w:pos="493" w:val="left"/>
        </w:tabs>
        <w:bidi w:val="0"/>
        <w:spacing w:before="0" w:after="300" w:line="240" w:lineRule="auto"/>
        <w:ind w:left="0" w:right="0" w:firstLine="0"/>
        <w:jc w:val="both"/>
      </w:pPr>
      <w:bookmarkStart w:id="2023" w:name="bookmark2023"/>
      <w:bookmarkStart w:id="2024" w:name="bookmark2024"/>
      <w:bookmarkStart w:id="2025" w:name="bookmark2025"/>
      <w:bookmarkStart w:id="2026" w:name="bookmark2026"/>
      <w:bookmarkEnd w:id="2025"/>
      <w:r>
        <w:rPr>
          <w:color w:val="000000"/>
          <w:spacing w:val="0"/>
          <w:w w:val="100"/>
          <w:position w:val="0"/>
        </w:rPr>
        <w:t>合并日被合并方资产、负债的账面价值</w:t>
      </w:r>
      <w:bookmarkEnd w:id="2023"/>
      <w:bookmarkEnd w:id="2024"/>
      <w:bookmarkEnd w:id="2026"/>
    </w:p>
    <w:p>
      <w:pPr>
        <w:pStyle w:val="Style33"/>
        <w:keepNext/>
        <w:keepLines/>
        <w:widowControl w:val="0"/>
        <w:shd w:val="clear" w:color="auto" w:fill="auto"/>
        <w:tabs>
          <w:tab w:pos="378" w:val="left"/>
        </w:tabs>
        <w:bidi w:val="0"/>
        <w:spacing w:before="0" w:line="240" w:lineRule="auto"/>
        <w:ind w:left="0" w:right="0" w:firstLine="0"/>
        <w:jc w:val="left"/>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3</w:t>
      </w:r>
      <w:bookmarkEnd w:id="2029"/>
      <w:r>
        <w:rPr>
          <w:color w:val="000000"/>
          <w:spacing w:val="0"/>
          <w:w w:val="100"/>
          <w:position w:val="0"/>
        </w:rPr>
        <w:t>、</w:t>
        <w:tab/>
        <w:t>反向购买</w:t>
      </w:r>
      <w:bookmarkEnd w:id="2027"/>
      <w:bookmarkEnd w:id="2028"/>
      <w:bookmarkEnd w:id="2030"/>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性交易处理时调整权益的金额及其计算：</w:t>
      </w:r>
    </w:p>
    <w:p>
      <w:pPr>
        <w:pStyle w:val="Style33"/>
        <w:keepNext/>
        <w:keepLines/>
        <w:widowControl w:val="0"/>
        <w:shd w:val="clear" w:color="auto" w:fill="auto"/>
        <w:tabs>
          <w:tab w:pos="378" w:val="left"/>
        </w:tabs>
        <w:bidi w:val="0"/>
        <w:spacing w:before="0" w:line="240" w:lineRule="auto"/>
        <w:ind w:left="0" w:right="0" w:firstLine="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4</w:t>
      </w:r>
      <w:bookmarkEnd w:id="2033"/>
      <w:r>
        <w:rPr>
          <w:color w:val="000000"/>
          <w:spacing w:val="0"/>
          <w:w w:val="100"/>
          <w:position w:val="0"/>
        </w:rPr>
        <w:t>、</w:t>
        <w:tab/>
        <w:t>处置子公司</w:t>
      </w:r>
      <w:bookmarkEnd w:id="2031"/>
      <w:bookmarkEnd w:id="2032"/>
      <w:bookmarkEnd w:id="2034"/>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378" w:val="left"/>
        </w:tabs>
        <w:bidi w:val="0"/>
        <w:spacing w:before="0" w:line="240" w:lineRule="auto"/>
        <w:ind w:left="0" w:right="0" w:firstLine="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5</w:t>
      </w:r>
      <w:bookmarkEnd w:id="2037"/>
      <w:r>
        <w:rPr>
          <w:color w:val="000000"/>
          <w:spacing w:val="0"/>
          <w:w w:val="100"/>
          <w:position w:val="0"/>
        </w:rPr>
        <w:t>、</w:t>
        <w:tab/>
        <w:t>其他原因的合并范围变动</w:t>
      </w:r>
      <w:bookmarkEnd w:id="2035"/>
      <w:bookmarkEnd w:id="2036"/>
      <w:bookmarkEnd w:id="2038"/>
    </w:p>
    <w:p>
      <w:pPr>
        <w:pStyle w:val="Style29"/>
        <w:keepNext w:val="0"/>
        <w:keepLines w:val="0"/>
        <w:widowControl w:val="0"/>
        <w:shd w:val="clear" w:color="auto" w:fill="auto"/>
        <w:bidi w:val="0"/>
        <w:spacing w:before="0" w:after="20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本报告期内新增子公司:</w:t>
      </w:r>
    </w:p>
    <w:tbl>
      <w:tblPr>
        <w:tblOverlap w:val="never"/>
        <w:jc w:val="center"/>
        <w:tblLayout w:type="fixed"/>
      </w:tblPr>
      <w:tblGrid>
        <w:gridCol w:w="898"/>
        <w:gridCol w:w="3365"/>
        <w:gridCol w:w="1704"/>
        <w:gridCol w:w="1272"/>
        <w:gridCol w:w="1877"/>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纳入合并范围原因</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上海润建科技有限公司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上海润建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天津安可达科技有限公司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天津安可达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广东润建电力科技有限公司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广东润建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PT.RJGF INTERNATIONAL INDONESIA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印尼润建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PT.RJI INTERNATIONAL INDONESIA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印尼润建智能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RJGF PHILPPINE CORP</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菲律宾润建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R&amp;J Technologies GmbH</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德国润建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bl>
    <w:p>
      <w:pPr>
        <w:widowControl w:val="0"/>
        <w:spacing w:after="579" w:line="1" w:lineRule="exact"/>
      </w:pPr>
    </w:p>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本报告期内减少子公司:</w:t>
      </w:r>
    </w:p>
    <w:tbl>
      <w:tblPr>
        <w:tblOverlap w:val="never"/>
        <w:jc w:val="center"/>
        <w:tblLayout w:type="fixed"/>
      </w:tblPr>
      <w:tblGrid>
        <w:gridCol w:w="893"/>
        <w:gridCol w:w="2947"/>
        <w:gridCol w:w="1699"/>
        <w:gridCol w:w="1133"/>
        <w:gridCol w:w="2443"/>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未纳入合并范围原因</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广州汇柠科技有限公司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汇柠科技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本期注销</w:t>
            </w:r>
          </w:p>
        </w:tc>
      </w:tr>
    </w:tbl>
    <w:p>
      <w:pPr>
        <w:widowControl w:val="0"/>
        <w:spacing w:after="759" w:line="1" w:lineRule="exact"/>
      </w:pPr>
    </w:p>
    <w:p>
      <w:pPr>
        <w:pStyle w:val="Style33"/>
        <w:keepNext/>
        <w:keepLines/>
        <w:widowControl w:val="0"/>
        <w:shd w:val="clear" w:color="auto" w:fill="auto"/>
        <w:bidi w:val="0"/>
        <w:spacing w:before="0" w:line="240" w:lineRule="auto"/>
        <w:ind w:left="0" w:right="0" w:firstLine="0"/>
        <w:jc w:val="left"/>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6</w:t>
      </w:r>
      <w:bookmarkEnd w:id="2041"/>
      <w:r>
        <w:rPr>
          <w:color w:val="000000"/>
          <w:spacing w:val="0"/>
          <w:w w:val="100"/>
          <w:position w:val="0"/>
        </w:rPr>
        <w:t>、其他</w:t>
      </w:r>
      <w:bookmarkEnd w:id="2039"/>
      <w:bookmarkEnd w:id="2040"/>
      <w:bookmarkEnd w:id="2042"/>
    </w:p>
    <w:p>
      <w:pPr>
        <w:pStyle w:val="Style25"/>
        <w:keepNext/>
        <w:keepLines/>
        <w:widowControl w:val="0"/>
        <w:shd w:val="clear" w:color="auto" w:fill="auto"/>
        <w:bidi w:val="0"/>
        <w:spacing w:before="0" w:line="240" w:lineRule="auto"/>
        <w:ind w:left="0" w:right="0" w:firstLine="0"/>
        <w:jc w:val="left"/>
      </w:pPr>
      <w:bookmarkStart w:id="2043" w:name="bookmark2043"/>
      <w:bookmarkStart w:id="2044" w:name="bookmark2044"/>
      <w:bookmarkStart w:id="2045" w:name="bookmark2045"/>
      <w:bookmarkStart w:id="2046" w:name="bookmark2046"/>
      <w:r>
        <w:rPr>
          <w:color w:val="000000"/>
          <w:spacing w:val="0"/>
          <w:w w:val="100"/>
          <w:position w:val="0"/>
          <w:sz w:val="24"/>
          <w:szCs w:val="24"/>
        </w:rPr>
        <w:t>九</w:t>
      </w:r>
      <w:bookmarkEnd w:id="2045"/>
      <w:r>
        <w:rPr>
          <w:color w:val="000000"/>
          <w:spacing w:val="0"/>
          <w:w w:val="100"/>
          <w:position w:val="0"/>
          <w:sz w:val="24"/>
          <w:szCs w:val="24"/>
        </w:rPr>
        <w:t>、在其他主体中的权益</w:t>
      </w:r>
      <w:bookmarkEnd w:id="2043"/>
      <w:bookmarkEnd w:id="2044"/>
      <w:bookmarkEnd w:id="2046"/>
    </w:p>
    <w:p>
      <w:pPr>
        <w:pStyle w:val="Style33"/>
        <w:keepNext/>
        <w:keepLines/>
        <w:widowControl w:val="0"/>
        <w:shd w:val="clear" w:color="auto" w:fill="auto"/>
        <w:bidi w:val="0"/>
        <w:spacing w:before="0" w:line="240" w:lineRule="auto"/>
        <w:ind w:left="0" w:right="0" w:firstLine="0"/>
        <w:jc w:val="left"/>
      </w:pPr>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2047"/>
      <w:bookmarkEnd w:id="2048"/>
      <w:bookmarkEnd w:id="2049"/>
    </w:p>
    <w:p>
      <w:pPr>
        <w:pStyle w:val="Style48"/>
        <w:keepNext/>
        <w:keepLines/>
        <w:widowControl w:val="0"/>
        <w:shd w:val="clear" w:color="auto" w:fill="auto"/>
        <w:bidi w:val="0"/>
        <w:spacing w:before="0" w:after="360" w:line="240" w:lineRule="auto"/>
        <w:ind w:left="0" w:right="0" w:firstLine="0"/>
        <w:jc w:val="left"/>
      </w:pPr>
      <w:bookmarkStart w:id="2050" w:name="bookmark2050"/>
      <w:bookmarkStart w:id="2051" w:name="bookmark2051"/>
      <w:bookmarkStart w:id="2052" w:name="bookmark20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50"/>
      <w:bookmarkEnd w:id="2051"/>
      <w:bookmarkEnd w:id="2052"/>
    </w:p>
    <w:tbl>
      <w:tblPr>
        <w:tblOverlap w:val="never"/>
        <w:jc w:val="center"/>
        <w:tblLayout w:type="fixed"/>
      </w:tblPr>
      <w:tblGrid>
        <w:gridCol w:w="1378"/>
        <w:gridCol w:w="1363"/>
        <w:gridCol w:w="1368"/>
        <w:gridCol w:w="1368"/>
        <w:gridCol w:w="2731"/>
        <w:gridCol w:w="1378"/>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广西诚本规划设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广西南宁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工程监理咨询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广西润联信息技 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广西南宁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广州卓联科技有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五象云谷有限公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广西南宁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建设及运营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长嘉科技有限公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通讯、电子产品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润沃科技（山东）</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山东济南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通讯、电子产品 生产、销售、信 息系统集成服务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广东南粤云视科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融媒体系统开发</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及实施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广西信安锐达科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广西南宁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信息安全业务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广州云谷创智科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软件开发、信息 系统集成服务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润建智慧能源有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智慧电能服务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广州市赛皓达智 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电力物联网系统 开发及实施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广州恒泰电力工 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电力工程建设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广州市泺立能源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电力物联网系统 开发及实施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广州鑫广源电力 设计有限公司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电力工程设计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广东博深咨询有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企业管理咨询服</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0" w:lineRule="exact"/>
              <w:ind w:left="0" w:right="0" w:firstLine="0"/>
              <w:jc w:val="left"/>
            </w:pPr>
            <w:r>
              <w:rPr>
                <w:color w:val="000000"/>
                <w:spacing w:val="0"/>
                <w:w w:val="100"/>
                <w:position w:val="0"/>
              </w:rPr>
              <w:t>润建国际有限公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海外通信技术服</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R&amp;J</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INTERNATION AL(SINGAPORE </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PTE.LTD.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通信网络、数据 网络、智能与信 息化工程的投 资、建设与维护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上海润建科技有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天津安可达科技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智能制造研发、 智能装备研发制 造运营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广东润建电力科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电力科技研发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PT.RJGF</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 INDONESIA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印度尼西亚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印度尼西亚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通信、信息、电 力、能源专业人 员劳务外包、劳 务派遣、教育培 训服务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PT.RJI</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 INDONESIA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印度尼西亚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印度尼西亚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通信网络、电力、 能源及其他专业 技术服务领域等 的投资、建设与 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RJGF</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PHILPPINE</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通信及信息技术 培训业务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R&amp;J</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GmbH</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智慧能源技术、 产品的开发与销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山东旋几工业自 动化有限公司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山东济南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工业物联网系统 开发、产品销售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设立取得</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广东鹰扬电力设 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广东佛山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电力设计服务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广东禹尧数据科 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软件和信息技术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9"/>
        <w:keepNext w:val="0"/>
        <w:keepLines w:val="0"/>
        <w:widowControl w:val="0"/>
        <w:shd w:val="clear" w:color="auto" w:fill="auto"/>
        <w:bidi w:val="0"/>
        <w:spacing w:before="0" w:after="0" w:line="346" w:lineRule="exact"/>
        <w:ind w:left="0" w:right="0" w:firstLine="0"/>
        <w:jc w:val="left"/>
        <w:sectPr>
          <w:footnotePr>
            <w:pos w:val="pageBottom"/>
            <w:numFmt w:val="decimal"/>
            <w:numRestart w:val="continuous"/>
          </w:footnotePr>
          <w:pgSz w:w="11900" w:h="16840"/>
          <w:pgMar w:top="1388" w:right="1076" w:bottom="1455" w:left="1041" w:header="0" w:footer="3" w:gutter="0"/>
          <w:cols w:space="720"/>
          <w:noEndnote/>
          <w:rtlGutter w:val="0"/>
          <w:docGrid w:linePitch="360"/>
        </w:sectPr>
      </w:pPr>
      <w:r>
        <w:rPr>
          <w:color w:val="000000"/>
          <w:spacing w:val="0"/>
          <w:w w:val="100"/>
          <w:position w:val="0"/>
        </w:rPr>
        <w:t>其他说明：</w:t>
      </w:r>
    </w:p>
    <w:p>
      <w:pPr>
        <w:pStyle w:val="Style48"/>
        <w:keepNext/>
        <w:keepLines/>
        <w:widowControl w:val="0"/>
        <w:numPr>
          <w:ilvl w:val="0"/>
          <w:numId w:val="195"/>
        </w:numPr>
        <w:shd w:val="clear" w:color="auto" w:fill="auto"/>
        <w:tabs>
          <w:tab w:pos="493" w:val="left"/>
        </w:tabs>
        <w:bidi w:val="0"/>
        <w:spacing w:before="0" w:after="360" w:line="240" w:lineRule="auto"/>
        <w:ind w:left="0" w:right="0" w:firstLine="0"/>
        <w:jc w:val="both"/>
      </w:pPr>
      <w:bookmarkStart w:id="2053" w:name="bookmark2053"/>
      <w:bookmarkStart w:id="2054" w:name="bookmark2054"/>
      <w:bookmarkStart w:id="2055" w:name="bookmark2055"/>
      <w:bookmarkStart w:id="2056" w:name="bookmark2056"/>
      <w:bookmarkEnd w:id="2055"/>
      <w:r>
        <w:rPr>
          <w:color w:val="000000"/>
          <w:spacing w:val="0"/>
          <w:w w:val="100"/>
          <w:position w:val="0"/>
        </w:rPr>
        <w:t>重要的非全资子公司</w:t>
      </w:r>
      <w:bookmarkEnd w:id="2053"/>
      <w:bookmarkEnd w:id="2054"/>
      <w:bookmarkEnd w:id="2056"/>
    </w:p>
    <w:p>
      <w:pPr>
        <w:pStyle w:val="Style48"/>
        <w:keepNext/>
        <w:keepLines/>
        <w:widowControl w:val="0"/>
        <w:numPr>
          <w:ilvl w:val="0"/>
          <w:numId w:val="195"/>
        </w:numPr>
        <w:shd w:val="clear" w:color="auto" w:fill="auto"/>
        <w:tabs>
          <w:tab w:pos="493" w:val="left"/>
        </w:tabs>
        <w:bidi w:val="0"/>
        <w:spacing w:before="0" w:after="360" w:line="240" w:lineRule="auto"/>
        <w:ind w:left="0" w:right="0" w:firstLine="0"/>
        <w:jc w:val="both"/>
      </w:pPr>
      <w:bookmarkStart w:id="2057" w:name="bookmark2057"/>
      <w:bookmarkStart w:id="2058" w:name="bookmark2058"/>
      <w:bookmarkStart w:id="2059" w:name="bookmark2059"/>
      <w:bookmarkStart w:id="2060" w:name="bookmark2060"/>
      <w:bookmarkEnd w:id="2059"/>
      <w:r>
        <w:rPr>
          <w:color w:val="000000"/>
          <w:spacing w:val="0"/>
          <w:w w:val="100"/>
          <w:position w:val="0"/>
        </w:rPr>
        <w:t>重要非全资子公司的主要财务信息</w:t>
      </w:r>
      <w:bookmarkEnd w:id="2057"/>
      <w:bookmarkEnd w:id="2058"/>
      <w:bookmarkEnd w:id="2060"/>
    </w:p>
    <w:p>
      <w:pPr>
        <w:pStyle w:val="Style48"/>
        <w:keepNext/>
        <w:keepLines/>
        <w:widowControl w:val="0"/>
        <w:numPr>
          <w:ilvl w:val="0"/>
          <w:numId w:val="195"/>
        </w:numPr>
        <w:shd w:val="clear" w:color="auto" w:fill="auto"/>
        <w:tabs>
          <w:tab w:pos="493" w:val="left"/>
        </w:tabs>
        <w:bidi w:val="0"/>
        <w:spacing w:before="0" w:after="360" w:line="240" w:lineRule="auto"/>
        <w:ind w:left="0" w:right="0" w:firstLine="0"/>
        <w:jc w:val="both"/>
      </w:pPr>
      <w:bookmarkStart w:id="2061" w:name="bookmark2061"/>
      <w:bookmarkStart w:id="2062" w:name="bookmark2062"/>
      <w:bookmarkStart w:id="2063" w:name="bookmark2063"/>
      <w:bookmarkStart w:id="2064" w:name="bookmark2064"/>
      <w:bookmarkEnd w:id="2063"/>
      <w:r>
        <w:rPr>
          <w:color w:val="000000"/>
          <w:spacing w:val="0"/>
          <w:w w:val="100"/>
          <w:position w:val="0"/>
        </w:rPr>
        <w:t>使用企业集团资产和清偿企业集团债务的重大限制</w:t>
      </w:r>
      <w:bookmarkEnd w:id="2061"/>
      <w:bookmarkEnd w:id="2062"/>
      <w:bookmarkEnd w:id="2064"/>
    </w:p>
    <w:p>
      <w:pPr>
        <w:pStyle w:val="Style48"/>
        <w:keepNext/>
        <w:keepLines/>
        <w:widowControl w:val="0"/>
        <w:numPr>
          <w:ilvl w:val="0"/>
          <w:numId w:val="195"/>
        </w:numPr>
        <w:shd w:val="clear" w:color="auto" w:fill="auto"/>
        <w:tabs>
          <w:tab w:pos="493" w:val="left"/>
        </w:tabs>
        <w:bidi w:val="0"/>
        <w:spacing w:before="0" w:after="360" w:line="240" w:lineRule="auto"/>
        <w:ind w:left="0" w:right="0" w:firstLine="0"/>
        <w:jc w:val="both"/>
      </w:pPr>
      <w:bookmarkStart w:id="2065" w:name="bookmark2065"/>
      <w:bookmarkStart w:id="2066" w:name="bookmark2066"/>
      <w:bookmarkStart w:id="2067" w:name="bookmark2067"/>
      <w:bookmarkStart w:id="2068" w:name="bookmark2068"/>
      <w:bookmarkEnd w:id="2067"/>
      <w:r>
        <w:rPr>
          <w:color w:val="000000"/>
          <w:spacing w:val="0"/>
          <w:w w:val="100"/>
          <w:position w:val="0"/>
        </w:rPr>
        <w:t>向纳入合并财务报表范围的结构化主体提供的财务支持或其他支持</w:t>
      </w:r>
      <w:bookmarkEnd w:id="2065"/>
      <w:bookmarkEnd w:id="2066"/>
      <w:bookmarkEnd w:id="2068"/>
    </w:p>
    <w:p>
      <w:pPr>
        <w:pStyle w:val="Style33"/>
        <w:keepNext/>
        <w:keepLines/>
        <w:widowControl w:val="0"/>
        <w:shd w:val="clear" w:color="auto" w:fill="auto"/>
        <w:tabs>
          <w:tab w:pos="394" w:val="left"/>
        </w:tabs>
        <w:bidi w:val="0"/>
        <w:spacing w:before="0" w:line="240" w:lineRule="auto"/>
        <w:ind w:left="0" w:right="0" w:firstLine="0"/>
        <w:jc w:val="both"/>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2</w:t>
      </w:r>
      <w:bookmarkEnd w:id="2071"/>
      <w:r>
        <w:rPr>
          <w:color w:val="000000"/>
          <w:spacing w:val="0"/>
          <w:w w:val="100"/>
          <w:position w:val="0"/>
        </w:rPr>
        <w:t>、</w:t>
        <w:tab/>
        <w:t>在子公司的所有者权益份额发生变化且仍控制子公司的交易</w:t>
      </w:r>
      <w:bookmarkEnd w:id="2069"/>
      <w:bookmarkEnd w:id="2070"/>
      <w:bookmarkEnd w:id="2072"/>
    </w:p>
    <w:p>
      <w:pPr>
        <w:pStyle w:val="Style48"/>
        <w:keepNext/>
        <w:keepLines/>
        <w:widowControl w:val="0"/>
        <w:numPr>
          <w:ilvl w:val="0"/>
          <w:numId w:val="197"/>
        </w:numPr>
        <w:shd w:val="clear" w:color="auto" w:fill="auto"/>
        <w:tabs>
          <w:tab w:pos="493" w:val="left"/>
        </w:tabs>
        <w:bidi w:val="0"/>
        <w:spacing w:before="0" w:after="360" w:line="240" w:lineRule="auto"/>
        <w:ind w:left="0" w:right="0" w:firstLine="0"/>
        <w:jc w:val="both"/>
      </w:pPr>
      <w:bookmarkStart w:id="2073" w:name="bookmark2073"/>
      <w:bookmarkStart w:id="2074" w:name="bookmark2074"/>
      <w:bookmarkStart w:id="2075" w:name="bookmark2075"/>
      <w:bookmarkStart w:id="2076" w:name="bookmark2076"/>
      <w:bookmarkEnd w:id="2075"/>
      <w:r>
        <w:rPr>
          <w:color w:val="000000"/>
          <w:spacing w:val="0"/>
          <w:w w:val="100"/>
          <w:position w:val="0"/>
        </w:rPr>
        <w:t>在子公司所有者权益份额发生变化的情况说明</w:t>
      </w:r>
      <w:bookmarkEnd w:id="2073"/>
      <w:bookmarkEnd w:id="2074"/>
      <w:bookmarkEnd w:id="2076"/>
    </w:p>
    <w:p>
      <w:pPr>
        <w:pStyle w:val="Style48"/>
        <w:keepNext/>
        <w:keepLines/>
        <w:widowControl w:val="0"/>
        <w:numPr>
          <w:ilvl w:val="0"/>
          <w:numId w:val="197"/>
        </w:numPr>
        <w:shd w:val="clear" w:color="auto" w:fill="auto"/>
        <w:tabs>
          <w:tab w:pos="493" w:val="left"/>
        </w:tabs>
        <w:bidi w:val="0"/>
        <w:spacing w:before="0" w:after="960" w:line="240" w:lineRule="auto"/>
        <w:ind w:left="0" w:right="0" w:firstLine="0"/>
        <w:jc w:val="both"/>
      </w:pPr>
      <w:bookmarkStart w:id="2077" w:name="bookmark2077"/>
      <w:bookmarkStart w:id="2078" w:name="bookmark2078"/>
      <w:bookmarkStart w:id="2079" w:name="bookmark2079"/>
      <w:bookmarkStart w:id="2080" w:name="bookmark2080"/>
      <w:bookmarkEnd w:id="2079"/>
      <w:r>
        <w:rPr>
          <w:color w:val="000000"/>
          <w:spacing w:val="0"/>
          <w:w w:val="100"/>
          <w:position w:val="0"/>
        </w:rPr>
        <w:t>交易对于少数股东权益及归属于母公司所有者权益的影响</w:t>
      </w:r>
      <w:bookmarkEnd w:id="2077"/>
      <w:bookmarkEnd w:id="2078"/>
      <w:bookmarkEnd w:id="2080"/>
    </w:p>
    <w:p>
      <w:pPr>
        <w:pStyle w:val="Style33"/>
        <w:keepNext/>
        <w:keepLines/>
        <w:widowControl w:val="0"/>
        <w:shd w:val="clear" w:color="auto" w:fill="auto"/>
        <w:tabs>
          <w:tab w:pos="394" w:val="left"/>
        </w:tabs>
        <w:bidi w:val="0"/>
        <w:spacing w:before="0" w:line="240" w:lineRule="auto"/>
        <w:ind w:left="0" w:right="0" w:firstLine="0"/>
        <w:jc w:val="both"/>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3</w:t>
      </w:r>
      <w:bookmarkEnd w:id="2083"/>
      <w:r>
        <w:rPr>
          <w:color w:val="000000"/>
          <w:spacing w:val="0"/>
          <w:w w:val="100"/>
          <w:position w:val="0"/>
        </w:rPr>
        <w:t>、</w:t>
        <w:tab/>
        <w:t>在合营安排或联营企业中的权益</w:t>
      </w:r>
      <w:bookmarkEnd w:id="2081"/>
      <w:bookmarkEnd w:id="2082"/>
      <w:bookmarkEnd w:id="2084"/>
    </w:p>
    <w:p>
      <w:pPr>
        <w:pStyle w:val="Style48"/>
        <w:keepNext/>
        <w:keepLines/>
        <w:widowControl w:val="0"/>
        <w:numPr>
          <w:ilvl w:val="0"/>
          <w:numId w:val="199"/>
        </w:numPr>
        <w:shd w:val="clear" w:color="auto" w:fill="auto"/>
        <w:tabs>
          <w:tab w:pos="493" w:val="left"/>
        </w:tabs>
        <w:bidi w:val="0"/>
        <w:spacing w:before="0" w:after="360" w:line="240" w:lineRule="auto"/>
        <w:ind w:left="0" w:right="0" w:firstLine="0"/>
        <w:jc w:val="both"/>
      </w:pPr>
      <w:bookmarkStart w:id="2085" w:name="bookmark2085"/>
      <w:bookmarkStart w:id="2086" w:name="bookmark2086"/>
      <w:bookmarkStart w:id="2087" w:name="bookmark2087"/>
      <w:bookmarkStart w:id="2088" w:name="bookmark2088"/>
      <w:bookmarkEnd w:id="2087"/>
      <w:r>
        <w:rPr>
          <w:color w:val="000000"/>
          <w:spacing w:val="0"/>
          <w:w w:val="100"/>
          <w:position w:val="0"/>
        </w:rPr>
        <w:t>重要的合营企业或联营企业</w:t>
      </w:r>
      <w:bookmarkEnd w:id="2085"/>
      <w:bookmarkEnd w:id="2086"/>
      <w:bookmarkEnd w:id="2088"/>
    </w:p>
    <w:p>
      <w:pPr>
        <w:pStyle w:val="Style48"/>
        <w:keepNext/>
        <w:keepLines/>
        <w:widowControl w:val="0"/>
        <w:numPr>
          <w:ilvl w:val="0"/>
          <w:numId w:val="199"/>
        </w:numPr>
        <w:shd w:val="clear" w:color="auto" w:fill="auto"/>
        <w:tabs>
          <w:tab w:pos="493" w:val="left"/>
        </w:tabs>
        <w:bidi w:val="0"/>
        <w:spacing w:before="0" w:after="360" w:line="240" w:lineRule="auto"/>
        <w:ind w:left="0" w:right="0" w:firstLine="0"/>
        <w:jc w:val="both"/>
      </w:pPr>
      <w:bookmarkStart w:id="2089" w:name="bookmark2089"/>
      <w:bookmarkStart w:id="2090" w:name="bookmark2090"/>
      <w:bookmarkStart w:id="2091" w:name="bookmark2091"/>
      <w:bookmarkStart w:id="2092" w:name="bookmark2092"/>
      <w:bookmarkEnd w:id="2091"/>
      <w:r>
        <w:rPr>
          <w:color w:val="000000"/>
          <w:spacing w:val="0"/>
          <w:w w:val="100"/>
          <w:position w:val="0"/>
        </w:rPr>
        <w:t>重要合营企业的主要财务信息</w:t>
      </w:r>
      <w:bookmarkEnd w:id="2089"/>
      <w:bookmarkEnd w:id="2090"/>
      <w:bookmarkEnd w:id="2092"/>
    </w:p>
    <w:p>
      <w:pPr>
        <w:pStyle w:val="Style48"/>
        <w:keepNext/>
        <w:keepLines/>
        <w:widowControl w:val="0"/>
        <w:numPr>
          <w:ilvl w:val="0"/>
          <w:numId w:val="199"/>
        </w:numPr>
        <w:shd w:val="clear" w:color="auto" w:fill="auto"/>
        <w:tabs>
          <w:tab w:pos="493" w:val="left"/>
        </w:tabs>
        <w:bidi w:val="0"/>
        <w:spacing w:before="0" w:after="360" w:line="240" w:lineRule="auto"/>
        <w:ind w:left="0" w:right="0" w:firstLine="0"/>
        <w:jc w:val="both"/>
      </w:pPr>
      <w:bookmarkStart w:id="2093" w:name="bookmark2093"/>
      <w:bookmarkStart w:id="2094" w:name="bookmark2094"/>
      <w:bookmarkStart w:id="2095" w:name="bookmark2095"/>
      <w:bookmarkStart w:id="2096" w:name="bookmark2096"/>
      <w:bookmarkEnd w:id="2095"/>
      <w:r>
        <w:rPr>
          <w:color w:val="000000"/>
          <w:spacing w:val="0"/>
          <w:w w:val="100"/>
          <w:position w:val="0"/>
        </w:rPr>
        <w:t>重要联营企业的主要财务信息</w:t>
      </w:r>
      <w:bookmarkEnd w:id="2093"/>
      <w:bookmarkEnd w:id="2094"/>
      <w:bookmarkEnd w:id="2096"/>
    </w:p>
    <w:p>
      <w:pPr>
        <w:pStyle w:val="Style48"/>
        <w:keepNext/>
        <w:keepLines/>
        <w:widowControl w:val="0"/>
        <w:numPr>
          <w:ilvl w:val="0"/>
          <w:numId w:val="199"/>
        </w:numPr>
        <w:shd w:val="clear" w:color="auto" w:fill="auto"/>
        <w:tabs>
          <w:tab w:pos="493" w:val="left"/>
        </w:tabs>
        <w:bidi w:val="0"/>
        <w:spacing w:before="0" w:after="360" w:line="240" w:lineRule="auto"/>
        <w:ind w:left="0" w:right="0" w:firstLine="0"/>
        <w:jc w:val="both"/>
      </w:pPr>
      <w:bookmarkStart w:id="2097" w:name="bookmark2097"/>
      <w:bookmarkStart w:id="2098" w:name="bookmark2098"/>
      <w:bookmarkStart w:id="2099" w:name="bookmark2099"/>
      <w:bookmarkStart w:id="2100" w:name="bookmark2100"/>
      <w:bookmarkEnd w:id="2099"/>
      <w:r>
        <w:rPr>
          <w:color w:val="000000"/>
          <w:spacing w:val="0"/>
          <w:w w:val="100"/>
          <w:position w:val="0"/>
        </w:rPr>
        <w:t>不重要的合营企业和联营企业的汇总财务信息</w:t>
      </w:r>
      <w:bookmarkEnd w:id="2097"/>
      <w:bookmarkEnd w:id="2098"/>
      <w:bookmarkEnd w:id="21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38,974,593.92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48,286,791.28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-38,305.32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-1,126,489.77</w:t>
            </w:r>
          </w:p>
        </w:tc>
      </w:tr>
    </w:tbl>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65" w:right="1102" w:bottom="1465" w:left="1107" w:header="0" w:footer="3" w:gutter="0"/>
          <w:cols w:space="720"/>
          <w:noEndnote/>
          <w:rtlGutter w:val="0"/>
          <w:docGrid w:linePitch="360"/>
        </w:sectPr>
      </w:pPr>
      <w:r>
        <w:rPr>
          <w:color w:val="000000"/>
          <w:spacing w:val="0"/>
          <w:w w:val="100"/>
          <w:position w:val="0"/>
        </w:rPr>
        <w:t>其他说明</w:t>
      </w:r>
    </w:p>
    <w:p>
      <w:pPr>
        <w:pStyle w:val="Style48"/>
        <w:keepNext/>
        <w:keepLines/>
        <w:widowControl w:val="0"/>
        <w:numPr>
          <w:ilvl w:val="0"/>
          <w:numId w:val="199"/>
        </w:numPr>
        <w:shd w:val="clear" w:color="auto" w:fill="auto"/>
        <w:tabs>
          <w:tab w:pos="489" w:val="left"/>
        </w:tabs>
        <w:bidi w:val="0"/>
        <w:spacing w:before="80" w:after="360" w:line="240" w:lineRule="auto"/>
        <w:ind w:left="0" w:right="0" w:firstLine="0"/>
        <w:jc w:val="left"/>
      </w:pPr>
      <w:bookmarkStart w:id="2101" w:name="bookmark2101"/>
      <w:bookmarkStart w:id="2102" w:name="bookmark2102"/>
      <w:bookmarkStart w:id="2103" w:name="bookmark2103"/>
      <w:bookmarkStart w:id="2104" w:name="bookmark2104"/>
      <w:bookmarkEnd w:id="2103"/>
      <w:r>
        <w:rPr>
          <w:color w:val="000000"/>
          <w:spacing w:val="0"/>
          <w:w w:val="100"/>
          <w:position w:val="0"/>
        </w:rPr>
        <w:t>合营企业或联营企业向本公司转移资金的能力存在重大限制的说明</w:t>
      </w:r>
      <w:bookmarkEnd w:id="2101"/>
      <w:bookmarkEnd w:id="2102"/>
      <w:bookmarkEnd w:id="2104"/>
    </w:p>
    <w:p>
      <w:pPr>
        <w:pStyle w:val="Style48"/>
        <w:keepNext/>
        <w:keepLines/>
        <w:widowControl w:val="0"/>
        <w:numPr>
          <w:ilvl w:val="0"/>
          <w:numId w:val="199"/>
        </w:numPr>
        <w:shd w:val="clear" w:color="auto" w:fill="auto"/>
        <w:tabs>
          <w:tab w:pos="489" w:val="left"/>
        </w:tabs>
        <w:bidi w:val="0"/>
        <w:spacing w:before="0" w:after="360" w:line="240" w:lineRule="auto"/>
        <w:ind w:left="0" w:right="0" w:firstLine="0"/>
        <w:jc w:val="left"/>
      </w:pPr>
      <w:bookmarkStart w:id="2105" w:name="bookmark2105"/>
      <w:bookmarkStart w:id="2106" w:name="bookmark2106"/>
      <w:bookmarkStart w:id="2107" w:name="bookmark2107"/>
      <w:bookmarkStart w:id="2108" w:name="bookmark2108"/>
      <w:bookmarkEnd w:id="2107"/>
      <w:r>
        <w:rPr>
          <w:color w:val="000000"/>
          <w:spacing w:val="0"/>
          <w:w w:val="100"/>
          <w:position w:val="0"/>
        </w:rPr>
        <w:t>合营企业或联营企业发生的超额亏损</w:t>
      </w:r>
      <w:bookmarkEnd w:id="2105"/>
      <w:bookmarkEnd w:id="2106"/>
      <w:bookmarkEnd w:id="2108"/>
    </w:p>
    <w:p>
      <w:pPr>
        <w:pStyle w:val="Style48"/>
        <w:keepNext/>
        <w:keepLines/>
        <w:widowControl w:val="0"/>
        <w:numPr>
          <w:ilvl w:val="0"/>
          <w:numId w:val="199"/>
        </w:numPr>
        <w:shd w:val="clear" w:color="auto" w:fill="auto"/>
        <w:tabs>
          <w:tab w:pos="489" w:val="left"/>
        </w:tabs>
        <w:bidi w:val="0"/>
        <w:spacing w:before="0" w:after="360" w:line="240" w:lineRule="auto"/>
        <w:ind w:left="0" w:right="0" w:firstLine="0"/>
        <w:jc w:val="left"/>
      </w:pPr>
      <w:bookmarkStart w:id="2109" w:name="bookmark2109"/>
      <w:bookmarkStart w:id="2110" w:name="bookmark2110"/>
      <w:bookmarkStart w:id="2111" w:name="bookmark2111"/>
      <w:bookmarkStart w:id="2112" w:name="bookmark2112"/>
      <w:bookmarkEnd w:id="2111"/>
      <w:r>
        <w:rPr>
          <w:color w:val="000000"/>
          <w:spacing w:val="0"/>
          <w:w w:val="100"/>
          <w:position w:val="0"/>
        </w:rPr>
        <w:t>与合营企业投资相关的未确认承诺</w:t>
      </w:r>
      <w:bookmarkEnd w:id="2109"/>
      <w:bookmarkEnd w:id="2110"/>
      <w:bookmarkEnd w:id="2112"/>
    </w:p>
    <w:p>
      <w:pPr>
        <w:pStyle w:val="Style48"/>
        <w:keepNext/>
        <w:keepLines/>
        <w:widowControl w:val="0"/>
        <w:numPr>
          <w:ilvl w:val="0"/>
          <w:numId w:val="199"/>
        </w:numPr>
        <w:shd w:val="clear" w:color="auto" w:fill="auto"/>
        <w:tabs>
          <w:tab w:pos="489" w:val="left"/>
        </w:tabs>
        <w:bidi w:val="0"/>
        <w:spacing w:before="0" w:after="360" w:line="240" w:lineRule="auto"/>
        <w:ind w:left="0" w:right="0" w:firstLine="0"/>
        <w:jc w:val="left"/>
      </w:pPr>
      <w:bookmarkStart w:id="2113" w:name="bookmark2113"/>
      <w:bookmarkStart w:id="2114" w:name="bookmark2114"/>
      <w:bookmarkStart w:id="2115" w:name="bookmark2115"/>
      <w:bookmarkStart w:id="2116" w:name="bookmark2116"/>
      <w:bookmarkEnd w:id="2115"/>
      <w:r>
        <w:rPr>
          <w:color w:val="000000"/>
          <w:spacing w:val="0"/>
          <w:w w:val="100"/>
          <w:position w:val="0"/>
        </w:rPr>
        <w:t>与合营企业或联营企业投资相关的或有负债</w:t>
      </w:r>
      <w:bookmarkEnd w:id="2113"/>
      <w:bookmarkEnd w:id="2114"/>
      <w:bookmarkEnd w:id="2116"/>
    </w:p>
    <w:p>
      <w:pPr>
        <w:pStyle w:val="Style33"/>
        <w:keepNext/>
        <w:keepLines/>
        <w:widowControl w:val="0"/>
        <w:shd w:val="clear" w:color="auto" w:fill="auto"/>
        <w:tabs>
          <w:tab w:pos="374" w:val="left"/>
        </w:tabs>
        <w:bidi w:val="0"/>
        <w:spacing w:before="0" w:line="240" w:lineRule="auto"/>
        <w:ind w:left="0" w:right="0" w:firstLine="0"/>
        <w:jc w:val="left"/>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4</w:t>
      </w:r>
      <w:bookmarkEnd w:id="2119"/>
      <w:r>
        <w:rPr>
          <w:color w:val="000000"/>
          <w:spacing w:val="0"/>
          <w:w w:val="100"/>
          <w:position w:val="0"/>
        </w:rPr>
        <w:t>、</w:t>
        <w:tab/>
        <w:t>重要的共同经营</w:t>
      </w:r>
      <w:bookmarkEnd w:id="2117"/>
      <w:bookmarkEnd w:id="2118"/>
      <w:bookmarkEnd w:id="2120"/>
    </w:p>
    <w:p>
      <w:pPr>
        <w:pStyle w:val="Style33"/>
        <w:keepNext/>
        <w:keepLines/>
        <w:widowControl w:val="0"/>
        <w:shd w:val="clear" w:color="auto" w:fill="auto"/>
        <w:tabs>
          <w:tab w:pos="374" w:val="left"/>
        </w:tabs>
        <w:bidi w:val="0"/>
        <w:spacing w:before="0" w:line="240" w:lineRule="auto"/>
        <w:ind w:left="0" w:right="0" w:firstLine="0"/>
        <w:jc w:val="left"/>
      </w:pPr>
      <w:bookmarkStart w:id="2121" w:name="bookmark2121"/>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5</w:t>
      </w:r>
      <w:bookmarkEnd w:id="2123"/>
      <w:r>
        <w:rPr>
          <w:color w:val="000000"/>
          <w:spacing w:val="0"/>
          <w:w w:val="100"/>
          <w:position w:val="0"/>
        </w:rPr>
        <w:t>、</w:t>
        <w:tab/>
        <w:t>在未纳入合并财务报表范围的结构化主体中的权益</w:t>
      </w:r>
      <w:bookmarkEnd w:id="2121"/>
      <w:bookmarkEnd w:id="2122"/>
      <w:bookmarkEnd w:id="2124"/>
    </w:p>
    <w:p>
      <w:pPr>
        <w:pStyle w:val="Style33"/>
        <w:keepNext/>
        <w:keepLines/>
        <w:widowControl w:val="0"/>
        <w:shd w:val="clear" w:color="auto" w:fill="auto"/>
        <w:tabs>
          <w:tab w:pos="374" w:val="left"/>
        </w:tabs>
        <w:bidi w:val="0"/>
        <w:spacing w:before="0" w:line="240" w:lineRule="auto"/>
        <w:ind w:left="0" w:right="0" w:firstLine="0"/>
        <w:jc w:val="left"/>
      </w:pPr>
      <w:bookmarkStart w:id="2125" w:name="bookmark2125"/>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rPr>
        <w:t>6</w:t>
      </w:r>
      <w:bookmarkEnd w:id="2127"/>
      <w:r>
        <w:rPr>
          <w:color w:val="000000"/>
          <w:spacing w:val="0"/>
          <w:w w:val="100"/>
          <w:position w:val="0"/>
        </w:rPr>
        <w:t>、</w:t>
        <w:tab/>
        <w:t>其他</w:t>
      </w:r>
      <w:bookmarkEnd w:id="2125"/>
      <w:bookmarkEnd w:id="2126"/>
      <w:bookmarkEnd w:id="2128"/>
    </w:p>
    <w:p>
      <w:pPr>
        <w:pStyle w:val="Style25"/>
        <w:keepNext/>
        <w:keepLines/>
        <w:widowControl w:val="0"/>
        <w:shd w:val="clear" w:color="auto" w:fill="auto"/>
        <w:bidi w:val="0"/>
        <w:spacing w:before="0" w:after="240" w:line="240" w:lineRule="auto"/>
        <w:ind w:left="0" w:right="0" w:firstLine="0"/>
        <w:jc w:val="left"/>
      </w:pPr>
      <w:bookmarkStart w:id="2129" w:name="bookmark2129"/>
      <w:bookmarkStart w:id="2130" w:name="bookmark2130"/>
      <w:bookmarkStart w:id="2131" w:name="bookmark2131"/>
      <w:r>
        <w:rPr>
          <w:color w:val="000000"/>
          <w:spacing w:val="0"/>
          <w:w w:val="100"/>
          <w:position w:val="0"/>
          <w:sz w:val="24"/>
          <w:szCs w:val="24"/>
        </w:rPr>
        <w:t>十、与金融工具相关的风险</w:t>
      </w:r>
      <w:bookmarkEnd w:id="2129"/>
      <w:bookmarkEnd w:id="2130"/>
      <w:bookmarkEnd w:id="2131"/>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本公司与金融工具相关的风险源于本公司在经营过程中所确认的各类金融资产和金融负债，包括：信用风险、流动性风 险和市场风险。</w:t>
      </w:r>
    </w:p>
    <w:p>
      <w:pPr>
        <w:pStyle w:val="Style29"/>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本公司与金融工具相关的各类风险的管理目标和政策的制度由本公司管理层负责。经营管理层通过职能部门负责日常的 风险管理。本公司内部审计部门对公司风险管理的政策和程序的执行情况进行日常监督，并且将有关发现及时报告给本公司 审计委员会。</w:t>
      </w:r>
    </w:p>
    <w:p>
      <w:pPr>
        <w:pStyle w:val="Style29"/>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本公司风险管理的总体目标是在不过度影响公司竞争力和应变力的情况下，制定尽可能降低各类与金融工具相关风险的 风险管理政策。</w:t>
      </w:r>
    </w:p>
    <w:p>
      <w:pPr>
        <w:pStyle w:val="Style29"/>
        <w:keepNext w:val="0"/>
        <w:keepLines w:val="0"/>
        <w:widowControl w:val="0"/>
        <w:numPr>
          <w:ilvl w:val="0"/>
          <w:numId w:val="201"/>
        </w:numPr>
        <w:shd w:val="clear" w:color="auto" w:fill="auto"/>
        <w:bidi w:val="0"/>
        <w:spacing w:before="0" w:after="120" w:line="312" w:lineRule="exact"/>
        <w:ind w:left="0" w:right="0" w:firstLine="380"/>
        <w:jc w:val="both"/>
      </w:pPr>
      <w:bookmarkStart w:id="2132" w:name="bookmark2132"/>
      <w:bookmarkEnd w:id="2132"/>
      <w:r>
        <w:rPr>
          <w:color w:val="000000"/>
          <w:spacing w:val="0"/>
          <w:w w:val="100"/>
          <w:position w:val="0"/>
        </w:rPr>
        <w:t>信用风险</w:t>
      </w:r>
    </w:p>
    <w:p>
      <w:pPr>
        <w:pStyle w:val="Style2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信用风险，是指金融工具的一方未能履行义务从而导致另一方发生财务损失的风险。本公司的信用风险主要产生于货币 资金、应收票据、应收账款、应收款项融资、其他应收款、合同资产等，这些金融资产的信用风险源自交易对手违约，最大 的风险敞口等于这些工具的账面金额。</w:t>
      </w:r>
    </w:p>
    <w:p>
      <w:pPr>
        <w:pStyle w:val="Style29"/>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本公司货币资金主要存放于商业银行等金融机构，本公司认为这些商业银行具备较高信誉和资产状况，存在较低的信用 风险。</w:t>
      </w:r>
    </w:p>
    <w:p>
      <w:pPr>
        <w:pStyle w:val="Style29"/>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对于应收票据、应收账款、应收款项融资、其他应收款、合同资产，本公司设定相关政策以控制信用风险敞口。本公司 基于对客户的财务状况、从第三方获取担保的可能性、信用记录及其他因素诸如目前市场状况等评估客户的信用资质并设置 相应信用期。本公司会定期对客户信用记录进行监控，对于信用记录不良的客户，本公司会采用书面催款、缩短信用期或取 消信用期等方式，以确保本公司的整体信用风险在可控的范围内。</w:t>
      </w:r>
    </w:p>
    <w:p>
      <w:pPr>
        <w:pStyle w:val="Style29"/>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信用风险显著增加判断标准</w:t>
      </w:r>
    </w:p>
    <w:p>
      <w:pPr>
        <w:pStyle w:val="Style29"/>
        <w:keepNext w:val="0"/>
        <w:keepLines w:val="0"/>
        <w:widowControl w:val="0"/>
        <w:shd w:val="clear" w:color="auto" w:fill="auto"/>
        <w:bidi w:val="0"/>
        <w:spacing w:before="0" w:after="120" w:line="311" w:lineRule="exact"/>
        <w:ind w:left="0" w:right="0" w:firstLine="380"/>
        <w:jc w:val="both"/>
      </w:pPr>
      <w:r>
        <w:rPr>
          <w:color w:val="000000"/>
          <w:spacing w:val="0"/>
          <w:w w:val="100"/>
          <w:position w:val="0"/>
        </w:rPr>
        <w:t>本公司在每个资产负债表日评估相关金融工具的信用风险自初始确认后是否已显著增加。在确定信用风险自初始确认后 是否显著增加时，本公司考虑在无须付出不必要的额外成本或努力即可获得合理且有依据的信息，包括基于本公司历史数据 的定性和定量分析、外部信用风险评级以及前瞻性信息。本公司以单项金融工具或者具有相似信用风险特征的金融工具组合 为基础，通过比较金融工具在资产负债表日发生违约的风险与在初始确认日发生违约的风险，以确定金融工具预计存续期内 发生违约风险的变化情况。</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 xml:space="preserve">当触发以下一个或多个定量、定性标准时，本公司认为金融工具的信用风险已发生显著增加：定量标准主要为报告日剩 余存续期违约概率较初始确认时上升超过一定比例；定性标准为主要债务人经营或财务情况出现重大不利变化、预警客户清 </w:t>
      </w:r>
      <w:r>
        <w:rPr>
          <w:color w:val="000000"/>
          <w:spacing w:val="0"/>
          <w:w w:val="100"/>
          <w:position w:val="0"/>
        </w:rPr>
        <w:t>单等。</w:t>
      </w:r>
    </w:p>
    <w:p>
      <w:pPr>
        <w:pStyle w:val="Style29"/>
        <w:keepNext w:val="0"/>
        <w:keepLines w:val="0"/>
        <w:widowControl w:val="0"/>
        <w:shd w:val="clear" w:color="auto" w:fill="auto"/>
        <w:tabs>
          <w:tab w:pos="765" w:val="left"/>
        </w:tabs>
        <w:bidi w:val="0"/>
        <w:spacing w:before="0" w:after="100" w:line="312" w:lineRule="exact"/>
        <w:ind w:left="0" w:right="0" w:firstLine="380"/>
        <w:jc w:val="both"/>
      </w:pPr>
      <w:bookmarkStart w:id="2133" w:name="bookmark2133"/>
      <w:r>
        <w:rPr>
          <w:rFonts w:ascii="Times New Roman" w:eastAsia="Times New Roman" w:hAnsi="Times New Roman" w:cs="Times New Roman"/>
          <w:color w:val="000000"/>
          <w:spacing w:val="0"/>
          <w:w w:val="100"/>
          <w:position w:val="0"/>
          <w:sz w:val="18"/>
          <w:szCs w:val="18"/>
        </w:rPr>
        <w:t>（</w:t>
      </w:r>
      <w:bookmarkEnd w:id="2133"/>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已发生信用减值资产的定义</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为确定是否发生信用减值，本公司所采用的界定标准，与内部针对相关金融工具的信用风险管理目标保持一致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同时考 虑定量、定性指标。</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本公司评估债务人是否发生信用减值时，主要考虑以下因素：发行方或债务人发生重大财务困难；债务人违反合同，如 偿付利息或本金违约或逾期等；债权人出于与债务人财务困难有关的经济或合同考虑，给予债务人在任何其他情况下都不会 做出的让步；债务人很可能破产或进行其他财务重组；发行方或债务人财务困难导致该金融资产的活跃市场消失；以大幅折 扣购买或源生一项金融资产，该折扣反映了发生信用损失的事实。</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金融资产发生信用减值，有可能是多个事件的共同作用所致，未必是可单独识别的事件所致。</w:t>
      </w:r>
    </w:p>
    <w:p>
      <w:pPr>
        <w:pStyle w:val="Style29"/>
        <w:keepNext w:val="0"/>
        <w:keepLines w:val="0"/>
        <w:widowControl w:val="0"/>
        <w:shd w:val="clear" w:color="auto" w:fill="auto"/>
        <w:tabs>
          <w:tab w:pos="765" w:val="left"/>
        </w:tabs>
        <w:bidi w:val="0"/>
        <w:spacing w:before="0" w:after="100" w:line="312" w:lineRule="exact"/>
        <w:ind w:left="0" w:right="0" w:firstLine="380"/>
        <w:jc w:val="both"/>
      </w:pPr>
      <w:bookmarkStart w:id="2134" w:name="bookmark2134"/>
      <w:r>
        <w:rPr>
          <w:rFonts w:ascii="Times New Roman" w:eastAsia="Times New Roman" w:hAnsi="Times New Roman" w:cs="Times New Roman"/>
          <w:color w:val="000000"/>
          <w:spacing w:val="0"/>
          <w:w w:val="100"/>
          <w:position w:val="0"/>
          <w:sz w:val="18"/>
          <w:szCs w:val="18"/>
        </w:rPr>
        <w:t>（</w:t>
      </w:r>
      <w:bookmarkEnd w:id="2134"/>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预期信用损失计量的参数</w:t>
      </w:r>
    </w:p>
    <w:p>
      <w:pPr>
        <w:pStyle w:val="Style29"/>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根据信用风险是否发生显著增加以及是否已发生信用减值，本公司对不同的资产分别以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个月或整个存续期的预期信 用损失计量减值准备。预期信用损失计量的关键参数包括违约概率、违约损失率和违约风险敞口。本公司考虑历史统计数据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如交易对手评级、担保方式及抵质押物类别、还款方式等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的定量分析及前瞻性信息，建立违约概率、违约损失率及违约风 险敞口模型。</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相关定义如下：</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违约概率是指债务人在未来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个月或在整个剩余存续期，无法履行其偿付义务的可能性。</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违约损失率是指本公司对违约风险暴露发生损失程度作出的预期。根据交易对手的类型、追索的方式和优先级，以及担 保品的不同，违约损失率也有所不同。违约损失率为违约发生时风险敞口损失的百分比，以未来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个月内或整个存续期为基 准进行计算；</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违约风险敞口是指，在未来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个月或在整个剩余存续期中，在违约发生时，本公司应被偿付的金额。前瞻性信息信用 风险显著增加的评估及预期信用损失的计算均涉及前瞻性信息。本公司通过进行历史数据分析，识别出影响各业务类型信用 风险及预期信用损失的关键经济指标。</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本公司所承受的最大信用风险敞口为资产负债表中每项金融资产的账面金额。本公司所承受的最大信用风险敞口为资产 负债表中每项金融资产的账面金额。本公司没有提供任何其他可能令本公司承受信用风险的担保。</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本公司应收账款中，前五大客户的应收账款占本公司应收账款总额的</w:t>
      </w:r>
      <w:r>
        <w:rPr>
          <w:rFonts w:ascii="Times New Roman" w:eastAsia="Times New Roman" w:hAnsi="Times New Roman" w:cs="Times New Roman"/>
          <w:color w:val="000000"/>
          <w:spacing w:val="0"/>
          <w:w w:val="100"/>
          <w:position w:val="0"/>
          <w:sz w:val="18"/>
          <w:szCs w:val="18"/>
        </w:rPr>
        <w:t xml:space="preserve">41.09% </w:t>
      </w:r>
      <w:r>
        <w:rPr>
          <w:color w:val="000000"/>
          <w:spacing w:val="0"/>
          <w:w w:val="100"/>
          <w:position w:val="0"/>
        </w:rPr>
        <w:t>（比较期：</w:t>
      </w:r>
      <w:r>
        <w:rPr>
          <w:rFonts w:ascii="Times New Roman" w:eastAsia="Times New Roman" w:hAnsi="Times New Roman" w:cs="Times New Roman"/>
          <w:color w:val="000000"/>
          <w:spacing w:val="0"/>
          <w:w w:val="100"/>
          <w:position w:val="0"/>
          <w:sz w:val="18"/>
          <w:szCs w:val="18"/>
        </w:rPr>
        <w:t>46.17%</w:t>
      </w:r>
      <w:r>
        <w:rPr>
          <w:color w:val="000000"/>
          <w:spacing w:val="0"/>
          <w:w w:val="100"/>
          <w:position w:val="0"/>
        </w:rPr>
        <w:t>）；本公司其他应收款 中，欠款金额前五大公司的其他应收款占本公司其他应收款总额的</w:t>
      </w:r>
      <w:r>
        <w:rPr>
          <w:rFonts w:ascii="Times New Roman" w:eastAsia="Times New Roman" w:hAnsi="Times New Roman" w:cs="Times New Roman"/>
          <w:color w:val="000000"/>
          <w:spacing w:val="0"/>
          <w:w w:val="100"/>
          <w:position w:val="0"/>
          <w:sz w:val="18"/>
          <w:szCs w:val="18"/>
        </w:rPr>
        <w:t xml:space="preserve">26.19% </w:t>
      </w:r>
      <w:r>
        <w:rPr>
          <w:color w:val="000000"/>
          <w:spacing w:val="0"/>
          <w:w w:val="100"/>
          <w:position w:val="0"/>
        </w:rPr>
        <w:t>（比较：</w:t>
      </w:r>
      <w:r>
        <w:rPr>
          <w:rFonts w:ascii="Times New Roman" w:eastAsia="Times New Roman" w:hAnsi="Times New Roman" w:cs="Times New Roman"/>
          <w:color w:val="000000"/>
          <w:spacing w:val="0"/>
          <w:w w:val="100"/>
          <w:position w:val="0"/>
          <w:sz w:val="18"/>
          <w:szCs w:val="18"/>
        </w:rPr>
        <w:t>32.15%</w:t>
      </w:r>
      <w:r>
        <w:rPr>
          <w:color w:val="000000"/>
          <w:spacing w:val="0"/>
          <w:w w:val="100"/>
          <w:position w:val="0"/>
        </w:rPr>
        <w:t>）。</w:t>
      </w:r>
    </w:p>
    <w:p>
      <w:pPr>
        <w:pStyle w:val="Style29"/>
        <w:keepNext w:val="0"/>
        <w:keepLines w:val="0"/>
        <w:widowControl w:val="0"/>
        <w:numPr>
          <w:ilvl w:val="0"/>
          <w:numId w:val="201"/>
        </w:numPr>
        <w:shd w:val="clear" w:color="auto" w:fill="auto"/>
        <w:bidi w:val="0"/>
        <w:spacing w:before="0" w:after="100" w:line="312" w:lineRule="exact"/>
        <w:ind w:left="0" w:right="0" w:firstLine="380"/>
        <w:jc w:val="both"/>
      </w:pPr>
      <w:bookmarkStart w:id="2135" w:name="bookmark2135"/>
      <w:bookmarkEnd w:id="2135"/>
      <w:r>
        <w:rPr>
          <w:color w:val="000000"/>
          <w:spacing w:val="0"/>
          <w:w w:val="100"/>
          <w:position w:val="0"/>
        </w:rPr>
        <w:t>流动性风险</w:t>
      </w:r>
    </w:p>
    <w:p>
      <w:pPr>
        <w:pStyle w:val="Style29"/>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 xml:space="preserve">流动性风险，是指企业在履行以交付现金或其他金融资产的方式结算的义务时发生资金短缺的风险。本公司统筹负责公 司内各子公司的现金管理工作，包括现金盈余的短期投资和筹措贷款以应付预计现金需求。本公司的政策是定期监控短期和 </w:t>
      </w:r>
      <w:r>
        <w:rPr>
          <w:color w:val="000000"/>
          <w:spacing w:val="0"/>
          <w:w w:val="100"/>
          <w:position w:val="0"/>
        </w:rPr>
        <w:t>长期的流动资金需求，以及是否符合借款协议的规定，以确保维持充裕的现金储备和可供随时变现的有价证券。</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日，本公司金融负债到期期限如下：</w:t>
      </w:r>
    </w:p>
    <w:tbl>
      <w:tblPr>
        <w:tblOverlap w:val="never"/>
        <w:jc w:val="center"/>
        <w:tblLayout w:type="fixed"/>
      </w:tblPr>
      <w:tblGrid>
        <w:gridCol w:w="2419"/>
        <w:gridCol w:w="1670"/>
        <w:gridCol w:w="1805"/>
        <w:gridCol w:w="1522"/>
        <w:gridCol w:w="1694"/>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项目名称</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255,292,083.32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789,577,445.38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1,108,439,919.93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44,501,780.87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50,675,161.86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53,240,389.63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55,767,480.17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780,259,977.52</w:t>
            </w:r>
          </w:p>
        </w:tc>
      </w:tr>
    </w:tbl>
    <w:p>
      <w:pPr>
        <w:spacing w:lineRule="exact" w:line="1"/>
        <w:rPr>
          <w:sz w:val="2"/>
          <w:szCs w:val="2"/>
        </w:rPr>
      </w:pPr>
      <w:r>
        <w:br w:type="page"/>
      </w:r>
    </w:p>
    <w:tbl>
      <w:tblPr>
        <w:tblOverlap w:val="never"/>
        <w:jc w:val="center"/>
        <w:tblLayout w:type="fixed"/>
      </w:tblPr>
      <w:tblGrid>
        <w:gridCol w:w="2419"/>
        <w:gridCol w:w="1670"/>
        <w:gridCol w:w="1805"/>
        <w:gridCol w:w="1522"/>
        <w:gridCol w:w="1694"/>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2,248,486,391.36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53,240,389.63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55,767,480.17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780,259,977.52</w:t>
            </w:r>
          </w:p>
        </w:tc>
      </w:tr>
      <w:tr>
        <w:trPr>
          <w:trHeight w:val="331"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（续上表）</w:t>
            </w:r>
          </w:p>
        </w:tc>
      </w:tr>
      <w:tr>
        <w:trPr>
          <w:trHeight w:val="35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项目名称</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465,720,000.00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986,693,584.71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82,312,044.63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1,534,725,629.34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9"/>
        <w:keepNext w:val="0"/>
        <w:keepLines w:val="0"/>
        <w:widowControl w:val="0"/>
        <w:numPr>
          <w:ilvl w:val="0"/>
          <w:numId w:val="201"/>
        </w:numPr>
        <w:shd w:val="clear" w:color="auto" w:fill="auto"/>
        <w:bidi w:val="0"/>
        <w:spacing w:before="0" w:after="220" w:line="240" w:lineRule="auto"/>
        <w:ind w:left="0" w:right="0" w:firstLine="380"/>
        <w:jc w:val="left"/>
      </w:pPr>
      <w:bookmarkStart w:id="2136" w:name="bookmark2136"/>
      <w:bookmarkEnd w:id="2136"/>
      <w:r>
        <w:rPr>
          <w:color w:val="000000"/>
          <w:spacing w:val="0"/>
          <w:w w:val="100"/>
          <w:position w:val="0"/>
        </w:rPr>
        <w:t>市场风险</w:t>
      </w:r>
    </w:p>
    <w:p>
      <w:pPr>
        <w:pStyle w:val="Style29"/>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）利率风险</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本公司的利率风险主要产生于银行短期借款。浮动利率的金融负债使本公司面临现金流量利率风险，固定利率的金融负 债使本公司面临公允价值利率风险。本公司根据当时的市场环境来决定固定利率及浮动利率合同的相对比例。</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本公司总部财务部门持续监控集团利率水平。利率上升会增加新增带息债务的成本以及本公司尚未付清的以浮动利率计 息的带息债务的利息支出，并对本公司的财务业绩产生重大的不利影响，管理层会依据最新的市场状况及时做出调整。</w:t>
      </w:r>
    </w:p>
    <w:p>
      <w:pPr>
        <w:pStyle w:val="Style29"/>
        <w:keepNext w:val="0"/>
        <w:keepLines w:val="0"/>
        <w:widowControl w:val="0"/>
        <w:shd w:val="clear" w:color="auto" w:fill="auto"/>
        <w:bidi w:val="0"/>
        <w:spacing w:before="0" w:after="1120" w:line="317"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日，短期借款（不含应付利息）人民币</w:t>
      </w:r>
      <w:r>
        <w:rPr>
          <w:rFonts w:ascii="Times New Roman" w:eastAsia="Times New Roman" w:hAnsi="Times New Roman" w:cs="Times New Roman"/>
          <w:color w:val="000000"/>
          <w:spacing w:val="0"/>
          <w:w w:val="100"/>
          <w:position w:val="0"/>
          <w:sz w:val="18"/>
          <w:szCs w:val="18"/>
        </w:rPr>
        <w:t>255,040,000.00</w:t>
      </w:r>
      <w:r>
        <w:rPr>
          <w:color w:val="000000"/>
          <w:spacing w:val="0"/>
          <w:w w:val="100"/>
          <w:position w:val="0"/>
        </w:rPr>
        <w:t>元，在其他风险变量保持不变的情况下，假定利率 变动</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个基准点，不会对本公司的利润总额和股东权益产生重大的影响。因此本公司认为利率风险并不重大。本公司目前并 无利率对冲的政策。</w:t>
      </w:r>
    </w:p>
    <w:p>
      <w:pPr>
        <w:pStyle w:val="Style25"/>
        <w:keepNext/>
        <w:keepLines/>
        <w:widowControl w:val="0"/>
        <w:shd w:val="clear" w:color="auto" w:fill="auto"/>
        <w:bidi w:val="0"/>
        <w:spacing w:before="0" w:line="240" w:lineRule="auto"/>
        <w:ind w:left="0" w:right="0" w:firstLine="0"/>
        <w:jc w:val="both"/>
      </w:pPr>
      <w:bookmarkStart w:id="2137" w:name="bookmark2137"/>
      <w:bookmarkStart w:id="2138" w:name="bookmark2138"/>
      <w:bookmarkStart w:id="2139" w:name="bookmark2139"/>
      <w:r>
        <w:rPr>
          <w:color w:val="000000"/>
          <w:spacing w:val="0"/>
          <w:w w:val="100"/>
          <w:position w:val="0"/>
          <w:sz w:val="24"/>
          <w:szCs w:val="24"/>
        </w:rPr>
        <w:t>十^一、公允价值的披露</w:t>
      </w:r>
      <w:bookmarkEnd w:id="2137"/>
      <w:bookmarkEnd w:id="2138"/>
      <w:bookmarkEnd w:id="2139"/>
    </w:p>
    <w:p>
      <w:pPr>
        <w:pStyle w:val="Style33"/>
        <w:keepNext/>
        <w:keepLines/>
        <w:widowControl w:val="0"/>
        <w:shd w:val="clear" w:color="auto" w:fill="auto"/>
        <w:bidi w:val="0"/>
        <w:spacing w:before="0" w:line="240" w:lineRule="auto"/>
        <w:ind w:left="0" w:right="0" w:firstLine="0"/>
        <w:jc w:val="both"/>
      </w:pPr>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140"/>
      <w:bookmarkEnd w:id="2141"/>
      <w:bookmarkEnd w:id="214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40,044,072.85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40,044,072.85</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指定以公允价值计量且 其变动计入当期损益的 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40,044,072.85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40,044,072.85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40,044,072.85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40,044,072.85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keepLines/>
        <w:widowControl w:val="0"/>
        <w:shd w:val="clear" w:color="auto" w:fill="auto"/>
        <w:tabs>
          <w:tab w:pos="378" w:val="left"/>
        </w:tabs>
        <w:bidi w:val="0"/>
        <w:spacing w:before="0" w:after="280" w:line="240" w:lineRule="auto"/>
        <w:ind w:left="0" w:right="0" w:firstLine="0"/>
        <w:jc w:val="left"/>
      </w:pPr>
      <w:bookmarkStart w:id="2143" w:name="bookmark2143"/>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2</w:t>
      </w:r>
      <w:bookmarkEnd w:id="2145"/>
      <w:r>
        <w:rPr>
          <w:color w:val="000000"/>
          <w:spacing w:val="0"/>
          <w:w w:val="100"/>
          <w:position w:val="0"/>
        </w:rPr>
        <w:t>、</w:t>
        <w:tab/>
        <w:t>持续和非持续第一层次公允价值计量项目市价的确定依据</w:t>
      </w:r>
      <w:bookmarkEnd w:id="2143"/>
      <w:bookmarkEnd w:id="2144"/>
      <w:bookmarkEnd w:id="2146"/>
    </w:p>
    <w:p>
      <w:pPr>
        <w:pStyle w:val="Style29"/>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本公司所持有的以公允价值计量且变动计入当期损益的金融资产，其公允价值以基金公司每日公布的理财产品收益或份 额而确定。</w:t>
      </w:r>
    </w:p>
    <w:p>
      <w:pPr>
        <w:pStyle w:val="Style33"/>
        <w:keepNext/>
        <w:keepLines/>
        <w:widowControl w:val="0"/>
        <w:shd w:val="clear" w:color="auto" w:fill="auto"/>
        <w:tabs>
          <w:tab w:pos="378" w:val="left"/>
        </w:tabs>
        <w:bidi w:val="0"/>
        <w:spacing w:before="0" w:line="240" w:lineRule="auto"/>
        <w:ind w:left="0" w:right="0" w:firstLine="0"/>
        <w:jc w:val="left"/>
      </w:pPr>
      <w:bookmarkStart w:id="2147" w:name="bookmark2147"/>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3</w:t>
      </w:r>
      <w:bookmarkEnd w:id="2149"/>
      <w:r>
        <w:rPr>
          <w:color w:val="000000"/>
          <w:spacing w:val="0"/>
          <w:w w:val="100"/>
          <w:position w:val="0"/>
        </w:rPr>
        <w:t>、</w:t>
        <w:tab/>
        <w:t>持续和非持续第二层次公允价值计量项目，采用的估值技术和重要参数的定性及定量信息</w:t>
      </w:r>
      <w:bookmarkEnd w:id="2147"/>
      <w:bookmarkEnd w:id="2148"/>
      <w:bookmarkEnd w:id="2150"/>
    </w:p>
    <w:p>
      <w:pPr>
        <w:pStyle w:val="Style33"/>
        <w:keepNext/>
        <w:keepLines/>
        <w:widowControl w:val="0"/>
        <w:shd w:val="clear" w:color="auto" w:fill="auto"/>
        <w:tabs>
          <w:tab w:pos="378" w:val="left"/>
        </w:tabs>
        <w:bidi w:val="0"/>
        <w:spacing w:before="0" w:line="240" w:lineRule="auto"/>
        <w:ind w:left="0" w:right="0" w:firstLine="0"/>
        <w:jc w:val="left"/>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4</w:t>
      </w:r>
      <w:bookmarkEnd w:id="2153"/>
      <w:r>
        <w:rPr>
          <w:color w:val="000000"/>
          <w:spacing w:val="0"/>
          <w:w w:val="100"/>
          <w:position w:val="0"/>
        </w:rPr>
        <w:t>、</w:t>
        <w:tab/>
        <w:t>持续和非持续第三层次公允价值计量项目，采用的估值技术和重要参数的定性及定量信息</w:t>
      </w:r>
      <w:bookmarkEnd w:id="2151"/>
      <w:bookmarkEnd w:id="2152"/>
      <w:bookmarkEnd w:id="2154"/>
    </w:p>
    <w:p>
      <w:pPr>
        <w:pStyle w:val="Style33"/>
        <w:keepNext/>
        <w:keepLines/>
        <w:widowControl w:val="0"/>
        <w:shd w:val="clear" w:color="auto" w:fill="auto"/>
        <w:tabs>
          <w:tab w:pos="378" w:val="left"/>
        </w:tabs>
        <w:bidi w:val="0"/>
        <w:spacing w:before="0" w:line="240" w:lineRule="auto"/>
        <w:ind w:left="0" w:right="0" w:firstLine="0"/>
        <w:jc w:val="left"/>
      </w:pPr>
      <w:bookmarkStart w:id="2155" w:name="bookmark2155"/>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5</w:t>
      </w:r>
      <w:bookmarkEnd w:id="2157"/>
      <w:r>
        <w:rPr>
          <w:color w:val="000000"/>
          <w:spacing w:val="0"/>
          <w:w w:val="100"/>
          <w:position w:val="0"/>
        </w:rPr>
        <w:t>、</w:t>
        <w:tab/>
        <w:t>持续的第三层次公允价值计量项目，期初与期末账面价值间的调节信息及不可观察参数敏感性分析</w:t>
      </w:r>
      <w:bookmarkEnd w:id="2155"/>
      <w:bookmarkEnd w:id="2156"/>
      <w:bookmarkEnd w:id="2158"/>
    </w:p>
    <w:p>
      <w:pPr>
        <w:pStyle w:val="Style33"/>
        <w:keepNext/>
        <w:keepLines/>
        <w:widowControl w:val="0"/>
        <w:shd w:val="clear" w:color="auto" w:fill="auto"/>
        <w:tabs>
          <w:tab w:pos="378" w:val="left"/>
        </w:tabs>
        <w:bidi w:val="0"/>
        <w:spacing w:before="0" w:line="240" w:lineRule="auto"/>
        <w:ind w:left="0" w:right="0" w:firstLine="0"/>
        <w:jc w:val="left"/>
      </w:pPr>
      <w:bookmarkStart w:id="2159" w:name="bookmark2159"/>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6</w:t>
      </w:r>
      <w:bookmarkEnd w:id="2161"/>
      <w:r>
        <w:rPr>
          <w:color w:val="000000"/>
          <w:spacing w:val="0"/>
          <w:w w:val="100"/>
          <w:position w:val="0"/>
        </w:rPr>
        <w:t>、</w:t>
        <w:tab/>
        <w:t>持续的公允价值计量项目，本期内发生各层级之间转换的，转换的原因及确定转换时点的政策</w:t>
      </w:r>
      <w:bookmarkEnd w:id="2159"/>
      <w:bookmarkEnd w:id="2160"/>
      <w:bookmarkEnd w:id="2162"/>
    </w:p>
    <w:p>
      <w:pPr>
        <w:pStyle w:val="Style33"/>
        <w:keepNext/>
        <w:keepLines/>
        <w:widowControl w:val="0"/>
        <w:shd w:val="clear" w:color="auto" w:fill="auto"/>
        <w:tabs>
          <w:tab w:pos="378" w:val="left"/>
        </w:tabs>
        <w:bidi w:val="0"/>
        <w:spacing w:before="0" w:line="240" w:lineRule="auto"/>
        <w:ind w:left="0" w:right="0" w:firstLine="0"/>
        <w:jc w:val="left"/>
      </w:pPr>
      <w:bookmarkStart w:id="2163" w:name="bookmark2163"/>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7</w:t>
      </w:r>
      <w:bookmarkEnd w:id="2165"/>
      <w:r>
        <w:rPr>
          <w:color w:val="000000"/>
          <w:spacing w:val="0"/>
          <w:w w:val="100"/>
          <w:position w:val="0"/>
        </w:rPr>
        <w:t>、</w:t>
        <w:tab/>
        <w:t>本期内发生的估值技术变更及变更原因</w:t>
      </w:r>
      <w:bookmarkEnd w:id="2163"/>
      <w:bookmarkEnd w:id="2164"/>
      <w:bookmarkEnd w:id="2166"/>
    </w:p>
    <w:p>
      <w:pPr>
        <w:pStyle w:val="Style33"/>
        <w:keepNext/>
        <w:keepLines/>
        <w:widowControl w:val="0"/>
        <w:shd w:val="clear" w:color="auto" w:fill="auto"/>
        <w:tabs>
          <w:tab w:pos="378" w:val="left"/>
        </w:tabs>
        <w:bidi w:val="0"/>
        <w:spacing w:before="0" w:line="240" w:lineRule="auto"/>
        <w:ind w:left="0" w:right="0" w:firstLine="0"/>
        <w:jc w:val="left"/>
      </w:pPr>
      <w:bookmarkStart w:id="2167" w:name="bookmark2167"/>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8</w:t>
      </w:r>
      <w:bookmarkEnd w:id="2169"/>
      <w:r>
        <w:rPr>
          <w:color w:val="000000"/>
          <w:spacing w:val="0"/>
          <w:w w:val="100"/>
          <w:position w:val="0"/>
        </w:rPr>
        <w:t>、</w:t>
        <w:tab/>
        <w:t>不以公允价值计量的金融资产和金融负债的公允价值情况</w:t>
      </w:r>
      <w:bookmarkEnd w:id="2167"/>
      <w:bookmarkEnd w:id="2168"/>
      <w:bookmarkEnd w:id="2170"/>
    </w:p>
    <w:p>
      <w:pPr>
        <w:pStyle w:val="Style33"/>
        <w:keepNext/>
        <w:keepLines/>
        <w:widowControl w:val="0"/>
        <w:shd w:val="clear" w:color="auto" w:fill="auto"/>
        <w:tabs>
          <w:tab w:pos="378" w:val="left"/>
        </w:tabs>
        <w:bidi w:val="0"/>
        <w:spacing w:before="0" w:after="280" w:line="240" w:lineRule="auto"/>
        <w:ind w:left="0" w:right="0" w:firstLine="0"/>
        <w:jc w:val="left"/>
      </w:pPr>
      <w:bookmarkStart w:id="2171" w:name="bookmark2171"/>
      <w:bookmarkStart w:id="2172" w:name="bookmark2172"/>
      <w:bookmarkStart w:id="2173" w:name="bookmark2173"/>
      <w:bookmarkStart w:id="2174" w:name="bookmark2174"/>
      <w:r>
        <w:rPr>
          <w:rFonts w:ascii="Times New Roman" w:eastAsia="Times New Roman" w:hAnsi="Times New Roman" w:cs="Times New Roman"/>
          <w:color w:val="000000"/>
          <w:spacing w:val="0"/>
          <w:w w:val="100"/>
          <w:position w:val="0"/>
        </w:rPr>
        <w:t>9</w:t>
      </w:r>
      <w:bookmarkEnd w:id="2173"/>
      <w:r>
        <w:rPr>
          <w:color w:val="000000"/>
          <w:spacing w:val="0"/>
          <w:w w:val="100"/>
          <w:position w:val="0"/>
        </w:rPr>
        <w:t>、</w:t>
        <w:tab/>
        <w:t>其他</w:t>
      </w:r>
      <w:bookmarkEnd w:id="2171"/>
      <w:bookmarkEnd w:id="2172"/>
      <w:bookmarkEnd w:id="2174"/>
    </w:p>
    <w:p>
      <w:pPr>
        <w:pStyle w:val="Style25"/>
        <w:keepNext/>
        <w:keepLines/>
        <w:widowControl w:val="0"/>
        <w:shd w:val="clear" w:color="auto" w:fill="auto"/>
        <w:bidi w:val="0"/>
        <w:spacing w:before="0" w:line="240" w:lineRule="auto"/>
        <w:ind w:left="0" w:right="0" w:firstLine="0"/>
        <w:jc w:val="left"/>
      </w:pPr>
      <w:bookmarkStart w:id="2175" w:name="bookmark2175"/>
      <w:bookmarkStart w:id="2176" w:name="bookmark2176"/>
      <w:bookmarkStart w:id="2177" w:name="bookmark2177"/>
      <w:r>
        <w:rPr>
          <w:color w:val="000000"/>
          <w:spacing w:val="0"/>
          <w:w w:val="100"/>
          <w:position w:val="0"/>
          <w:sz w:val="24"/>
          <w:szCs w:val="24"/>
        </w:rPr>
        <w:t>十二、关联方及关联交易</w:t>
      </w:r>
      <w:bookmarkEnd w:id="2175"/>
      <w:bookmarkEnd w:id="2176"/>
      <w:bookmarkEnd w:id="2177"/>
    </w:p>
    <w:p>
      <w:pPr>
        <w:pStyle w:val="Style33"/>
        <w:keepNext/>
        <w:keepLines/>
        <w:widowControl w:val="0"/>
        <w:shd w:val="clear" w:color="auto" w:fill="auto"/>
        <w:tabs>
          <w:tab w:pos="368" w:val="left"/>
        </w:tabs>
        <w:bidi w:val="0"/>
        <w:spacing w:before="0" w:after="620" w:line="240" w:lineRule="auto"/>
        <w:ind w:left="0" w:right="0" w:firstLine="0"/>
        <w:jc w:val="left"/>
      </w:pPr>
      <w:bookmarkStart w:id="2178" w:name="bookmark2178"/>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1</w:t>
      </w:r>
      <w:bookmarkEnd w:id="2180"/>
      <w:r>
        <w:rPr>
          <w:color w:val="000000"/>
          <w:spacing w:val="0"/>
          <w:w w:val="100"/>
          <w:position w:val="0"/>
        </w:rPr>
        <w:t>、</w:t>
        <w:tab/>
        <w:t>本企业的母公司情况</w:t>
      </w:r>
      <w:bookmarkEnd w:id="2178"/>
      <w:bookmarkEnd w:id="2179"/>
      <w:bookmarkEnd w:id="2181"/>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本企业最终控制方是李建国及蒋鹂北。</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本公司最终控制方：本公司最终控制方为自然人李建国及蒋鹂北，李建国持有公司股权比例为</w:t>
      </w:r>
      <w:r>
        <w:rPr>
          <w:rFonts w:ascii="Times New Roman" w:eastAsia="Times New Roman" w:hAnsi="Times New Roman" w:cs="Times New Roman"/>
          <w:color w:val="000000"/>
          <w:spacing w:val="0"/>
          <w:w w:val="100"/>
          <w:position w:val="0"/>
          <w:sz w:val="18"/>
          <w:szCs w:val="18"/>
        </w:rPr>
        <w:t>63.42%</w:t>
      </w:r>
      <w:r>
        <w:rPr>
          <w:color w:val="000000"/>
          <w:spacing w:val="0"/>
          <w:w w:val="100"/>
          <w:position w:val="0"/>
        </w:rPr>
        <w:t>，其中：直接持有公 司股权比例为</w:t>
      </w:r>
      <w:r>
        <w:rPr>
          <w:rFonts w:ascii="Times New Roman" w:eastAsia="Times New Roman" w:hAnsi="Times New Roman" w:cs="Times New Roman"/>
          <w:color w:val="000000"/>
          <w:spacing w:val="0"/>
          <w:w w:val="100"/>
          <w:position w:val="0"/>
          <w:sz w:val="18"/>
          <w:szCs w:val="18"/>
        </w:rPr>
        <w:t>35.52%</w:t>
      </w:r>
      <w:r>
        <w:rPr>
          <w:color w:val="000000"/>
          <w:spacing w:val="0"/>
          <w:w w:val="100"/>
          <w:position w:val="0"/>
        </w:rPr>
        <w:t>,通过广西威克德力投资管理中心（有限合伙）间接持有公司股权比例为</w:t>
      </w:r>
      <w:r>
        <w:rPr>
          <w:rFonts w:ascii="Times New Roman" w:eastAsia="Times New Roman" w:hAnsi="Times New Roman" w:cs="Times New Roman"/>
          <w:color w:val="000000"/>
          <w:spacing w:val="0"/>
          <w:w w:val="100"/>
          <w:position w:val="0"/>
          <w:sz w:val="18"/>
          <w:szCs w:val="18"/>
        </w:rPr>
        <w:t>4.53%</w:t>
      </w:r>
      <w:r>
        <w:rPr>
          <w:color w:val="000000"/>
          <w:spacing w:val="0"/>
          <w:w w:val="100"/>
          <w:position w:val="0"/>
        </w:rPr>
        <w:t>，通过珠海弘泽熙元投 资管理中心（有限合伙）间接持有公司股权比例为</w:t>
      </w:r>
      <w:r>
        <w:rPr>
          <w:rFonts w:ascii="Times New Roman" w:eastAsia="Times New Roman" w:hAnsi="Times New Roman" w:cs="Times New Roman"/>
          <w:color w:val="000000"/>
          <w:spacing w:val="0"/>
          <w:w w:val="100"/>
          <w:position w:val="0"/>
          <w:sz w:val="18"/>
          <w:szCs w:val="18"/>
        </w:rPr>
        <w:t>23.37%</w:t>
      </w:r>
      <w:r>
        <w:rPr>
          <w:color w:val="000000"/>
          <w:spacing w:val="0"/>
          <w:w w:val="100"/>
          <w:position w:val="0"/>
        </w:rPr>
        <w:t>。蒋鹂北通过珠海弘泽熙元投资管理中心（有限合伙）间接持有 公司股权比例为</w:t>
      </w:r>
      <w:r>
        <w:rPr>
          <w:rFonts w:ascii="Times New Roman" w:eastAsia="Times New Roman" w:hAnsi="Times New Roman" w:cs="Times New Roman"/>
          <w:color w:val="000000"/>
          <w:spacing w:val="0"/>
          <w:w w:val="100"/>
          <w:position w:val="0"/>
          <w:sz w:val="18"/>
          <w:szCs w:val="18"/>
        </w:rPr>
        <w:t>0.24%</w:t>
      </w:r>
      <w:r>
        <w:rPr>
          <w:color w:val="000000"/>
          <w:spacing w:val="0"/>
          <w:w w:val="100"/>
          <w:position w:val="0"/>
        </w:rPr>
        <w:t>。广西威克德力投资管理中心（有限合伙）系由李建国及公司管理人员持股的公司，李建国持股比例 为</w:t>
      </w:r>
      <w:r>
        <w:rPr>
          <w:rFonts w:ascii="Times New Roman" w:eastAsia="Times New Roman" w:hAnsi="Times New Roman" w:cs="Times New Roman"/>
          <w:color w:val="000000"/>
          <w:spacing w:val="0"/>
          <w:w w:val="100"/>
          <w:position w:val="0"/>
          <w:sz w:val="18"/>
          <w:szCs w:val="18"/>
        </w:rPr>
        <w:t>73.39%</w:t>
      </w:r>
      <w:r>
        <w:rPr>
          <w:color w:val="000000"/>
          <w:spacing w:val="0"/>
          <w:w w:val="100"/>
          <w:position w:val="0"/>
        </w:rPr>
        <w:t>,其他公司管理人员持股比例为</w:t>
      </w:r>
      <w:r>
        <w:rPr>
          <w:rFonts w:ascii="Times New Roman" w:eastAsia="Times New Roman" w:hAnsi="Times New Roman" w:cs="Times New Roman"/>
          <w:color w:val="000000"/>
          <w:spacing w:val="0"/>
          <w:w w:val="100"/>
          <w:position w:val="0"/>
          <w:sz w:val="18"/>
          <w:szCs w:val="18"/>
        </w:rPr>
        <w:t>26.61%</w:t>
      </w:r>
      <w:r>
        <w:rPr>
          <w:color w:val="000000"/>
          <w:spacing w:val="0"/>
          <w:w w:val="100"/>
          <w:position w:val="0"/>
        </w:rPr>
        <w:t>；珠海弘泽熙元投资管理中心（有限合伙）系由李建国、蒋鹂北控制的企 业，出资比例分别为</w:t>
      </w:r>
      <w:r>
        <w:rPr>
          <w:rFonts w:ascii="Times New Roman" w:eastAsia="Times New Roman" w:hAnsi="Times New Roman" w:cs="Times New Roman"/>
          <w:color w:val="000000"/>
          <w:spacing w:val="0"/>
          <w:w w:val="100"/>
          <w:position w:val="0"/>
          <w:sz w:val="18"/>
          <w:szCs w:val="18"/>
        </w:rPr>
        <w:t>99.00%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,李建国与蒋鹂北系夫妻关系，李建国及蒋鹂北共同持有公司股权比例为</w:t>
      </w:r>
      <w:r>
        <w:rPr>
          <w:rFonts w:ascii="Times New Roman" w:eastAsia="Times New Roman" w:hAnsi="Times New Roman" w:cs="Times New Roman"/>
          <w:color w:val="000000"/>
          <w:spacing w:val="0"/>
          <w:w w:val="100"/>
          <w:position w:val="0"/>
          <w:sz w:val="18"/>
          <w:szCs w:val="18"/>
        </w:rPr>
        <w:t>63.66%</w:t>
      </w:r>
      <w:r>
        <w:rPr>
          <w:color w:val="000000"/>
          <w:spacing w:val="0"/>
          <w:w w:val="100"/>
          <w:position w:val="0"/>
        </w:rPr>
        <w:t>。</w:t>
      </w:r>
    </w:p>
    <w:p>
      <w:pPr>
        <w:pStyle w:val="Style33"/>
        <w:keepNext/>
        <w:keepLines/>
        <w:widowControl w:val="0"/>
        <w:shd w:val="clear" w:color="auto" w:fill="auto"/>
        <w:tabs>
          <w:tab w:pos="378" w:val="left"/>
        </w:tabs>
        <w:bidi w:val="0"/>
        <w:spacing w:before="0" w:after="280" w:line="240" w:lineRule="auto"/>
        <w:ind w:left="0" w:right="0" w:firstLine="0"/>
        <w:jc w:val="left"/>
      </w:pPr>
      <w:bookmarkStart w:id="2182" w:name="bookmark2182"/>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2</w:t>
      </w:r>
      <w:bookmarkEnd w:id="2184"/>
      <w:r>
        <w:rPr>
          <w:color w:val="000000"/>
          <w:spacing w:val="0"/>
          <w:w w:val="100"/>
          <w:position w:val="0"/>
        </w:rPr>
        <w:t>、</w:t>
        <w:tab/>
        <w:t>本企业的子公司情况</w:t>
      </w:r>
      <w:bookmarkEnd w:id="2182"/>
      <w:bookmarkEnd w:id="2183"/>
      <w:bookmarkEnd w:id="2185"/>
    </w:p>
    <w:p>
      <w:pPr>
        <w:pStyle w:val="Style29"/>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本企业子公司的情况详见附注九、在其他主体中的权益。</w:t>
      </w:r>
    </w:p>
    <w:p>
      <w:pPr>
        <w:pStyle w:val="Style33"/>
        <w:keepNext/>
        <w:keepLines/>
        <w:widowControl w:val="0"/>
        <w:shd w:val="clear" w:color="auto" w:fill="auto"/>
        <w:tabs>
          <w:tab w:pos="378" w:val="left"/>
        </w:tabs>
        <w:bidi w:val="0"/>
        <w:spacing w:before="0" w:after="280" w:line="240" w:lineRule="auto"/>
        <w:ind w:left="0" w:right="0" w:firstLine="0"/>
        <w:jc w:val="left"/>
      </w:pPr>
      <w:bookmarkStart w:id="2186" w:name="bookmark2186"/>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3</w:t>
      </w:r>
      <w:bookmarkEnd w:id="2188"/>
      <w:r>
        <w:rPr>
          <w:color w:val="000000"/>
          <w:spacing w:val="0"/>
          <w:w w:val="100"/>
          <w:position w:val="0"/>
        </w:rPr>
        <w:t>、</w:t>
        <w:tab/>
        <w:t>本企业合营和联营企业情况</w:t>
      </w:r>
      <w:bookmarkEnd w:id="2186"/>
      <w:bookmarkEnd w:id="2187"/>
      <w:bookmarkEnd w:id="2189"/>
    </w:p>
    <w:p>
      <w:pPr>
        <w:pStyle w:val="Style29"/>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本企业重要的合营或联营企业详见附注九、在其他主体中的权益。</w:t>
      </w:r>
      <w:r>
        <w:br w:type="page"/>
      </w:r>
    </w:p>
    <w:p>
      <w:pPr>
        <w:pStyle w:val="Style33"/>
        <w:keepNext/>
        <w:keepLines/>
        <w:widowControl w:val="0"/>
        <w:shd w:val="clear" w:color="auto" w:fill="auto"/>
        <w:bidi w:val="0"/>
        <w:spacing w:before="0" w:after="320" w:line="240" w:lineRule="auto"/>
        <w:ind w:left="0" w:right="0" w:firstLine="0"/>
        <w:jc w:val="left"/>
      </w:pPr>
      <w:bookmarkStart w:id="2190" w:name="bookmark2190"/>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4</w:t>
      </w:r>
      <w:bookmarkEnd w:id="2192"/>
      <w:r>
        <w:rPr>
          <w:color w:val="000000"/>
          <w:spacing w:val="0"/>
          <w:w w:val="100"/>
          <w:position w:val="0"/>
        </w:rPr>
        <w:t>、其他关联方情况</w:t>
      </w:r>
      <w:bookmarkEnd w:id="2190"/>
      <w:bookmarkEnd w:id="2191"/>
      <w:bookmarkEnd w:id="2193"/>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珠海弘泽熙元投资管理中心（有限合伙）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以上的其他主要股东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广西威克德力投资管理中心（有限合伙）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以上的其他主要股东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宁波建慧润通投资合伙企业（有限合伙）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李建国持有其</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合伙份额，对其施加重大影响</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广州弘达天赢企业管理合伙企业（有限合伙）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李建国持有其</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合伙份额，对其施加重大影响；董事、高 级管理人员梁姬持有其</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合伙份额并担任执行事务合伙人</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平潭盛欧投资中心（有限合伙）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董事、高级管理人员许文杰、梁姬分别持有其</w:t>
            </w:r>
            <w:r>
              <w:rPr>
                <w:rFonts w:ascii="Times New Roman" w:eastAsia="Times New Roman" w:hAnsi="Times New Roman" w:cs="Times New Roman"/>
                <w:color w:val="000000"/>
                <w:spacing w:val="0"/>
                <w:w w:val="100"/>
                <w:position w:val="0"/>
                <w:sz w:val="18"/>
                <w:szCs w:val="18"/>
              </w:rPr>
              <w:t>42.15%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29.80% </w:t>
            </w:r>
            <w:r>
              <w:rPr>
                <w:color w:val="000000"/>
                <w:spacing w:val="0"/>
                <w:w w:val="100"/>
                <w:position w:val="0"/>
              </w:rPr>
              <w:t>的财产份额，许文杰为执行事务合伙人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广州市明锐电气技术有限公司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董事、高级管理人员梁姬持有其</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广州盈锐企业管理中心（有限合伙）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许文杰、梁姬分别持有其</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的股权，该公司由上述 二人共同控制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许文杰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副董事长、总经理</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罗剑涛</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方培豪</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胡永乐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李胜兰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马英华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万海斌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周冠宇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唐敏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陶秋鸿</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欧宇菲</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潘立宇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报告期内曾任发行人监事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沈湘平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报告期内担任发行人董事、高级管理人员</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杨兆云</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报告期内担任发行人高级管理人员</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194" w:name="bookmark2194"/>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5</w:t>
      </w:r>
      <w:bookmarkEnd w:id="2196"/>
      <w:r>
        <w:rPr>
          <w:color w:val="000000"/>
          <w:spacing w:val="0"/>
          <w:w w:val="100"/>
          <w:position w:val="0"/>
        </w:rPr>
        <w:t>、关联交易情况</w:t>
      </w:r>
      <w:bookmarkEnd w:id="2194"/>
      <w:bookmarkEnd w:id="2195"/>
      <w:bookmarkEnd w:id="2197"/>
    </w:p>
    <w:p>
      <w:pPr>
        <w:pStyle w:val="Style48"/>
        <w:keepNext/>
        <w:keepLines/>
        <w:widowControl w:val="0"/>
        <w:shd w:val="clear" w:color="auto" w:fill="auto"/>
        <w:bidi w:val="0"/>
        <w:spacing w:before="0" w:after="360" w:line="240" w:lineRule="auto"/>
        <w:ind w:left="0" w:right="0" w:firstLine="0"/>
        <w:jc w:val="left"/>
      </w:pPr>
      <w:bookmarkStart w:id="2198" w:name="bookmark2198"/>
      <w:bookmarkStart w:id="2199" w:name="bookmark2199"/>
      <w:bookmarkStart w:id="2200" w:name="bookmark2200"/>
      <w:bookmarkStart w:id="2201" w:name="bookmark2201"/>
      <w:r>
        <w:rPr>
          <w:color w:val="000000"/>
          <w:spacing w:val="0"/>
          <w:w w:val="100"/>
          <w:position w:val="0"/>
        </w:rPr>
        <w:t>（</w:t>
      </w:r>
      <w:bookmarkEnd w:id="2200"/>
      <w:r>
        <w:rPr>
          <w:rFonts w:ascii="Times New Roman" w:eastAsia="Times New Roman" w:hAnsi="Times New Roman" w:cs="Times New Roman"/>
          <w:color w:val="000000"/>
          <w:spacing w:val="0"/>
          <w:w w:val="100"/>
          <w:position w:val="0"/>
        </w:rPr>
        <w:t>1</w:t>
      </w:r>
      <w:r>
        <w:rPr>
          <w:color w:val="000000"/>
          <w:spacing w:val="0"/>
          <w:w w:val="100"/>
          <w:position w:val="0"/>
        </w:rPr>
        <w:t>） 购销商品、提供和接受劳务的关联交易</w:t>
      </w:r>
      <w:bookmarkEnd w:id="2198"/>
      <w:bookmarkEnd w:id="2199"/>
      <w:bookmarkEnd w:id="2201"/>
    </w:p>
    <w:p>
      <w:pPr>
        <w:pStyle w:val="Style48"/>
        <w:keepNext/>
        <w:keepLines/>
        <w:widowControl w:val="0"/>
        <w:shd w:val="clear" w:color="auto" w:fill="auto"/>
        <w:tabs>
          <w:tab w:pos="493" w:val="left"/>
        </w:tabs>
        <w:bidi w:val="0"/>
        <w:spacing w:before="0" w:after="360" w:line="240" w:lineRule="auto"/>
        <w:ind w:left="0" w:right="0" w:firstLine="0"/>
        <w:jc w:val="left"/>
      </w:pPr>
      <w:bookmarkStart w:id="2202" w:name="bookmark2202"/>
      <w:bookmarkStart w:id="2203" w:name="bookmark2203"/>
      <w:bookmarkStart w:id="2204" w:name="bookmark2204"/>
      <w:bookmarkStart w:id="2205" w:name="bookmark2205"/>
      <w:r>
        <w:rPr>
          <w:color w:val="000000"/>
          <w:spacing w:val="0"/>
          <w:w w:val="100"/>
          <w:position w:val="0"/>
        </w:rPr>
        <w:t>（</w:t>
      </w:r>
      <w:bookmarkEnd w:id="2204"/>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202"/>
      <w:bookmarkEnd w:id="2203"/>
      <w:bookmarkEnd w:id="2205"/>
    </w:p>
    <w:p>
      <w:pPr>
        <w:pStyle w:val="Style48"/>
        <w:keepNext/>
        <w:keepLines/>
        <w:widowControl w:val="0"/>
        <w:shd w:val="clear" w:color="auto" w:fill="auto"/>
        <w:tabs>
          <w:tab w:pos="493" w:val="left"/>
        </w:tabs>
        <w:bidi w:val="0"/>
        <w:spacing w:before="0" w:after="360" w:line="240" w:lineRule="auto"/>
        <w:ind w:left="0" w:right="0" w:firstLine="0"/>
        <w:jc w:val="left"/>
      </w:pPr>
      <w:bookmarkStart w:id="2206" w:name="bookmark2206"/>
      <w:bookmarkStart w:id="2207" w:name="bookmark2207"/>
      <w:bookmarkStart w:id="2208" w:name="bookmark2208"/>
      <w:bookmarkStart w:id="2209" w:name="bookmark2209"/>
      <w:r>
        <w:rPr>
          <w:color w:val="000000"/>
          <w:spacing w:val="0"/>
          <w:w w:val="100"/>
          <w:position w:val="0"/>
        </w:rPr>
        <w:t>（</w:t>
      </w:r>
      <w:bookmarkEnd w:id="2208"/>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2206"/>
      <w:bookmarkEnd w:id="2207"/>
      <w:bookmarkEnd w:id="2209"/>
    </w:p>
    <w:p>
      <w:pPr>
        <w:pStyle w:val="Style48"/>
        <w:keepNext/>
        <w:keepLines/>
        <w:widowControl w:val="0"/>
        <w:shd w:val="clear" w:color="auto" w:fill="auto"/>
        <w:tabs>
          <w:tab w:pos="493" w:val="left"/>
        </w:tabs>
        <w:bidi w:val="0"/>
        <w:spacing w:before="0" w:after="400" w:line="240" w:lineRule="auto"/>
        <w:ind w:left="0" w:right="0" w:firstLine="0"/>
        <w:jc w:val="left"/>
      </w:pPr>
      <w:bookmarkStart w:id="2210" w:name="bookmark2210"/>
      <w:bookmarkStart w:id="2211" w:name="bookmark2211"/>
      <w:bookmarkStart w:id="2212" w:name="bookmark2212"/>
      <w:bookmarkStart w:id="2213" w:name="bookmark2213"/>
      <w:r>
        <w:rPr>
          <w:color w:val="000000"/>
          <w:spacing w:val="0"/>
          <w:w w:val="100"/>
          <w:position w:val="0"/>
        </w:rPr>
        <w:t>（</w:t>
      </w:r>
      <w:bookmarkEnd w:id="2212"/>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2210"/>
      <w:bookmarkEnd w:id="2211"/>
      <w:bookmarkEnd w:id="2213"/>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本公司作为担保方</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珠海弘泽熙元投资管理 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140"/>
        <w:jc w:val="left"/>
      </w:pPr>
      <w:bookmarkStart w:id="2214" w:name="bookmark2214"/>
      <w:bookmarkStart w:id="2215" w:name="bookmark2215"/>
      <w:bookmarkStart w:id="2216" w:name="bookmark2216"/>
      <w:bookmarkStart w:id="2217" w:name="bookmark2217"/>
      <w:r>
        <w:rPr>
          <w:color w:val="000000"/>
          <w:spacing w:val="0"/>
          <w:w w:val="100"/>
          <w:position w:val="0"/>
        </w:rPr>
        <w:t>（</w:t>
      </w:r>
      <w:bookmarkEnd w:id="2216"/>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214"/>
      <w:bookmarkEnd w:id="2215"/>
      <w:bookmarkEnd w:id="2217"/>
    </w:p>
    <w:p>
      <w:pPr>
        <w:pStyle w:val="Style48"/>
        <w:keepNext/>
        <w:keepLines/>
        <w:widowControl w:val="0"/>
        <w:shd w:val="clear" w:color="auto" w:fill="auto"/>
        <w:bidi w:val="0"/>
        <w:spacing w:before="0" w:after="400" w:line="240" w:lineRule="auto"/>
        <w:ind w:left="0" w:right="0" w:firstLine="140"/>
        <w:jc w:val="left"/>
      </w:pPr>
      <w:bookmarkStart w:id="2218" w:name="bookmark2218"/>
      <w:bookmarkStart w:id="2219" w:name="bookmark2219"/>
      <w:bookmarkStart w:id="2220" w:name="bookmark2220"/>
      <w:bookmarkStart w:id="2221" w:name="bookmark2221"/>
      <w:r>
        <w:rPr>
          <w:color w:val="000000"/>
          <w:spacing w:val="0"/>
          <w:w w:val="100"/>
          <w:position w:val="0"/>
        </w:rPr>
        <w:t>（</w:t>
      </w:r>
      <w:bookmarkEnd w:id="2220"/>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218"/>
      <w:bookmarkEnd w:id="2219"/>
      <w:bookmarkEnd w:id="2221"/>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48"/>
        <w:keepNext/>
        <w:keepLines/>
        <w:widowControl w:val="0"/>
        <w:shd w:val="clear" w:color="auto" w:fill="auto"/>
        <w:bidi w:val="0"/>
        <w:spacing w:before="0" w:after="400" w:line="240" w:lineRule="auto"/>
        <w:ind w:left="0" w:right="0" w:firstLine="140"/>
        <w:jc w:val="left"/>
      </w:pPr>
      <w:bookmarkStart w:id="2222" w:name="bookmark2222"/>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w:t>
      </w:r>
      <w:bookmarkEnd w:id="2224"/>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222"/>
      <w:bookmarkEnd w:id="2223"/>
      <w:bookmarkEnd w:id="222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2,431,311.41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2,825,070.85</w:t>
            </w:r>
          </w:p>
        </w:tc>
      </w:tr>
    </w:tbl>
    <w:p>
      <w:pPr>
        <w:sectPr>
          <w:footnotePr>
            <w:pos w:val="pageBottom"/>
            <w:numFmt w:val="decimal"/>
            <w:numRestart w:val="continuous"/>
          </w:footnotePr>
          <w:pgSz w:w="11900" w:h="16840"/>
          <w:pgMar w:top="1393" w:right="1116" w:bottom="1475" w:left="1092" w:header="0" w:footer="3" w:gutter="0"/>
          <w:cols w:space="720"/>
          <w:noEndnote/>
          <w:rtlGutter w:val="0"/>
          <w:docGrid w:linePitch="360"/>
        </w:sectPr>
      </w:pPr>
    </w:p>
    <w:p>
      <w:pPr>
        <w:pStyle w:val="Style48"/>
        <w:keepNext/>
        <w:keepLines/>
        <w:widowControl w:val="0"/>
        <w:numPr>
          <w:ilvl w:val="0"/>
          <w:numId w:val="203"/>
        </w:numPr>
        <w:shd w:val="clear" w:color="auto" w:fill="auto"/>
        <w:bidi w:val="0"/>
        <w:spacing w:before="0" w:after="360" w:line="240" w:lineRule="auto"/>
        <w:ind w:left="0" w:right="0" w:firstLine="0"/>
        <w:jc w:val="both"/>
      </w:pPr>
      <w:bookmarkStart w:id="2226" w:name="bookmark2226"/>
      <w:bookmarkStart w:id="2227" w:name="bookmark2227"/>
      <w:bookmarkStart w:id="2228" w:name="bookmark2228"/>
      <w:bookmarkStart w:id="2229" w:name="bookmark2229"/>
      <w:bookmarkEnd w:id="2228"/>
      <w:r>
        <w:rPr>
          <w:color w:val="000000"/>
          <w:spacing w:val="0"/>
          <w:w w:val="100"/>
          <w:position w:val="0"/>
        </w:rPr>
        <w:t>其他关联交易</w:t>
      </w:r>
      <w:bookmarkEnd w:id="2226"/>
      <w:bookmarkEnd w:id="2227"/>
      <w:bookmarkEnd w:id="2229"/>
    </w:p>
    <w:p>
      <w:pPr>
        <w:pStyle w:val="Style33"/>
        <w:keepNext/>
        <w:keepLines/>
        <w:widowControl w:val="0"/>
        <w:shd w:val="clear" w:color="auto" w:fill="auto"/>
        <w:tabs>
          <w:tab w:pos="378" w:val="left"/>
        </w:tabs>
        <w:bidi w:val="0"/>
        <w:spacing w:before="0" w:line="240" w:lineRule="auto"/>
        <w:ind w:left="0" w:right="0" w:firstLine="0"/>
        <w:jc w:val="both"/>
      </w:pPr>
      <w:bookmarkStart w:id="2230" w:name="bookmark2230"/>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6</w:t>
      </w:r>
      <w:bookmarkEnd w:id="2232"/>
      <w:r>
        <w:rPr>
          <w:color w:val="000000"/>
          <w:spacing w:val="0"/>
          <w:w w:val="100"/>
          <w:position w:val="0"/>
        </w:rPr>
        <w:t>、</w:t>
        <w:tab/>
        <w:t>关联方应收应付款项</w:t>
      </w:r>
      <w:bookmarkEnd w:id="2230"/>
      <w:bookmarkEnd w:id="2231"/>
      <w:bookmarkEnd w:id="2233"/>
    </w:p>
    <w:p>
      <w:pPr>
        <w:pStyle w:val="Style33"/>
        <w:keepNext/>
        <w:keepLines/>
        <w:widowControl w:val="0"/>
        <w:numPr>
          <w:ilvl w:val="0"/>
          <w:numId w:val="205"/>
        </w:numPr>
        <w:shd w:val="clear" w:color="auto" w:fill="auto"/>
        <w:tabs>
          <w:tab w:pos="493" w:val="left"/>
        </w:tabs>
        <w:bidi w:val="0"/>
        <w:spacing w:before="0" w:line="240" w:lineRule="auto"/>
        <w:ind w:left="0" w:right="0" w:firstLine="0"/>
        <w:jc w:val="both"/>
      </w:pPr>
      <w:bookmarkStart w:id="2230" w:name="bookmark2230"/>
      <w:bookmarkStart w:id="2231" w:name="bookmark2231"/>
      <w:bookmarkStart w:id="2234" w:name="bookmark2234"/>
      <w:bookmarkStart w:id="2235" w:name="bookmark2235"/>
      <w:bookmarkEnd w:id="2234"/>
      <w:r>
        <w:rPr>
          <w:color w:val="000000"/>
          <w:spacing w:val="0"/>
          <w:w w:val="100"/>
          <w:position w:val="0"/>
        </w:rPr>
        <w:t>应收项目</w:t>
      </w:r>
      <w:bookmarkEnd w:id="2230"/>
      <w:bookmarkEnd w:id="2231"/>
      <w:bookmarkEnd w:id="2235"/>
    </w:p>
    <w:p>
      <w:pPr>
        <w:pStyle w:val="Style33"/>
        <w:keepNext/>
        <w:keepLines/>
        <w:widowControl w:val="0"/>
        <w:numPr>
          <w:ilvl w:val="0"/>
          <w:numId w:val="205"/>
        </w:numPr>
        <w:shd w:val="clear" w:color="auto" w:fill="auto"/>
        <w:tabs>
          <w:tab w:pos="493" w:val="left"/>
        </w:tabs>
        <w:bidi w:val="0"/>
        <w:spacing w:before="0" w:line="240" w:lineRule="auto"/>
        <w:ind w:left="0" w:right="0" w:firstLine="0"/>
        <w:jc w:val="both"/>
      </w:pPr>
      <w:bookmarkStart w:id="2230" w:name="bookmark2230"/>
      <w:bookmarkStart w:id="2231" w:name="bookmark2231"/>
      <w:bookmarkStart w:id="2236" w:name="bookmark2236"/>
      <w:bookmarkStart w:id="2237" w:name="bookmark2237"/>
      <w:bookmarkEnd w:id="2236"/>
      <w:r>
        <w:rPr>
          <w:color w:val="000000"/>
          <w:spacing w:val="0"/>
          <w:w w:val="100"/>
          <w:position w:val="0"/>
        </w:rPr>
        <w:t>应付项目</w:t>
      </w:r>
      <w:bookmarkEnd w:id="2230"/>
      <w:bookmarkEnd w:id="2231"/>
      <w:bookmarkEnd w:id="2237"/>
    </w:p>
    <w:p>
      <w:pPr>
        <w:pStyle w:val="Style33"/>
        <w:keepNext/>
        <w:keepLines/>
        <w:widowControl w:val="0"/>
        <w:shd w:val="clear" w:color="auto" w:fill="auto"/>
        <w:tabs>
          <w:tab w:pos="373" w:val="left"/>
        </w:tabs>
        <w:bidi w:val="0"/>
        <w:spacing w:before="0" w:line="240" w:lineRule="auto"/>
        <w:ind w:left="0" w:right="0" w:firstLine="0"/>
        <w:jc w:val="both"/>
      </w:pPr>
      <w:bookmarkStart w:id="2238" w:name="bookmark2238"/>
      <w:bookmarkStart w:id="2239" w:name="bookmark2239"/>
      <w:bookmarkStart w:id="2240" w:name="bookmark2240"/>
      <w:bookmarkStart w:id="2241" w:name="bookmark2241"/>
      <w:r>
        <w:rPr>
          <w:rFonts w:ascii="Times New Roman" w:eastAsia="Times New Roman" w:hAnsi="Times New Roman" w:cs="Times New Roman"/>
          <w:color w:val="000000"/>
          <w:spacing w:val="0"/>
          <w:w w:val="100"/>
          <w:position w:val="0"/>
        </w:rPr>
        <w:t>7</w:t>
      </w:r>
      <w:bookmarkEnd w:id="2240"/>
      <w:r>
        <w:rPr>
          <w:color w:val="000000"/>
          <w:spacing w:val="0"/>
          <w:w w:val="100"/>
          <w:position w:val="0"/>
        </w:rPr>
        <w:t>、</w:t>
        <w:tab/>
        <w:t>关联方承诺</w:t>
      </w:r>
      <w:bookmarkEnd w:id="2238"/>
      <w:bookmarkEnd w:id="2239"/>
      <w:bookmarkEnd w:id="2241"/>
    </w:p>
    <w:p>
      <w:pPr>
        <w:pStyle w:val="Style33"/>
        <w:keepNext/>
        <w:keepLines/>
        <w:widowControl w:val="0"/>
        <w:shd w:val="clear" w:color="auto" w:fill="auto"/>
        <w:tabs>
          <w:tab w:pos="378" w:val="left"/>
        </w:tabs>
        <w:bidi w:val="0"/>
        <w:spacing w:before="0" w:line="240" w:lineRule="auto"/>
        <w:ind w:left="0" w:right="0" w:firstLine="0"/>
        <w:jc w:val="both"/>
      </w:pPr>
      <w:bookmarkStart w:id="2242" w:name="bookmark2242"/>
      <w:bookmarkStart w:id="2243" w:name="bookmark2243"/>
      <w:bookmarkStart w:id="2244" w:name="bookmark2244"/>
      <w:bookmarkStart w:id="2245" w:name="bookmark2245"/>
      <w:r>
        <w:rPr>
          <w:rFonts w:ascii="Times New Roman" w:eastAsia="Times New Roman" w:hAnsi="Times New Roman" w:cs="Times New Roman"/>
          <w:color w:val="000000"/>
          <w:spacing w:val="0"/>
          <w:w w:val="100"/>
          <w:position w:val="0"/>
        </w:rPr>
        <w:t>8</w:t>
      </w:r>
      <w:bookmarkEnd w:id="2244"/>
      <w:r>
        <w:rPr>
          <w:color w:val="000000"/>
          <w:spacing w:val="0"/>
          <w:w w:val="100"/>
          <w:position w:val="0"/>
        </w:rPr>
        <w:t>、</w:t>
        <w:tab/>
        <w:t>其他</w:t>
      </w:r>
      <w:bookmarkEnd w:id="2242"/>
      <w:bookmarkEnd w:id="2243"/>
      <w:bookmarkEnd w:id="2245"/>
    </w:p>
    <w:p>
      <w:pPr>
        <w:pStyle w:val="Style25"/>
        <w:keepNext/>
        <w:keepLines/>
        <w:widowControl w:val="0"/>
        <w:shd w:val="clear" w:color="auto" w:fill="auto"/>
        <w:bidi w:val="0"/>
        <w:spacing w:before="0" w:line="240" w:lineRule="auto"/>
        <w:ind w:left="0" w:right="0" w:firstLine="0"/>
        <w:jc w:val="both"/>
      </w:pPr>
      <w:bookmarkStart w:id="2246" w:name="bookmark2246"/>
      <w:bookmarkStart w:id="2247" w:name="bookmark2247"/>
      <w:bookmarkStart w:id="2248" w:name="bookmark2248"/>
      <w:r>
        <w:rPr>
          <w:color w:val="000000"/>
          <w:spacing w:val="0"/>
          <w:w w:val="100"/>
          <w:position w:val="0"/>
          <w:sz w:val="24"/>
          <w:szCs w:val="24"/>
        </w:rPr>
        <w:t>十三、股份支付</w:t>
      </w:r>
      <w:bookmarkEnd w:id="2246"/>
      <w:bookmarkEnd w:id="2247"/>
      <w:bookmarkEnd w:id="2248"/>
    </w:p>
    <w:p>
      <w:pPr>
        <w:pStyle w:val="Style33"/>
        <w:keepNext/>
        <w:keepLines/>
        <w:widowControl w:val="0"/>
        <w:shd w:val="clear" w:color="auto" w:fill="auto"/>
        <w:bidi w:val="0"/>
        <w:spacing w:before="0" w:line="240" w:lineRule="auto"/>
        <w:ind w:left="0" w:right="0" w:firstLine="0"/>
        <w:jc w:val="both"/>
      </w:pPr>
      <w:bookmarkStart w:id="2249" w:name="bookmark2249"/>
      <w:bookmarkStart w:id="2250" w:name="bookmark2250"/>
      <w:bookmarkStart w:id="2251" w:name="bookmark2251"/>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249"/>
      <w:bookmarkEnd w:id="2250"/>
      <w:bookmarkEnd w:id="2251"/>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21,118,000.00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9"/>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年第三次临时股东大会，为充分调动公司董事、高级管理人员、中层管理 人员及核心骨干人员的积极性，决议通过向激励对象定向发行公司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股普通股进行股权激励。</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日，经本公司第 四届董事会第四次会议决议，公司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年股票期权激励计划规定的授予条件已经成就，确定以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日为授予日，授 予</w:t>
      </w:r>
      <w:r>
        <w:rPr>
          <w:rFonts w:ascii="Times New Roman" w:eastAsia="Times New Roman" w:hAnsi="Times New Roman" w:cs="Times New Roman"/>
          <w:color w:val="000000"/>
          <w:spacing w:val="0"/>
          <w:w w:val="100"/>
          <w:position w:val="0"/>
          <w:sz w:val="18"/>
          <w:szCs w:val="18"/>
        </w:rPr>
        <w:t>185</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2,111.80</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sz w:val="18"/>
          <w:szCs w:val="18"/>
        </w:rPr>
        <w:t>21.69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w:t>
      </w:r>
    </w:p>
    <w:p>
      <w:pPr>
        <w:pStyle w:val="Style27"/>
        <w:keepNext w:val="0"/>
        <w:keepLines w:val="0"/>
        <w:widowControl w:val="0"/>
        <w:shd w:val="clear" w:color="auto" w:fill="auto"/>
        <w:bidi w:val="0"/>
        <w:spacing w:before="0" w:after="0" w:line="240" w:lineRule="auto"/>
        <w:ind w:left="47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：股票期权的行权期及各期行权时间安排如下表所示</w:t>
      </w:r>
    </w:p>
    <w:tbl>
      <w:tblPr>
        <w:tblOverlap w:val="never"/>
        <w:jc w:val="left"/>
        <w:tblLayout w:type="fixed"/>
      </w:tblPr>
      <w:tblGrid>
        <w:gridCol w:w="1714"/>
        <w:gridCol w:w="5386"/>
        <w:gridCol w:w="179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行权安排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行权时间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行权比例</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第一个行权期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自股票期权授予之日起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个月后的首个交易日起至股票期权授予之 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个月内的最后一个交易日当日止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第二个行权期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自股票期权授予之日起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个月后的首个交易日起至股票期权授予之 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个月内的最后一个交易日当日止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67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第三个行权期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自股票期权授予之日起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个月后的首个交易日起至股票期权授予之 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个月内的最后一个交易日当日止</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bl>
    <w:p>
      <w:pPr>
        <w:widowControl w:val="0"/>
        <w:spacing w:after="639" w:line="1" w:lineRule="exact"/>
      </w:pPr>
    </w:p>
    <w:p>
      <w:pPr>
        <w:pStyle w:val="Style33"/>
        <w:keepNext/>
        <w:keepLines/>
        <w:widowControl w:val="0"/>
        <w:shd w:val="clear" w:color="auto" w:fill="auto"/>
        <w:bidi w:val="0"/>
        <w:spacing w:before="0" w:line="240" w:lineRule="auto"/>
        <w:ind w:left="0" w:right="0" w:firstLine="0"/>
        <w:jc w:val="both"/>
      </w:pPr>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252"/>
      <w:bookmarkEnd w:id="2253"/>
      <w:bookmarkEnd w:id="2254"/>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公司选择</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模型来计算期权的公允价值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见上述说明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18,391,613.41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18,391,613.41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255" w:name="bookmark2255"/>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3</w:t>
      </w:r>
      <w:bookmarkEnd w:id="2257"/>
      <w:r>
        <w:rPr>
          <w:color w:val="000000"/>
          <w:spacing w:val="0"/>
          <w:w w:val="100"/>
          <w:position w:val="0"/>
        </w:rPr>
        <w:t>、</w:t>
        <w:tab/>
        <w:t>以现金结算的股份支付情况</w:t>
      </w:r>
      <w:bookmarkEnd w:id="2255"/>
      <w:bookmarkEnd w:id="2256"/>
      <w:bookmarkEnd w:id="225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259" w:name="bookmark2259"/>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4</w:t>
      </w:r>
      <w:bookmarkEnd w:id="2261"/>
      <w:r>
        <w:rPr>
          <w:color w:val="000000"/>
          <w:spacing w:val="0"/>
          <w:w w:val="100"/>
          <w:position w:val="0"/>
        </w:rPr>
        <w:t>、</w:t>
        <w:tab/>
        <w:t>股份支付的修改、终止情况</w:t>
      </w:r>
      <w:bookmarkEnd w:id="2259"/>
      <w:bookmarkEnd w:id="2260"/>
      <w:bookmarkEnd w:id="2262"/>
    </w:p>
    <w:p>
      <w:pPr>
        <w:pStyle w:val="Style33"/>
        <w:keepNext/>
        <w:keepLines/>
        <w:widowControl w:val="0"/>
        <w:shd w:val="clear" w:color="auto" w:fill="auto"/>
        <w:tabs>
          <w:tab w:pos="378" w:val="left"/>
        </w:tabs>
        <w:bidi w:val="0"/>
        <w:spacing w:before="0" w:after="380" w:line="240" w:lineRule="auto"/>
        <w:ind w:left="0" w:right="0" w:firstLine="0"/>
        <w:jc w:val="left"/>
      </w:pPr>
      <w:bookmarkStart w:id="2263" w:name="bookmark2263"/>
      <w:bookmarkStart w:id="2264" w:name="bookmark2264"/>
      <w:bookmarkStart w:id="2265" w:name="bookmark2265"/>
      <w:bookmarkStart w:id="2266" w:name="bookmark2266"/>
      <w:r>
        <w:rPr>
          <w:rFonts w:ascii="Times New Roman" w:eastAsia="Times New Roman" w:hAnsi="Times New Roman" w:cs="Times New Roman"/>
          <w:color w:val="000000"/>
          <w:spacing w:val="0"/>
          <w:w w:val="100"/>
          <w:position w:val="0"/>
        </w:rPr>
        <w:t>5</w:t>
      </w:r>
      <w:bookmarkEnd w:id="2265"/>
      <w:r>
        <w:rPr>
          <w:color w:val="000000"/>
          <w:spacing w:val="0"/>
          <w:w w:val="100"/>
          <w:position w:val="0"/>
        </w:rPr>
        <w:t>、</w:t>
        <w:tab/>
        <w:t>其他</w:t>
      </w:r>
      <w:bookmarkEnd w:id="2263"/>
      <w:bookmarkEnd w:id="2264"/>
      <w:bookmarkEnd w:id="2266"/>
    </w:p>
    <w:p>
      <w:pPr>
        <w:pStyle w:val="Style25"/>
        <w:keepNext/>
        <w:keepLines/>
        <w:widowControl w:val="0"/>
        <w:shd w:val="clear" w:color="auto" w:fill="auto"/>
        <w:bidi w:val="0"/>
        <w:spacing w:before="0" w:after="380" w:line="240" w:lineRule="auto"/>
        <w:ind w:left="0" w:right="0" w:firstLine="0"/>
        <w:jc w:val="left"/>
      </w:pPr>
      <w:bookmarkStart w:id="2267" w:name="bookmark2267"/>
      <w:bookmarkStart w:id="2268" w:name="bookmark2268"/>
      <w:bookmarkStart w:id="2269" w:name="bookmark2269"/>
      <w:r>
        <w:rPr>
          <w:color w:val="000000"/>
          <w:spacing w:val="0"/>
          <w:w w:val="100"/>
          <w:position w:val="0"/>
          <w:sz w:val="24"/>
          <w:szCs w:val="24"/>
        </w:rPr>
        <w:t>十四、承诺及或有事项</w:t>
      </w:r>
      <w:bookmarkEnd w:id="2267"/>
      <w:bookmarkEnd w:id="2268"/>
      <w:bookmarkEnd w:id="2269"/>
    </w:p>
    <w:p>
      <w:pPr>
        <w:pStyle w:val="Style33"/>
        <w:keepNext/>
        <w:keepLines/>
        <w:widowControl w:val="0"/>
        <w:shd w:val="clear" w:color="auto" w:fill="auto"/>
        <w:tabs>
          <w:tab w:pos="368" w:val="left"/>
        </w:tabs>
        <w:bidi w:val="0"/>
        <w:spacing w:before="0" w:after="380" w:line="240" w:lineRule="auto"/>
        <w:ind w:left="0" w:right="0" w:firstLine="0"/>
        <w:jc w:val="left"/>
      </w:pPr>
      <w:bookmarkStart w:id="2270" w:name="bookmark2270"/>
      <w:bookmarkStart w:id="2271" w:name="bookmark2271"/>
      <w:bookmarkStart w:id="2272" w:name="bookmark2272"/>
      <w:bookmarkStart w:id="2273" w:name="bookmark2273"/>
      <w:r>
        <w:rPr>
          <w:rFonts w:ascii="Times New Roman" w:eastAsia="Times New Roman" w:hAnsi="Times New Roman" w:cs="Times New Roman"/>
          <w:color w:val="000000"/>
          <w:spacing w:val="0"/>
          <w:w w:val="100"/>
          <w:position w:val="0"/>
        </w:rPr>
        <w:t>1</w:t>
      </w:r>
      <w:bookmarkEnd w:id="2272"/>
      <w:r>
        <w:rPr>
          <w:color w:val="000000"/>
          <w:spacing w:val="0"/>
          <w:w w:val="100"/>
          <w:position w:val="0"/>
        </w:rPr>
        <w:t>、</w:t>
        <w:tab/>
        <w:t>重要承诺事项</w:t>
      </w:r>
      <w:bookmarkEnd w:id="2270"/>
      <w:bookmarkEnd w:id="2271"/>
      <w:bookmarkEnd w:id="2273"/>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日，本公司无需要披露的重大承诺事项。</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274" w:name="bookmark2274"/>
      <w:bookmarkStart w:id="2275" w:name="bookmark2275"/>
      <w:bookmarkStart w:id="2276" w:name="bookmark2276"/>
      <w:bookmarkStart w:id="2277" w:name="bookmark2277"/>
      <w:r>
        <w:rPr>
          <w:rFonts w:ascii="Times New Roman" w:eastAsia="Times New Roman" w:hAnsi="Times New Roman" w:cs="Times New Roman"/>
          <w:color w:val="000000"/>
          <w:spacing w:val="0"/>
          <w:w w:val="100"/>
          <w:position w:val="0"/>
        </w:rPr>
        <w:t>2</w:t>
      </w:r>
      <w:bookmarkEnd w:id="2276"/>
      <w:r>
        <w:rPr>
          <w:color w:val="000000"/>
          <w:spacing w:val="0"/>
          <w:w w:val="100"/>
          <w:position w:val="0"/>
        </w:rPr>
        <w:t>、</w:t>
        <w:tab/>
        <w:t>或有事项</w:t>
      </w:r>
      <w:bookmarkEnd w:id="2274"/>
      <w:bookmarkEnd w:id="2275"/>
      <w:bookmarkEnd w:id="2277"/>
    </w:p>
    <w:p>
      <w:pPr>
        <w:pStyle w:val="Style48"/>
        <w:keepNext/>
        <w:keepLines/>
        <w:widowControl w:val="0"/>
        <w:shd w:val="clear" w:color="auto" w:fill="auto"/>
        <w:tabs>
          <w:tab w:pos="493" w:val="left"/>
        </w:tabs>
        <w:bidi w:val="0"/>
        <w:spacing w:before="0" w:line="240" w:lineRule="auto"/>
        <w:ind w:left="0" w:right="0" w:firstLine="0"/>
        <w:jc w:val="left"/>
      </w:pPr>
      <w:bookmarkStart w:id="2278" w:name="bookmark2278"/>
      <w:bookmarkStart w:id="2279" w:name="bookmark2279"/>
      <w:bookmarkStart w:id="2280" w:name="bookmark2280"/>
      <w:bookmarkStart w:id="2281" w:name="bookmark2281"/>
      <w:r>
        <w:rPr>
          <w:color w:val="000000"/>
          <w:spacing w:val="0"/>
          <w:w w:val="100"/>
          <w:position w:val="0"/>
        </w:rPr>
        <w:t>（</w:t>
      </w:r>
      <w:bookmarkEnd w:id="2280"/>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278"/>
      <w:bookmarkEnd w:id="2279"/>
      <w:bookmarkEnd w:id="2281"/>
    </w:p>
    <w:p>
      <w:pPr>
        <w:pStyle w:val="Style29"/>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截至</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日，本公司无需要披露的重大承诺事项。</w:t>
      </w:r>
    </w:p>
    <w:p>
      <w:pPr>
        <w:pStyle w:val="Style48"/>
        <w:keepNext/>
        <w:keepLines/>
        <w:widowControl w:val="0"/>
        <w:shd w:val="clear" w:color="auto" w:fill="auto"/>
        <w:tabs>
          <w:tab w:pos="493" w:val="left"/>
        </w:tabs>
        <w:bidi w:val="0"/>
        <w:spacing w:before="0" w:line="240" w:lineRule="auto"/>
        <w:ind w:left="0" w:right="0" w:firstLine="0"/>
        <w:jc w:val="left"/>
      </w:pPr>
      <w:bookmarkStart w:id="2282" w:name="bookmark2282"/>
      <w:bookmarkStart w:id="2283" w:name="bookmark2283"/>
      <w:bookmarkStart w:id="2284" w:name="bookmark2284"/>
      <w:bookmarkStart w:id="2285" w:name="bookmark2285"/>
      <w:r>
        <w:rPr>
          <w:color w:val="000000"/>
          <w:spacing w:val="0"/>
          <w:w w:val="100"/>
          <w:position w:val="0"/>
        </w:rPr>
        <w:t>（</w:t>
      </w:r>
      <w:bookmarkEnd w:id="2284"/>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282"/>
      <w:bookmarkEnd w:id="2283"/>
      <w:bookmarkEnd w:id="228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33"/>
        <w:keepNext/>
        <w:keepLines/>
        <w:widowControl w:val="0"/>
        <w:shd w:val="clear" w:color="auto" w:fill="auto"/>
        <w:tabs>
          <w:tab w:pos="378" w:val="left"/>
        </w:tabs>
        <w:bidi w:val="0"/>
        <w:spacing w:before="0" w:after="380" w:line="240" w:lineRule="auto"/>
        <w:ind w:left="0" w:right="0" w:firstLine="0"/>
        <w:jc w:val="left"/>
        <w:sectPr>
          <w:footnotePr>
            <w:pos w:val="pageBottom"/>
            <w:numFmt w:val="decimal"/>
            <w:numRestart w:val="continuous"/>
          </w:footnotePr>
          <w:pgSz w:w="11900" w:h="16840"/>
          <w:pgMar w:top="1470" w:right="1125" w:bottom="1753" w:left="1084" w:header="0" w:footer="3" w:gutter="0"/>
          <w:cols w:space="720"/>
          <w:noEndnote/>
          <w:rtlGutter w:val="0"/>
          <w:docGrid w:linePitch="360"/>
        </w:sectPr>
      </w:pPr>
      <w:bookmarkStart w:id="2286" w:name="bookmark2286"/>
      <w:bookmarkStart w:id="2287" w:name="bookmark2287"/>
      <w:bookmarkStart w:id="2288" w:name="bookmark2288"/>
      <w:bookmarkStart w:id="2289" w:name="bookmark2289"/>
      <w:r>
        <w:rPr>
          <w:rFonts w:ascii="Times New Roman" w:eastAsia="Times New Roman" w:hAnsi="Times New Roman" w:cs="Times New Roman"/>
          <w:color w:val="000000"/>
          <w:spacing w:val="0"/>
          <w:w w:val="100"/>
          <w:position w:val="0"/>
        </w:rPr>
        <w:t>3</w:t>
      </w:r>
      <w:bookmarkEnd w:id="2288"/>
      <w:r>
        <w:rPr>
          <w:color w:val="000000"/>
          <w:spacing w:val="0"/>
          <w:w w:val="100"/>
          <w:position w:val="0"/>
        </w:rPr>
        <w:t>、</w:t>
        <w:tab/>
        <w:t>其他</w:t>
      </w:r>
      <w:bookmarkEnd w:id="2286"/>
      <w:bookmarkEnd w:id="2287"/>
      <w:bookmarkEnd w:id="2289"/>
    </w:p>
    <w:p>
      <w:pPr>
        <w:pStyle w:val="Style25"/>
        <w:keepNext/>
        <w:keepLines/>
        <w:widowControl w:val="0"/>
        <w:shd w:val="clear" w:color="auto" w:fill="auto"/>
        <w:bidi w:val="0"/>
        <w:spacing w:before="0" w:line="240" w:lineRule="auto"/>
        <w:ind w:left="0" w:right="0" w:firstLine="0"/>
        <w:jc w:val="left"/>
      </w:pPr>
      <w:bookmarkStart w:id="2290" w:name="bookmark2290"/>
      <w:bookmarkStart w:id="2291" w:name="bookmark2291"/>
      <w:bookmarkStart w:id="2292" w:name="bookmark2292"/>
      <w:r>
        <w:rPr>
          <w:color w:val="000000"/>
          <w:spacing w:val="0"/>
          <w:w w:val="100"/>
          <w:position w:val="0"/>
          <w:sz w:val="24"/>
          <w:szCs w:val="24"/>
        </w:rPr>
        <w:t>十五、资产负债表日后事项</w:t>
      </w:r>
      <w:bookmarkEnd w:id="2290"/>
      <w:bookmarkEnd w:id="2291"/>
      <w:bookmarkEnd w:id="2292"/>
    </w:p>
    <w:p>
      <w:pPr>
        <w:pStyle w:val="Style33"/>
        <w:keepNext/>
        <w:keepLines/>
        <w:widowControl w:val="0"/>
        <w:shd w:val="clear" w:color="auto" w:fill="auto"/>
        <w:tabs>
          <w:tab w:pos="368" w:val="left"/>
        </w:tabs>
        <w:bidi w:val="0"/>
        <w:spacing w:before="0" w:line="240" w:lineRule="auto"/>
        <w:ind w:left="0" w:right="0" w:firstLine="0"/>
        <w:jc w:val="left"/>
      </w:pPr>
      <w:bookmarkStart w:id="2293" w:name="bookmark2293"/>
      <w:bookmarkStart w:id="2294" w:name="bookmark2294"/>
      <w:bookmarkStart w:id="2295" w:name="bookmark2295"/>
      <w:bookmarkStart w:id="2296" w:name="bookmark2296"/>
      <w:r>
        <w:rPr>
          <w:rFonts w:ascii="Times New Roman" w:eastAsia="Times New Roman" w:hAnsi="Times New Roman" w:cs="Times New Roman"/>
          <w:color w:val="000000"/>
          <w:spacing w:val="0"/>
          <w:w w:val="100"/>
          <w:position w:val="0"/>
        </w:rPr>
        <w:t>1</w:t>
      </w:r>
      <w:bookmarkEnd w:id="2295"/>
      <w:r>
        <w:rPr>
          <w:color w:val="000000"/>
          <w:spacing w:val="0"/>
          <w:w w:val="100"/>
          <w:position w:val="0"/>
        </w:rPr>
        <w:t>、</w:t>
        <w:tab/>
        <w:t>重要的非调整事项</w:t>
      </w:r>
      <w:bookmarkEnd w:id="2293"/>
      <w:bookmarkEnd w:id="2294"/>
      <w:bookmarkEnd w:id="2296"/>
    </w:p>
    <w:p>
      <w:pPr>
        <w:pStyle w:val="Style33"/>
        <w:keepNext/>
        <w:keepLines/>
        <w:widowControl w:val="0"/>
        <w:shd w:val="clear" w:color="auto" w:fill="auto"/>
        <w:tabs>
          <w:tab w:pos="378" w:val="left"/>
        </w:tabs>
        <w:bidi w:val="0"/>
        <w:spacing w:before="0" w:line="240" w:lineRule="auto"/>
        <w:ind w:left="0" w:right="0" w:firstLine="0"/>
        <w:jc w:val="both"/>
      </w:pPr>
      <w:bookmarkStart w:id="2297" w:name="bookmark2297"/>
      <w:bookmarkStart w:id="2298" w:name="bookmark2298"/>
      <w:bookmarkStart w:id="2299" w:name="bookmark2299"/>
      <w:bookmarkStart w:id="2300" w:name="bookmark2300"/>
      <w:r>
        <w:rPr>
          <w:rFonts w:ascii="Times New Roman" w:eastAsia="Times New Roman" w:hAnsi="Times New Roman" w:cs="Times New Roman"/>
          <w:color w:val="000000"/>
          <w:spacing w:val="0"/>
          <w:w w:val="100"/>
          <w:position w:val="0"/>
        </w:rPr>
        <w:t>2</w:t>
      </w:r>
      <w:bookmarkEnd w:id="2299"/>
      <w:r>
        <w:rPr>
          <w:color w:val="000000"/>
          <w:spacing w:val="0"/>
          <w:w w:val="100"/>
          <w:position w:val="0"/>
        </w:rPr>
        <w:t>、</w:t>
        <w:tab/>
        <w:t>利润分配情况</w:t>
      </w:r>
      <w:bookmarkEnd w:id="2297"/>
      <w:bookmarkEnd w:id="2298"/>
      <w:bookmarkEnd w:id="230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33,111,952.05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33,111,952.05</w:t>
            </w:r>
          </w:p>
        </w:tc>
      </w:tr>
    </w:tbl>
    <w:p>
      <w:pPr>
        <w:widowControl w:val="0"/>
        <w:spacing w:after="35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2301" w:name="bookmark2301"/>
      <w:bookmarkStart w:id="2302" w:name="bookmark2302"/>
      <w:bookmarkStart w:id="2303" w:name="bookmark2303"/>
      <w:bookmarkStart w:id="2304" w:name="bookmark2304"/>
      <w:r>
        <w:rPr>
          <w:rFonts w:ascii="Times New Roman" w:eastAsia="Times New Roman" w:hAnsi="Times New Roman" w:cs="Times New Roman"/>
          <w:color w:val="000000"/>
          <w:spacing w:val="0"/>
          <w:w w:val="100"/>
          <w:position w:val="0"/>
        </w:rPr>
        <w:t>3</w:t>
      </w:r>
      <w:bookmarkEnd w:id="2303"/>
      <w:r>
        <w:rPr>
          <w:color w:val="000000"/>
          <w:spacing w:val="0"/>
          <w:w w:val="100"/>
          <w:position w:val="0"/>
        </w:rPr>
        <w:t>、</w:t>
        <w:tab/>
        <w:t>销售退回</w:t>
      </w:r>
      <w:bookmarkEnd w:id="2301"/>
      <w:bookmarkEnd w:id="2302"/>
      <w:bookmarkEnd w:id="2304"/>
    </w:p>
    <w:p>
      <w:pPr>
        <w:pStyle w:val="Style33"/>
        <w:keepNext/>
        <w:keepLines/>
        <w:widowControl w:val="0"/>
        <w:shd w:val="clear" w:color="auto" w:fill="auto"/>
        <w:tabs>
          <w:tab w:pos="378" w:val="left"/>
        </w:tabs>
        <w:bidi w:val="0"/>
        <w:spacing w:before="0" w:after="240" w:line="240" w:lineRule="auto"/>
        <w:ind w:left="0" w:right="0" w:firstLine="0"/>
        <w:jc w:val="left"/>
      </w:pPr>
      <w:bookmarkStart w:id="2305" w:name="bookmark2305"/>
      <w:bookmarkStart w:id="2306" w:name="bookmark2306"/>
      <w:bookmarkStart w:id="2307" w:name="bookmark2307"/>
      <w:bookmarkStart w:id="2308" w:name="bookmark2308"/>
      <w:r>
        <w:rPr>
          <w:rFonts w:ascii="Times New Roman" w:eastAsia="Times New Roman" w:hAnsi="Times New Roman" w:cs="Times New Roman"/>
          <w:color w:val="000000"/>
          <w:spacing w:val="0"/>
          <w:w w:val="100"/>
          <w:position w:val="0"/>
        </w:rPr>
        <w:t>4</w:t>
      </w:r>
      <w:bookmarkEnd w:id="2307"/>
      <w:r>
        <w:rPr>
          <w:color w:val="000000"/>
          <w:spacing w:val="0"/>
          <w:w w:val="100"/>
          <w:position w:val="0"/>
        </w:rPr>
        <w:t>、</w:t>
        <w:tab/>
        <w:t>其他资产负债表日后事项说明</w:t>
      </w:r>
      <w:bookmarkEnd w:id="2305"/>
      <w:bookmarkEnd w:id="2306"/>
      <w:bookmarkEnd w:id="2308"/>
    </w:p>
    <w:p>
      <w:pPr>
        <w:pStyle w:val="Style29"/>
        <w:keepNext w:val="0"/>
        <w:keepLines w:val="0"/>
        <w:widowControl w:val="0"/>
        <w:shd w:val="clear" w:color="auto" w:fill="auto"/>
        <w:bidi w:val="0"/>
        <w:spacing w:before="0" w:after="0" w:line="326" w:lineRule="exact"/>
        <w:ind w:left="0" w:right="0" w:firstLine="0"/>
        <w:jc w:val="left"/>
      </w:pPr>
      <w:r>
        <w:rPr>
          <w:b/>
          <w:bCs/>
          <w:color w:val="000000"/>
          <w:spacing w:val="0"/>
          <w:w w:val="100"/>
          <w:position w:val="0"/>
        </w:rPr>
        <w:t>1.</w:t>
      </w:r>
      <w:r>
        <w:rPr>
          <w:b/>
          <w:bCs/>
          <w:color w:val="000000"/>
          <w:spacing w:val="0"/>
          <w:w w:val="100"/>
          <w:position w:val="0"/>
        </w:rPr>
        <w:t>修订</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年股票期权激励计划公司层面业绩考核指标</w:t>
      </w:r>
    </w:p>
    <w:p>
      <w:pPr>
        <w:pStyle w:val="Style29"/>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日，公司第四届董事会第九次会议及第四届监事会第八次会议，审议通过《关于修订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年股票期权激励 计划公司层面业绩考核指标的议案》。</w:t>
      </w:r>
    </w:p>
    <w:p>
      <w:pPr>
        <w:pStyle w:val="Style29"/>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修订后：</w:t>
      </w:r>
    </w:p>
    <w:p>
      <w:pPr>
        <w:pStyle w:val="Style29"/>
        <w:keepNext w:val="0"/>
        <w:keepLines w:val="0"/>
        <w:widowControl w:val="0"/>
        <w:shd w:val="clear" w:color="auto" w:fill="auto"/>
        <w:bidi w:val="0"/>
        <w:spacing w:before="0" w:after="80" w:line="326" w:lineRule="exact"/>
        <w:ind w:left="0" w:right="0" w:firstLine="380"/>
        <w:jc w:val="left"/>
      </w:pPr>
      <w:r>
        <w:rPr>
          <w:color w:val="000000"/>
          <w:spacing w:val="0"/>
          <w:w w:val="100"/>
          <w:position w:val="0"/>
        </w:rPr>
        <w:t>激励计划在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022</w:t>
      </w:r>
      <w:r>
        <w:rPr>
          <w:color w:val="000000"/>
          <w:spacing w:val="0"/>
          <w:w w:val="100"/>
          <w:position w:val="0"/>
        </w:rPr>
        <w:t>年会计年度中，分年度对公司的业绩指标进行考核，以达到业绩考核目标作为激励对象当年度</w:t>
      </w:r>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的行权条件之一。激励计划业绩考核目标如下表所示:</w:t>
      </w:r>
    </w:p>
    <w:tbl>
      <w:tblPr>
        <w:tblOverlap w:val="never"/>
        <w:jc w:val="center"/>
        <w:tblLayout w:type="fixed"/>
      </w:tblPr>
      <w:tblGrid>
        <w:gridCol w:w="2189"/>
        <w:gridCol w:w="6926"/>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业绩考核目标</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第一个行权期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年营业收入为基数，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年营业收入增长率不低于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第二个行权期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年营业收入为基数，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年营业收入增长率不低于</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；且以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年归属于上市 公司股东的净利润为基数，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年归属于上市公司股东的净利润增长率不低于</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tc>
      </w:tr>
      <w:tr>
        <w:trPr>
          <w:trHeight w:val="677"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第三个行权期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年营业收入为基数，</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年营业收入增长率不低于</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；且以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年归属于上市 公司股东的净利润为基数，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年归属于上市公司股东的净利润增长率不低于</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355" w:right="0" w:firstLine="0"/>
        <w:jc w:val="left"/>
      </w:pPr>
      <w:r>
        <w:rPr>
          <w:color w:val="000000"/>
          <w:spacing w:val="0"/>
          <w:w w:val="100"/>
          <w:position w:val="0"/>
        </w:rPr>
        <w:t>公司未满足上述业绩考核目标的，所有激励对象对应考核当年可行权的股票期权均不得行权，由公司注销。</w:t>
      </w:r>
    </w:p>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2309" w:name="bookmark2309"/>
      <w:bookmarkStart w:id="2310" w:name="bookmark2310"/>
      <w:bookmarkStart w:id="2311" w:name="bookmark2311"/>
      <w:r>
        <w:rPr>
          <w:color w:val="000000"/>
          <w:spacing w:val="0"/>
          <w:w w:val="100"/>
          <w:position w:val="0"/>
          <w:sz w:val="24"/>
          <w:szCs w:val="24"/>
        </w:rPr>
        <w:t>十六、其他重要事项</w:t>
      </w:r>
      <w:bookmarkEnd w:id="2309"/>
      <w:bookmarkEnd w:id="2310"/>
      <w:bookmarkEnd w:id="2311"/>
    </w:p>
    <w:p>
      <w:pPr>
        <w:pStyle w:val="Style29"/>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2312" w:name="bookmark2312"/>
      <w:bookmarkStart w:id="2313" w:name="bookmark2313"/>
      <w:bookmarkStart w:id="2314" w:name="bookmark2314"/>
      <w:r>
        <w:rPr>
          <w:color w:val="000000"/>
          <w:spacing w:val="0"/>
          <w:w w:val="100"/>
          <w:position w:val="0"/>
          <w:sz w:val="24"/>
          <w:szCs w:val="24"/>
        </w:rPr>
        <w:t>十七、母公司财务报表主要项目注释</w:t>
      </w:r>
      <w:bookmarkEnd w:id="2312"/>
      <w:bookmarkEnd w:id="2313"/>
      <w:bookmarkEnd w:id="2314"/>
    </w:p>
    <w:p>
      <w:pPr>
        <w:pStyle w:val="Style33"/>
        <w:keepNext/>
        <w:keepLines/>
        <w:widowControl w:val="0"/>
        <w:shd w:val="clear" w:color="auto" w:fill="auto"/>
        <w:bidi w:val="0"/>
        <w:spacing w:before="0" w:line="240" w:lineRule="auto"/>
        <w:ind w:left="0" w:right="0" w:firstLine="0"/>
        <w:jc w:val="left"/>
      </w:pPr>
      <w:bookmarkStart w:id="2315" w:name="bookmark2315"/>
      <w:bookmarkStart w:id="2316" w:name="bookmark2316"/>
      <w:bookmarkStart w:id="2317" w:name="bookmark231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15"/>
      <w:bookmarkEnd w:id="2316"/>
      <w:bookmarkEnd w:id="2317"/>
    </w:p>
    <w:p>
      <w:pPr>
        <w:pStyle w:val="Style48"/>
        <w:keepNext/>
        <w:keepLines/>
        <w:widowControl w:val="0"/>
        <w:shd w:val="clear" w:color="auto" w:fill="auto"/>
        <w:bidi w:val="0"/>
        <w:spacing w:before="0" w:after="360" w:line="240" w:lineRule="auto"/>
        <w:ind w:left="0" w:right="0" w:firstLine="0"/>
        <w:jc w:val="left"/>
      </w:pPr>
      <w:bookmarkStart w:id="2318" w:name="bookmark2318"/>
      <w:bookmarkStart w:id="2319" w:name="bookmark2319"/>
      <w:bookmarkStart w:id="2320" w:name="bookmark23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18"/>
      <w:bookmarkEnd w:id="2319"/>
      <w:bookmarkEnd w:id="232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4"/>
        <w:gridCol w:w="811"/>
        <w:gridCol w:w="76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111,218,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1,059,571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93,728,44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965,843,29</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4,227.93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472.78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,755.15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应收合并范围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8,822,000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8,822,000.0</w:t>
            </w: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内关联方客户</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4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应收中央企业 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92,124,2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991,157,7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80,947,90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910,209,80</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7,554.92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,299.67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5.59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应收国企、政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81,405,7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67,543,62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45,685,69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8,707,984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36,977,706.</w:t>
            </w: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府及事业单位客户</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92.05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293"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应收其他客户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24,259,9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5,232,12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19,027,82</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13,906,33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4,072,553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9,833,785.0</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29.29%</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37"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111,218,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1,059,571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93,728,44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965,843,29</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4,227.93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472.78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,755.15</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,740.22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974,477,110.59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181,098,453.98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44,627,995.87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48,250,667.49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26,153,594.61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20,884,734.49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1,212,338.39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1,248,454,227.93</w:t>
            </w:r>
          </w:p>
        </w:tc>
      </w:tr>
    </w:tbl>
    <w:p>
      <w:pPr>
        <w:widowControl w:val="0"/>
        <w:spacing w:after="319" w:line="1" w:lineRule="exact"/>
      </w:pPr>
    </w:p>
    <w:p>
      <w:pPr>
        <w:pStyle w:val="Style48"/>
        <w:keepNext/>
        <w:keepLines/>
        <w:widowControl w:val="0"/>
        <w:shd w:val="clear" w:color="auto" w:fill="auto"/>
        <w:bidi w:val="0"/>
        <w:spacing w:before="0" w:after="400" w:line="240" w:lineRule="auto"/>
        <w:ind w:left="0" w:right="0" w:firstLine="0"/>
        <w:jc w:val="left"/>
      </w:pPr>
      <w:bookmarkStart w:id="2321" w:name="bookmark2321"/>
      <w:bookmarkStart w:id="2322" w:name="bookmark2322"/>
      <w:bookmarkStart w:id="2323" w:name="bookmark23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21"/>
      <w:bookmarkEnd w:id="2322"/>
      <w:bookmarkEnd w:id="2323"/>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6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其中：组合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 收合并范围内关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联方客户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应收中央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80,947,905.59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11,176,349.66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92,124,255.25</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应收国企、 政府及事业单位 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8,707,984.15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5,154,107.90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13,862,092.05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应收其他 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4,072,553.67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1,159,571.81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5,232,125.48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93,728,443.41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17,490,029.37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111,218,472.78</w:t>
            </w:r>
          </w:p>
        </w:tc>
      </w:tr>
    </w:tbl>
    <w:p>
      <w:pPr>
        <w:pStyle w:val="Style27"/>
        <w:keepNext w:val="0"/>
        <w:keepLines w:val="0"/>
        <w:widowControl w:val="0"/>
        <w:shd w:val="clear" w:color="auto" w:fill="auto"/>
        <w:bidi w:val="0"/>
        <w:spacing w:before="0" w:after="0" w:line="240" w:lineRule="auto"/>
        <w:ind w:left="346" w:right="0" w:firstLine="0"/>
        <w:jc w:val="left"/>
      </w:pPr>
      <w:r>
        <w:rPr>
          <w:color w:val="000000"/>
          <w:spacing w:val="0"/>
          <w:w w:val="100"/>
          <w:position w:val="0"/>
        </w:rPr>
        <w:t>本期无收回或转回的坏账准备。</w:t>
      </w:r>
    </w:p>
    <w:p>
      <w:pPr>
        <w:widowControl w:val="0"/>
        <w:spacing w:after="679" w:line="1" w:lineRule="exact"/>
      </w:pPr>
    </w:p>
    <w:p>
      <w:pPr>
        <w:pStyle w:val="Style48"/>
        <w:keepNext/>
        <w:keepLines/>
        <w:widowControl w:val="0"/>
        <w:shd w:val="clear" w:color="auto" w:fill="auto"/>
        <w:tabs>
          <w:tab w:pos="633" w:val="left"/>
        </w:tabs>
        <w:bidi w:val="0"/>
        <w:spacing w:before="0" w:after="360" w:line="240" w:lineRule="auto"/>
        <w:ind w:left="0" w:right="0" w:firstLine="140"/>
        <w:jc w:val="left"/>
      </w:pPr>
      <w:bookmarkStart w:id="2324" w:name="bookmark2324"/>
      <w:bookmarkStart w:id="2325" w:name="bookmark2325"/>
      <w:bookmarkStart w:id="2326" w:name="bookmark2326"/>
      <w:bookmarkStart w:id="2327" w:name="bookmark2327"/>
      <w:r>
        <w:rPr>
          <w:color w:val="000000"/>
          <w:spacing w:val="0"/>
          <w:w w:val="100"/>
          <w:position w:val="0"/>
        </w:rPr>
        <w:t>（</w:t>
      </w:r>
      <w:bookmarkEnd w:id="2326"/>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2324"/>
      <w:bookmarkEnd w:id="2325"/>
      <w:bookmarkEnd w:id="2327"/>
    </w:p>
    <w:p>
      <w:pPr>
        <w:pStyle w:val="Style48"/>
        <w:keepNext/>
        <w:keepLines/>
        <w:widowControl w:val="0"/>
        <w:shd w:val="clear" w:color="auto" w:fill="auto"/>
        <w:tabs>
          <w:tab w:pos="633" w:val="left"/>
        </w:tabs>
        <w:bidi w:val="0"/>
        <w:spacing w:before="0" w:after="400" w:line="240" w:lineRule="auto"/>
        <w:ind w:left="0" w:right="0" w:firstLine="140"/>
        <w:jc w:val="left"/>
      </w:pPr>
      <w:bookmarkStart w:id="2328" w:name="bookmark2328"/>
      <w:bookmarkStart w:id="2329" w:name="bookmark2329"/>
      <w:bookmarkStart w:id="2330" w:name="bookmark2330"/>
      <w:bookmarkStart w:id="2331" w:name="bookmark2331"/>
      <w:r>
        <w:rPr>
          <w:color w:val="000000"/>
          <w:spacing w:val="0"/>
          <w:w w:val="100"/>
          <w:position w:val="0"/>
        </w:rPr>
        <w:t>（</w:t>
      </w:r>
      <w:bookmarkEnd w:id="2330"/>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328"/>
      <w:bookmarkEnd w:id="2329"/>
      <w:bookmarkEnd w:id="2331"/>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中国移动通信集团广东有限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201,595,512.03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16.15%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11,468,288.30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中国移动通信集团广西有限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143,483,329.18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7,941,714.54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中国电信股份有限公司广西 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114,803,920.99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6,899,675.97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中国铁塔股份有限公司广东 省分公司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70,036,704.25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7,115,351.62</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中国移动通信集团贵州有限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66,646,314.79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5,403,336.68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596,565,781.24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47.79%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8"/>
        <w:keepNext/>
        <w:keepLines/>
        <w:widowControl w:val="0"/>
        <w:shd w:val="clear" w:color="auto" w:fill="auto"/>
        <w:tabs>
          <w:tab w:pos="493" w:val="left"/>
        </w:tabs>
        <w:bidi w:val="0"/>
        <w:spacing w:before="0" w:after="360" w:line="240" w:lineRule="auto"/>
        <w:ind w:left="0" w:right="0" w:firstLine="0"/>
        <w:jc w:val="left"/>
      </w:pPr>
      <w:bookmarkStart w:id="2332" w:name="bookmark2332"/>
      <w:bookmarkStart w:id="2333" w:name="bookmark2333"/>
      <w:bookmarkStart w:id="2334" w:name="bookmark2334"/>
      <w:bookmarkStart w:id="2335" w:name="bookmark2335"/>
      <w:r>
        <w:rPr>
          <w:color w:val="000000"/>
          <w:spacing w:val="0"/>
          <w:w w:val="100"/>
          <w:position w:val="0"/>
        </w:rPr>
        <w:t>（</w:t>
      </w:r>
      <w:bookmarkEnd w:id="233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332"/>
      <w:bookmarkEnd w:id="2333"/>
      <w:bookmarkEnd w:id="2335"/>
    </w:p>
    <w:p>
      <w:pPr>
        <w:pStyle w:val="Style48"/>
        <w:keepNext/>
        <w:keepLines/>
        <w:widowControl w:val="0"/>
        <w:shd w:val="clear" w:color="auto" w:fill="auto"/>
        <w:tabs>
          <w:tab w:pos="493" w:val="left"/>
        </w:tabs>
        <w:bidi w:val="0"/>
        <w:spacing w:before="0" w:after="360" w:line="240" w:lineRule="auto"/>
        <w:ind w:left="0" w:right="0" w:firstLine="0"/>
        <w:jc w:val="left"/>
      </w:pPr>
      <w:bookmarkStart w:id="2336" w:name="bookmark2336"/>
      <w:bookmarkStart w:id="2337" w:name="bookmark2337"/>
      <w:bookmarkStart w:id="2338" w:name="bookmark2338"/>
      <w:bookmarkStart w:id="2339" w:name="bookmark2339"/>
      <w:r>
        <w:rPr>
          <w:color w:val="000000"/>
          <w:spacing w:val="0"/>
          <w:w w:val="100"/>
          <w:position w:val="0"/>
        </w:rPr>
        <w:t>（</w:t>
      </w:r>
      <w:bookmarkEnd w:id="233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336"/>
      <w:bookmarkEnd w:id="2337"/>
      <w:bookmarkEnd w:id="2339"/>
    </w:p>
    <w:p>
      <w:pPr>
        <w:pStyle w:val="Style33"/>
        <w:keepNext/>
        <w:keepLines/>
        <w:widowControl w:val="0"/>
        <w:shd w:val="clear" w:color="auto" w:fill="auto"/>
        <w:bidi w:val="0"/>
        <w:spacing w:before="0" w:after="400" w:line="240" w:lineRule="auto"/>
        <w:ind w:left="0" w:right="0" w:firstLine="0"/>
        <w:jc w:val="left"/>
      </w:pPr>
      <w:bookmarkStart w:id="2340" w:name="bookmark2340"/>
      <w:bookmarkStart w:id="2341" w:name="bookmark2341"/>
      <w:bookmarkStart w:id="2342" w:name="bookmark234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40"/>
      <w:bookmarkEnd w:id="2341"/>
      <w:bookmarkEnd w:id="2342"/>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362,593,536.24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140,454,303.93</w:t>
            </w:r>
          </w:p>
        </w:tc>
      </w:tr>
    </w:tbl>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362,593,536.24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140,454,303.93</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140"/>
        <w:jc w:val="left"/>
      </w:pPr>
      <w:bookmarkStart w:id="2343" w:name="bookmark2343"/>
      <w:bookmarkStart w:id="2344" w:name="bookmark2344"/>
      <w:bookmarkStart w:id="2345" w:name="bookmark2345"/>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43"/>
      <w:bookmarkEnd w:id="2344"/>
      <w:bookmarkEnd w:id="2345"/>
    </w:p>
    <w:p>
      <w:pPr>
        <w:pStyle w:val="Style77"/>
        <w:keepNext/>
        <w:keepLines/>
        <w:widowControl w:val="0"/>
        <w:shd w:val="clear" w:color="auto" w:fill="auto"/>
        <w:tabs>
          <w:tab w:pos="387" w:val="left"/>
        </w:tabs>
        <w:bidi w:val="0"/>
        <w:spacing w:before="0" w:line="240" w:lineRule="auto"/>
        <w:ind w:left="0" w:right="0" w:firstLine="0"/>
        <w:jc w:val="left"/>
      </w:pPr>
      <w:bookmarkStart w:id="2346" w:name="bookmark2346"/>
      <w:bookmarkStart w:id="2347" w:name="bookmark2347"/>
      <w:bookmarkStart w:id="2348" w:name="bookmark2348"/>
      <w:bookmarkStart w:id="2349" w:name="bookmark2349"/>
      <w:r>
        <w:rPr>
          <w:rFonts w:ascii="Times New Roman" w:eastAsia="Times New Roman" w:hAnsi="Times New Roman" w:cs="Times New Roman"/>
          <w:color w:val="000000"/>
          <w:spacing w:val="0"/>
          <w:w w:val="100"/>
          <w:position w:val="0"/>
        </w:rPr>
        <w:t>1</w:t>
      </w:r>
      <w:bookmarkEnd w:id="2348"/>
      <w:r>
        <w:rPr>
          <w:color w:val="000000"/>
          <w:spacing w:val="0"/>
          <w:w w:val="100"/>
          <w:position w:val="0"/>
        </w:rPr>
        <w:t>）</w:t>
        <w:tab/>
        <w:t>应收利息分类</w:t>
      </w:r>
      <w:bookmarkEnd w:id="2346"/>
      <w:bookmarkEnd w:id="2347"/>
      <w:bookmarkEnd w:id="2349"/>
    </w:p>
    <w:p>
      <w:pPr>
        <w:pStyle w:val="Style77"/>
        <w:keepNext/>
        <w:keepLines/>
        <w:widowControl w:val="0"/>
        <w:shd w:val="clear" w:color="auto" w:fill="auto"/>
        <w:tabs>
          <w:tab w:pos="397" w:val="left"/>
        </w:tabs>
        <w:bidi w:val="0"/>
        <w:spacing w:before="0" w:line="240" w:lineRule="auto"/>
        <w:ind w:left="0" w:right="0" w:firstLine="0"/>
        <w:jc w:val="left"/>
      </w:pPr>
      <w:bookmarkStart w:id="2350" w:name="bookmark2350"/>
      <w:bookmarkStart w:id="2351" w:name="bookmark2351"/>
      <w:bookmarkStart w:id="2352" w:name="bookmark2352"/>
      <w:bookmarkStart w:id="2353" w:name="bookmark2353"/>
      <w:r>
        <w:rPr>
          <w:rFonts w:ascii="Times New Roman" w:eastAsia="Times New Roman" w:hAnsi="Times New Roman" w:cs="Times New Roman"/>
          <w:color w:val="000000"/>
          <w:spacing w:val="0"/>
          <w:w w:val="100"/>
          <w:position w:val="0"/>
        </w:rPr>
        <w:t>2</w:t>
      </w:r>
      <w:bookmarkEnd w:id="2352"/>
      <w:r>
        <w:rPr>
          <w:color w:val="000000"/>
          <w:spacing w:val="0"/>
          <w:w w:val="100"/>
          <w:position w:val="0"/>
        </w:rPr>
        <w:t>）</w:t>
        <w:tab/>
        <w:t>重要逾期利息</w:t>
      </w:r>
      <w:bookmarkEnd w:id="2350"/>
      <w:bookmarkEnd w:id="2351"/>
      <w:bookmarkEnd w:id="2353"/>
    </w:p>
    <w:p>
      <w:pPr>
        <w:pStyle w:val="Style77"/>
        <w:keepNext/>
        <w:keepLines/>
        <w:widowControl w:val="0"/>
        <w:shd w:val="clear" w:color="auto" w:fill="auto"/>
        <w:tabs>
          <w:tab w:pos="397" w:val="left"/>
        </w:tabs>
        <w:bidi w:val="0"/>
        <w:spacing w:before="0" w:line="240" w:lineRule="auto"/>
        <w:ind w:left="0" w:right="0" w:firstLine="0"/>
        <w:jc w:val="left"/>
      </w:pPr>
      <w:bookmarkStart w:id="2354" w:name="bookmark2354"/>
      <w:bookmarkStart w:id="2355" w:name="bookmark2355"/>
      <w:bookmarkStart w:id="2356" w:name="bookmark2356"/>
      <w:bookmarkStart w:id="2357" w:name="bookmark2357"/>
      <w:r>
        <w:rPr>
          <w:rFonts w:ascii="Times New Roman" w:eastAsia="Times New Roman" w:hAnsi="Times New Roman" w:cs="Times New Roman"/>
          <w:color w:val="000000"/>
          <w:spacing w:val="0"/>
          <w:w w:val="100"/>
          <w:position w:val="0"/>
        </w:rPr>
        <w:t>3</w:t>
      </w:r>
      <w:bookmarkEnd w:id="2356"/>
      <w:r>
        <w:rPr>
          <w:color w:val="000000"/>
          <w:spacing w:val="0"/>
          <w:w w:val="100"/>
          <w:position w:val="0"/>
        </w:rPr>
        <w:t>）</w:t>
        <w:tab/>
        <w:t>坏账准备计提情况</w:t>
      </w:r>
      <w:bookmarkEnd w:id="2354"/>
      <w:bookmarkEnd w:id="2355"/>
      <w:bookmarkEnd w:id="235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after="360" w:line="240" w:lineRule="auto"/>
        <w:ind w:left="0" w:right="0" w:firstLine="0"/>
        <w:jc w:val="left"/>
      </w:pPr>
      <w:bookmarkStart w:id="2358" w:name="bookmark2358"/>
      <w:bookmarkStart w:id="2359" w:name="bookmark2359"/>
      <w:bookmarkStart w:id="2360" w:name="bookmark2360"/>
      <w:bookmarkStart w:id="2361" w:name="bookmark2361"/>
      <w:r>
        <w:rPr>
          <w:color w:val="000000"/>
          <w:spacing w:val="0"/>
          <w:w w:val="100"/>
          <w:position w:val="0"/>
        </w:rPr>
        <w:t>（</w:t>
      </w:r>
      <w:bookmarkEnd w:id="2360"/>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358"/>
      <w:bookmarkEnd w:id="2359"/>
      <w:bookmarkEnd w:id="2361"/>
    </w:p>
    <w:p>
      <w:pPr>
        <w:pStyle w:val="Style77"/>
        <w:keepNext/>
        <w:keepLines/>
        <w:widowControl w:val="0"/>
        <w:shd w:val="clear" w:color="auto" w:fill="auto"/>
        <w:tabs>
          <w:tab w:pos="387" w:val="left"/>
        </w:tabs>
        <w:bidi w:val="0"/>
        <w:spacing w:before="0" w:line="240" w:lineRule="auto"/>
        <w:ind w:left="0" w:right="0" w:firstLine="0"/>
        <w:jc w:val="left"/>
      </w:pPr>
      <w:bookmarkStart w:id="2362" w:name="bookmark2362"/>
      <w:bookmarkStart w:id="2363" w:name="bookmark2363"/>
      <w:bookmarkStart w:id="2364" w:name="bookmark2364"/>
      <w:bookmarkStart w:id="2365" w:name="bookmark2365"/>
      <w:r>
        <w:rPr>
          <w:rFonts w:ascii="Times New Roman" w:eastAsia="Times New Roman" w:hAnsi="Times New Roman" w:cs="Times New Roman"/>
          <w:color w:val="000000"/>
          <w:spacing w:val="0"/>
          <w:w w:val="100"/>
          <w:position w:val="0"/>
        </w:rPr>
        <w:t>1</w:t>
      </w:r>
      <w:bookmarkEnd w:id="2364"/>
      <w:r>
        <w:rPr>
          <w:color w:val="000000"/>
          <w:spacing w:val="0"/>
          <w:w w:val="100"/>
          <w:position w:val="0"/>
        </w:rPr>
        <w:t>）</w:t>
        <w:tab/>
        <w:t>应收股利分类</w:t>
      </w:r>
      <w:bookmarkEnd w:id="2362"/>
      <w:bookmarkEnd w:id="2363"/>
      <w:bookmarkEnd w:id="2365"/>
    </w:p>
    <w:p>
      <w:pPr>
        <w:pStyle w:val="Style77"/>
        <w:keepNext/>
        <w:keepLines/>
        <w:widowControl w:val="0"/>
        <w:shd w:val="clear" w:color="auto" w:fill="auto"/>
        <w:tabs>
          <w:tab w:pos="397" w:val="left"/>
        </w:tabs>
        <w:bidi w:val="0"/>
        <w:spacing w:before="0" w:line="240" w:lineRule="auto"/>
        <w:ind w:left="0" w:right="0" w:firstLine="0"/>
        <w:jc w:val="left"/>
      </w:pPr>
      <w:bookmarkStart w:id="2366" w:name="bookmark2366"/>
      <w:bookmarkStart w:id="2367" w:name="bookmark2367"/>
      <w:bookmarkStart w:id="2368" w:name="bookmark2368"/>
      <w:bookmarkStart w:id="2369" w:name="bookmark2369"/>
      <w:r>
        <w:rPr>
          <w:rFonts w:ascii="Times New Roman" w:eastAsia="Times New Roman" w:hAnsi="Times New Roman" w:cs="Times New Roman"/>
          <w:color w:val="000000"/>
          <w:spacing w:val="0"/>
          <w:w w:val="100"/>
          <w:position w:val="0"/>
        </w:rPr>
        <w:t>2</w:t>
      </w:r>
      <w:bookmarkEnd w:id="2368"/>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66"/>
      <w:bookmarkEnd w:id="2367"/>
      <w:bookmarkEnd w:id="2369"/>
    </w:p>
    <w:p>
      <w:pPr>
        <w:pStyle w:val="Style77"/>
        <w:keepNext/>
        <w:keepLines/>
        <w:widowControl w:val="0"/>
        <w:shd w:val="clear" w:color="auto" w:fill="auto"/>
        <w:tabs>
          <w:tab w:pos="397" w:val="left"/>
        </w:tabs>
        <w:bidi w:val="0"/>
        <w:spacing w:before="0" w:line="240" w:lineRule="auto"/>
        <w:ind w:left="0" w:right="0" w:firstLine="0"/>
        <w:jc w:val="left"/>
      </w:pPr>
      <w:bookmarkStart w:id="2370" w:name="bookmark2370"/>
      <w:bookmarkStart w:id="2371" w:name="bookmark2371"/>
      <w:bookmarkStart w:id="2372" w:name="bookmark2372"/>
      <w:bookmarkStart w:id="2373" w:name="bookmark2373"/>
      <w:r>
        <w:rPr>
          <w:rFonts w:ascii="Times New Roman" w:eastAsia="Times New Roman" w:hAnsi="Times New Roman" w:cs="Times New Roman"/>
          <w:color w:val="000000"/>
          <w:spacing w:val="0"/>
          <w:w w:val="100"/>
          <w:position w:val="0"/>
        </w:rPr>
        <w:t>3</w:t>
      </w:r>
      <w:bookmarkEnd w:id="2372"/>
      <w:r>
        <w:rPr>
          <w:color w:val="000000"/>
          <w:spacing w:val="0"/>
          <w:w w:val="100"/>
          <w:position w:val="0"/>
        </w:rPr>
        <w:t>）</w:t>
        <w:tab/>
        <w:t>坏账准备计提情况</w:t>
      </w:r>
      <w:bookmarkEnd w:id="2370"/>
      <w:bookmarkEnd w:id="2371"/>
      <w:bookmarkEnd w:id="2373"/>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8"/>
        <w:keepNext/>
        <w:keepLines/>
        <w:widowControl w:val="0"/>
        <w:shd w:val="clear" w:color="auto" w:fill="auto"/>
        <w:tabs>
          <w:tab w:pos="493" w:val="left"/>
        </w:tabs>
        <w:bidi w:val="0"/>
        <w:spacing w:before="0" w:after="360" w:line="240" w:lineRule="auto"/>
        <w:ind w:left="0" w:right="0" w:firstLine="0"/>
        <w:jc w:val="left"/>
      </w:pPr>
      <w:bookmarkStart w:id="2374" w:name="bookmark2374"/>
      <w:bookmarkStart w:id="2375" w:name="bookmark2375"/>
      <w:bookmarkStart w:id="2376" w:name="bookmark2376"/>
      <w:bookmarkStart w:id="2377" w:name="bookmark2377"/>
      <w:r>
        <w:rPr>
          <w:color w:val="000000"/>
          <w:spacing w:val="0"/>
          <w:w w:val="100"/>
          <w:position w:val="0"/>
        </w:rPr>
        <w:t>（</w:t>
      </w:r>
      <w:bookmarkEnd w:id="2376"/>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374"/>
      <w:bookmarkEnd w:id="2375"/>
      <w:bookmarkEnd w:id="2377"/>
    </w:p>
    <w:p>
      <w:pPr>
        <w:pStyle w:val="Style77"/>
        <w:keepNext/>
        <w:keepLines/>
        <w:widowControl w:val="0"/>
        <w:shd w:val="clear" w:color="auto" w:fill="auto"/>
        <w:bidi w:val="0"/>
        <w:spacing w:before="0" w:line="240" w:lineRule="auto"/>
        <w:ind w:left="0" w:right="0" w:firstLine="0"/>
        <w:jc w:val="left"/>
      </w:pPr>
      <w:bookmarkStart w:id="2378" w:name="bookmark2378"/>
      <w:bookmarkStart w:id="2379" w:name="bookmark2379"/>
      <w:bookmarkStart w:id="2380" w:name="bookmark238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78"/>
      <w:bookmarkEnd w:id="2379"/>
      <w:bookmarkEnd w:id="238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103,262,640.42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91,858,777.03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266,719,841.51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52,527,504.78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27,734,944.74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23,783,319.23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889,397.77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1,724,660.71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2,631,459.58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1,025,763.92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-38,644,747.78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-30,465,721.74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362,593,536.24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140,454,303.93</w:t>
            </w:r>
          </w:p>
        </w:tc>
      </w:tr>
    </w:tbl>
    <w:p>
      <w:pPr>
        <w:widowControl w:val="0"/>
        <w:spacing w:after="359" w:line="1" w:lineRule="exact"/>
      </w:pPr>
    </w:p>
    <w:p>
      <w:pPr>
        <w:pStyle w:val="Style77"/>
        <w:keepNext/>
        <w:keepLines/>
        <w:widowControl w:val="0"/>
        <w:shd w:val="clear" w:color="auto" w:fill="auto"/>
        <w:bidi w:val="0"/>
        <w:spacing w:before="0" w:line="240" w:lineRule="auto"/>
        <w:ind w:left="0" w:right="0" w:firstLine="0"/>
        <w:jc w:val="left"/>
      </w:pPr>
      <w:bookmarkStart w:id="2381" w:name="bookmark2381"/>
      <w:bookmarkStart w:id="2382" w:name="bookmark2382"/>
      <w:bookmarkStart w:id="2383" w:name="bookmark238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81"/>
      <w:bookmarkEnd w:id="2382"/>
      <w:bookmarkEnd w:id="2383"/>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按账龄披露</w:t>
      </w:r>
      <w:r>
        <w:br w:type="page"/>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308,788,022.83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39,793,608.28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15,736,839.64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36,919,813.27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13,253,987.87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15,139,428.21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8,526,397.19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401,238,284.02</w:t>
            </w:r>
          </w:p>
        </w:tc>
      </w:tr>
    </w:tbl>
    <w:p>
      <w:pPr>
        <w:widowControl w:val="0"/>
        <w:spacing w:after="339" w:line="1" w:lineRule="exact"/>
      </w:pPr>
    </w:p>
    <w:p>
      <w:pPr>
        <w:pStyle w:val="Style77"/>
        <w:keepNext/>
        <w:keepLines/>
        <w:widowControl w:val="0"/>
        <w:shd w:val="clear" w:color="auto" w:fill="auto"/>
        <w:bidi w:val="0"/>
        <w:spacing w:before="0" w:after="380" w:line="240" w:lineRule="auto"/>
        <w:ind w:left="0" w:right="0" w:firstLine="0"/>
        <w:jc w:val="left"/>
      </w:pPr>
      <w:bookmarkStart w:id="2384" w:name="bookmark2384"/>
      <w:bookmarkStart w:id="2385" w:name="bookmark2385"/>
      <w:bookmarkStart w:id="2386" w:name="bookmark2386"/>
      <w:bookmarkStart w:id="2387" w:name="bookmark2387"/>
      <w:r>
        <w:rPr>
          <w:rFonts w:ascii="Times New Roman" w:eastAsia="Times New Roman" w:hAnsi="Times New Roman" w:cs="Times New Roman"/>
          <w:color w:val="000000"/>
          <w:spacing w:val="0"/>
          <w:w w:val="100"/>
          <w:position w:val="0"/>
        </w:rPr>
        <w:t>3</w:t>
      </w:r>
      <w:bookmarkEnd w:id="2386"/>
      <w:r>
        <w:rPr>
          <w:color w:val="000000"/>
          <w:spacing w:val="0"/>
          <w:w w:val="100"/>
          <w:position w:val="0"/>
        </w:rPr>
        <w:t>）本期计提、收回或转回的坏账准备情况</w:t>
      </w:r>
      <w:bookmarkEnd w:id="2384"/>
      <w:bookmarkEnd w:id="2385"/>
      <w:bookmarkEnd w:id="2387"/>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应收押金和 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27,252,372.5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8,607,474.14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35,859,846.65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应收备用金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1,674,925.44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175,600.81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1,850,526.25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应收代垫款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1,431,140.29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-556,833.69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874,306.60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应收其他款 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107,283.50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60,068.28</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30,465,721.7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8,179,026.04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38,644,747.78</w:t>
            </w:r>
          </w:p>
        </w:tc>
      </w:tr>
    </w:tbl>
    <w:p>
      <w:pPr>
        <w:widowControl w:val="0"/>
        <w:spacing w:after="339" w:line="1" w:lineRule="exact"/>
      </w:pPr>
    </w:p>
    <w:p>
      <w:pPr>
        <w:pStyle w:val="Style77"/>
        <w:keepNext/>
        <w:keepLines/>
        <w:widowControl w:val="0"/>
        <w:shd w:val="clear" w:color="auto" w:fill="auto"/>
        <w:tabs>
          <w:tab w:pos="397" w:val="left"/>
        </w:tabs>
        <w:bidi w:val="0"/>
        <w:spacing w:before="0" w:after="340" w:line="240" w:lineRule="auto"/>
        <w:ind w:left="0" w:right="0" w:firstLine="0"/>
        <w:jc w:val="left"/>
      </w:pPr>
      <w:bookmarkStart w:id="2388" w:name="bookmark2388"/>
      <w:bookmarkStart w:id="2389" w:name="bookmark2389"/>
      <w:bookmarkStart w:id="2390" w:name="bookmark2390"/>
      <w:bookmarkStart w:id="2391" w:name="bookmark2391"/>
      <w:r>
        <w:rPr>
          <w:rFonts w:ascii="Times New Roman" w:eastAsia="Times New Roman" w:hAnsi="Times New Roman" w:cs="Times New Roman"/>
          <w:color w:val="000000"/>
          <w:spacing w:val="0"/>
          <w:w w:val="100"/>
          <w:position w:val="0"/>
        </w:rPr>
        <w:t>4</w:t>
      </w:r>
      <w:bookmarkEnd w:id="2390"/>
      <w:r>
        <w:rPr>
          <w:color w:val="000000"/>
          <w:spacing w:val="0"/>
          <w:w w:val="100"/>
          <w:position w:val="0"/>
        </w:rPr>
        <w:t>）</w:t>
        <w:tab/>
        <w:t>本期实际核销的其他应收款情况</w:t>
      </w:r>
      <w:bookmarkEnd w:id="2388"/>
      <w:bookmarkEnd w:id="2389"/>
      <w:bookmarkEnd w:id="2391"/>
    </w:p>
    <w:p>
      <w:pPr>
        <w:pStyle w:val="Style77"/>
        <w:keepNext/>
        <w:keepLines/>
        <w:widowControl w:val="0"/>
        <w:shd w:val="clear" w:color="auto" w:fill="auto"/>
        <w:tabs>
          <w:tab w:pos="397" w:val="left"/>
        </w:tabs>
        <w:bidi w:val="0"/>
        <w:spacing w:before="0" w:after="380" w:line="240" w:lineRule="auto"/>
        <w:ind w:left="0" w:right="0" w:firstLine="0"/>
        <w:jc w:val="left"/>
      </w:pPr>
      <w:bookmarkStart w:id="2392" w:name="bookmark2392"/>
      <w:bookmarkStart w:id="2393" w:name="bookmark2393"/>
      <w:bookmarkStart w:id="2394" w:name="bookmark2394"/>
      <w:bookmarkStart w:id="2395" w:name="bookmark2395"/>
      <w:r>
        <w:rPr>
          <w:rFonts w:ascii="Times New Roman" w:eastAsia="Times New Roman" w:hAnsi="Times New Roman" w:cs="Times New Roman"/>
          <w:color w:val="000000"/>
          <w:spacing w:val="0"/>
          <w:w w:val="100"/>
          <w:position w:val="0"/>
        </w:rPr>
        <w:t>5</w:t>
      </w:r>
      <w:bookmarkEnd w:id="2394"/>
      <w:r>
        <w:rPr>
          <w:color w:val="000000"/>
          <w:spacing w:val="0"/>
          <w:w w:val="100"/>
          <w:position w:val="0"/>
        </w:rPr>
        <w:t>）</w:t>
        <w:tab/>
        <w:t>按欠款方归集的期末余额前五名的其他应收款情况</w:t>
      </w:r>
      <w:bookmarkEnd w:id="2392"/>
      <w:bookmarkEnd w:id="2393"/>
      <w:bookmarkEnd w:id="239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广西信安锐达科技有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104,800,000.00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广州市泺立能源科技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102,205,952.45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五象云谷有限公司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45,009,170.00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7"/>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中国移动通信集团贵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州有限公司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保证金及押金、代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垫款项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13,416,329.43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 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6,749,008.95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广东禹尧数据科技有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11,021,095.89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276,452,547.77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6,749,008.95</w:t>
            </w:r>
          </w:p>
        </w:tc>
      </w:tr>
    </w:tbl>
    <w:p>
      <w:pPr>
        <w:widowControl w:val="0"/>
        <w:spacing w:after="359" w:line="1" w:lineRule="exact"/>
      </w:pPr>
    </w:p>
    <w:p>
      <w:pPr>
        <w:pStyle w:val="Style77"/>
        <w:keepNext/>
        <w:keepLines/>
        <w:widowControl w:val="0"/>
        <w:shd w:val="clear" w:color="auto" w:fill="auto"/>
        <w:tabs>
          <w:tab w:pos="397" w:val="left"/>
        </w:tabs>
        <w:bidi w:val="0"/>
        <w:spacing w:before="0" w:line="240" w:lineRule="auto"/>
        <w:ind w:left="0" w:right="0" w:firstLine="0"/>
        <w:jc w:val="both"/>
      </w:pPr>
      <w:bookmarkStart w:id="2396" w:name="bookmark2396"/>
      <w:bookmarkStart w:id="2397" w:name="bookmark2397"/>
      <w:bookmarkStart w:id="2398" w:name="bookmark2398"/>
      <w:bookmarkStart w:id="2399" w:name="bookmark2399"/>
      <w:r>
        <w:rPr>
          <w:rFonts w:ascii="Times New Roman" w:eastAsia="Times New Roman" w:hAnsi="Times New Roman" w:cs="Times New Roman"/>
          <w:color w:val="000000"/>
          <w:spacing w:val="0"/>
          <w:w w:val="100"/>
          <w:position w:val="0"/>
        </w:rPr>
        <w:t>6</w:t>
      </w:r>
      <w:bookmarkEnd w:id="2398"/>
      <w:r>
        <w:rPr>
          <w:color w:val="000000"/>
          <w:spacing w:val="0"/>
          <w:w w:val="100"/>
          <w:position w:val="0"/>
        </w:rPr>
        <w:t>）</w:t>
        <w:tab/>
        <w:t>涉及政府补助的应收款项</w:t>
      </w:r>
      <w:bookmarkEnd w:id="2396"/>
      <w:bookmarkEnd w:id="2397"/>
      <w:bookmarkEnd w:id="2399"/>
    </w:p>
    <w:p>
      <w:pPr>
        <w:pStyle w:val="Style77"/>
        <w:keepNext/>
        <w:keepLines/>
        <w:widowControl w:val="0"/>
        <w:shd w:val="clear" w:color="auto" w:fill="auto"/>
        <w:tabs>
          <w:tab w:pos="392" w:val="left"/>
        </w:tabs>
        <w:bidi w:val="0"/>
        <w:spacing w:before="0" w:line="240" w:lineRule="auto"/>
        <w:ind w:left="0" w:right="0" w:firstLine="0"/>
        <w:jc w:val="both"/>
      </w:pPr>
      <w:bookmarkStart w:id="2400" w:name="bookmark2400"/>
      <w:bookmarkStart w:id="2401" w:name="bookmark2401"/>
      <w:bookmarkStart w:id="2402" w:name="bookmark2402"/>
      <w:bookmarkStart w:id="2403" w:name="bookmark2403"/>
      <w:r>
        <w:rPr>
          <w:rFonts w:ascii="Times New Roman" w:eastAsia="Times New Roman" w:hAnsi="Times New Roman" w:cs="Times New Roman"/>
          <w:color w:val="000000"/>
          <w:spacing w:val="0"/>
          <w:w w:val="100"/>
          <w:position w:val="0"/>
        </w:rPr>
        <w:t>7</w:t>
      </w:r>
      <w:bookmarkEnd w:id="2402"/>
      <w:r>
        <w:rPr>
          <w:color w:val="000000"/>
          <w:spacing w:val="0"/>
          <w:w w:val="100"/>
          <w:position w:val="0"/>
        </w:rPr>
        <w:t>）</w:t>
        <w:tab/>
        <w:t>因金融资产转移而终止确认的其他应收款</w:t>
      </w:r>
      <w:bookmarkEnd w:id="2400"/>
      <w:bookmarkEnd w:id="2401"/>
      <w:bookmarkEnd w:id="2403"/>
    </w:p>
    <w:p>
      <w:pPr>
        <w:pStyle w:val="Style77"/>
        <w:keepNext/>
        <w:keepLines/>
        <w:widowControl w:val="0"/>
        <w:shd w:val="clear" w:color="auto" w:fill="auto"/>
        <w:tabs>
          <w:tab w:pos="397" w:val="left"/>
        </w:tabs>
        <w:bidi w:val="0"/>
        <w:spacing w:before="0" w:line="240" w:lineRule="auto"/>
        <w:ind w:left="0" w:right="0" w:firstLine="0"/>
        <w:jc w:val="both"/>
      </w:pPr>
      <w:bookmarkStart w:id="2404" w:name="bookmark2404"/>
      <w:bookmarkStart w:id="2405" w:name="bookmark2405"/>
      <w:bookmarkStart w:id="2406" w:name="bookmark2406"/>
      <w:bookmarkStart w:id="2407" w:name="bookmark2407"/>
      <w:r>
        <w:rPr>
          <w:rFonts w:ascii="Times New Roman" w:eastAsia="Times New Roman" w:hAnsi="Times New Roman" w:cs="Times New Roman"/>
          <w:color w:val="000000"/>
          <w:spacing w:val="0"/>
          <w:w w:val="100"/>
          <w:position w:val="0"/>
        </w:rPr>
        <w:t>8</w:t>
      </w:r>
      <w:bookmarkEnd w:id="2406"/>
      <w:r>
        <w:rPr>
          <w:color w:val="000000"/>
          <w:spacing w:val="0"/>
          <w:w w:val="100"/>
          <w:position w:val="0"/>
        </w:rPr>
        <w:t>）</w:t>
        <w:tab/>
        <w:t>转移其他应收款且继续涉入形成的资产、负债金额</w:t>
      </w:r>
      <w:bookmarkEnd w:id="2404"/>
      <w:bookmarkEnd w:id="2405"/>
      <w:bookmarkEnd w:id="2407"/>
    </w:p>
    <w:p>
      <w:pPr>
        <w:pStyle w:val="Style33"/>
        <w:keepNext/>
        <w:keepLines/>
        <w:widowControl w:val="0"/>
        <w:shd w:val="clear" w:color="auto" w:fill="auto"/>
        <w:bidi w:val="0"/>
        <w:spacing w:before="0" w:after="400" w:line="240" w:lineRule="auto"/>
        <w:ind w:left="0" w:right="0" w:firstLine="0"/>
        <w:jc w:val="both"/>
      </w:pPr>
      <w:bookmarkStart w:id="2408" w:name="bookmark2408"/>
      <w:bookmarkStart w:id="2409" w:name="bookmark2409"/>
      <w:bookmarkStart w:id="2410" w:name="bookmark2410"/>
      <w:bookmarkStart w:id="2411" w:name="bookmark2411"/>
      <w:r>
        <w:rPr>
          <w:rFonts w:ascii="Times New Roman" w:eastAsia="Times New Roman" w:hAnsi="Times New Roman" w:cs="Times New Roman"/>
          <w:color w:val="000000"/>
          <w:spacing w:val="0"/>
          <w:w w:val="100"/>
          <w:position w:val="0"/>
        </w:rPr>
        <w:t>3</w:t>
      </w:r>
      <w:bookmarkEnd w:id="2410"/>
      <w:r>
        <w:rPr>
          <w:color w:val="000000"/>
          <w:spacing w:val="0"/>
          <w:w w:val="100"/>
          <w:position w:val="0"/>
        </w:rPr>
        <w:t>、长期股权投资</w:t>
      </w:r>
      <w:bookmarkEnd w:id="2408"/>
      <w:bookmarkEnd w:id="2409"/>
      <w:bookmarkEnd w:id="241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410,370,374.17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410,370,374.17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183,453,149.17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183,453,149.17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38,974,593.92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38,974,593.92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48,286,791.28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48,286,791.28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449,344,968.09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449,344,968.09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231,739,940.45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231,739,940.45</w:t>
            </w:r>
          </w:p>
        </w:tc>
      </w:tr>
    </w:tbl>
    <w:p>
      <w:pPr>
        <w:widowControl w:val="0"/>
        <w:spacing w:after="359" w:line="1" w:lineRule="exact"/>
      </w:pPr>
    </w:p>
    <w:p>
      <w:pPr>
        <w:pStyle w:val="Style48"/>
        <w:keepNext/>
        <w:keepLines/>
        <w:widowControl w:val="0"/>
        <w:shd w:val="clear" w:color="auto" w:fill="auto"/>
        <w:bidi w:val="0"/>
        <w:spacing w:before="0" w:after="400" w:line="240" w:lineRule="auto"/>
        <w:ind w:left="0" w:right="0" w:firstLine="140"/>
        <w:jc w:val="both"/>
      </w:pPr>
      <w:bookmarkStart w:id="2412" w:name="bookmark2412"/>
      <w:bookmarkStart w:id="2413" w:name="bookmark2413"/>
      <w:bookmarkStart w:id="2414" w:name="bookmark241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412"/>
      <w:bookmarkEnd w:id="2413"/>
      <w:bookmarkEnd w:id="241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广西润联信息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广西诚本规划 设计咨询有限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9,883,149.17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9,883,149.17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广州卓联科技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五象云谷有限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润沃科技（山 东）有限公司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广州汇柠科技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广东南粤云视</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广西信安锐达</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广州云谷创智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润建智慧能源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广州市泺立能 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34,710,000.00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广州鑫广源电 力设计有限公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广东博深咨询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山东旋几工业 自动化有限公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40,799,900.00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40,799,900.00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天津安可达科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上海润建科技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广东润建电力</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润建国际有限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R&amp;J</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INTERNATION</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AL(SINGAPOR</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 PTE.LTD.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R&amp;J</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Technologies</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GmbH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2,067,325.00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2,067,325.00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广东禹尧数据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183,453,149.1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227,417,225.0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410,370,374.17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8"/>
        <w:keepNext/>
        <w:keepLines/>
        <w:widowControl w:val="0"/>
        <w:shd w:val="clear" w:color="auto" w:fill="auto"/>
        <w:bidi w:val="0"/>
        <w:spacing w:before="0" w:after="400" w:line="240" w:lineRule="auto"/>
        <w:ind w:left="0" w:right="0" w:firstLine="0"/>
        <w:jc w:val="left"/>
      </w:pPr>
      <w:bookmarkStart w:id="2415" w:name="bookmark2415"/>
      <w:bookmarkStart w:id="2416" w:name="bookmark2416"/>
      <w:bookmarkStart w:id="2417" w:name="bookmark241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415"/>
      <w:bookmarkEnd w:id="2416"/>
      <w:bookmarkEnd w:id="2417"/>
    </w:p>
    <w:p>
      <w:pPr>
        <w:pStyle w:val="Style29"/>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期初余额</w:t>
            </w:r>
          </w:p>
          <w:p>
            <w:pPr>
              <w:pStyle w:val="Style2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w:t>
            </w:r>
          </w:p>
          <w:p>
            <w:pPr>
              <w:pStyle w:val="Style2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广西农村 投资集团 润建智慧 农业有限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48,286,79</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48,204,28</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-82,507.2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广州市旗 鱼软件科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76,774.34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6,526,774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南京润建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480,392.0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447,819.5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广西梯度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32,000,00</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48,286,79</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38,930,39</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48,204,28</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-38,305.3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38,974,59</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48,286,79</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38,930,39</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48,204,28</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-38,305.3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38,974,59</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8"/>
        <w:keepNext/>
        <w:keepLines/>
        <w:widowControl w:val="0"/>
        <w:numPr>
          <w:ilvl w:val="0"/>
          <w:numId w:val="207"/>
        </w:numPr>
        <w:shd w:val="clear" w:color="auto" w:fill="auto"/>
        <w:bidi w:val="0"/>
        <w:spacing w:before="0" w:after="340" w:line="240" w:lineRule="auto"/>
        <w:ind w:left="0" w:right="0" w:firstLine="0"/>
        <w:jc w:val="left"/>
      </w:pPr>
      <w:bookmarkStart w:id="2418" w:name="bookmark2418"/>
      <w:bookmarkStart w:id="2419" w:name="bookmark2419"/>
      <w:bookmarkStart w:id="2420" w:name="bookmark2420"/>
      <w:bookmarkStart w:id="2421" w:name="bookmark2421"/>
      <w:bookmarkEnd w:id="2420"/>
      <w:r>
        <w:rPr>
          <w:color w:val="000000"/>
          <w:spacing w:val="0"/>
          <w:w w:val="100"/>
          <w:position w:val="0"/>
        </w:rPr>
        <w:t>其他说明</w:t>
      </w:r>
      <w:bookmarkEnd w:id="2418"/>
      <w:bookmarkEnd w:id="2419"/>
      <w:bookmarkEnd w:id="2421"/>
    </w:p>
    <w:p>
      <w:pPr>
        <w:pStyle w:val="Style33"/>
        <w:keepNext/>
        <w:keepLines/>
        <w:widowControl w:val="0"/>
        <w:shd w:val="clear" w:color="auto" w:fill="auto"/>
        <w:bidi w:val="0"/>
        <w:spacing w:before="0" w:after="400" w:line="240" w:lineRule="auto"/>
        <w:ind w:left="0" w:right="0" w:firstLine="0"/>
        <w:jc w:val="left"/>
      </w:pPr>
      <w:bookmarkStart w:id="2422" w:name="bookmark2422"/>
      <w:bookmarkStart w:id="2423" w:name="bookmark2423"/>
      <w:bookmarkStart w:id="2424" w:name="bookmark2424"/>
      <w:bookmarkStart w:id="2425" w:name="bookmark2425"/>
      <w:r>
        <w:rPr>
          <w:rFonts w:ascii="Times New Roman" w:eastAsia="Times New Roman" w:hAnsi="Times New Roman" w:cs="Times New Roman"/>
          <w:color w:val="000000"/>
          <w:spacing w:val="0"/>
          <w:w w:val="100"/>
          <w:position w:val="0"/>
        </w:rPr>
        <w:t>4</w:t>
      </w:r>
      <w:bookmarkEnd w:id="2424"/>
      <w:r>
        <w:rPr>
          <w:color w:val="000000"/>
          <w:spacing w:val="0"/>
          <w:w w:val="100"/>
          <w:position w:val="0"/>
        </w:rPr>
        <w:t>、营业收入和营业成本</w:t>
      </w:r>
      <w:bookmarkEnd w:id="2422"/>
      <w:bookmarkEnd w:id="2423"/>
      <w:bookmarkEnd w:id="2425"/>
    </w:p>
    <w:p>
      <w:pPr>
        <w:pStyle w:val="Style29"/>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3,906,651,402.78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3,244,156,608.32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3,598,718,475.63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2,988,129,614.04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3,320,073.01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4,168,867.08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2,745,295.49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3,467,006.46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3,909,971,475.79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3,248,325,475.40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3,601,463,771.12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2,991,596,620.50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9"/>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对于产品销售类交易，本公司在客户取得相关商品的控制权时完成履约义务；对于提供通信技术服务类交易，区分通信 网络建设服务与通信网络维护与优化服务，其中本公司提供的通信网络建设服务依据业经客户或第三方监理确认的工作量确 认单确认已完成的履约义务，本公司提供的通信网络维护与优化服务依据业经客户确认的代维费用结算单金额或按合同约定 分期确认已完成的履约义务。本公司的合同价款不存在重大融资成分。</w:t>
      </w:r>
    </w:p>
    <w:p>
      <w:pPr>
        <w:pStyle w:val="Style29"/>
        <w:keepNext w:val="0"/>
        <w:keepLines w:val="0"/>
        <w:widowControl w:val="0"/>
        <w:shd w:val="clear" w:color="auto" w:fill="auto"/>
        <w:bidi w:val="0"/>
        <w:spacing w:before="0" w:after="40" w:line="311" w:lineRule="exact"/>
        <w:ind w:left="0" w:right="0" w:firstLine="0"/>
        <w:jc w:val="left"/>
      </w:pPr>
      <w:r>
        <w:rPr>
          <w:color w:val="000000"/>
          <w:spacing w:val="0"/>
          <w:w w:val="100"/>
          <w:position w:val="0"/>
        </w:rPr>
        <w:t>与分摊至剩余履约义务的交易价格相关的信息：</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5,494,610,921.72</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3,104,294,566.49</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1,930,775,049.61</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459,541,305.62</w:t>
      </w:r>
      <w:r>
        <w:rPr>
          <w:color w:val="000000"/>
          <w:spacing w:val="0"/>
          <w:w w:val="100"/>
          <w:position w:val="0"/>
        </w:rPr>
        <w:t>元预计将 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p>
    <w:p>
      <w:pPr>
        <w:pStyle w:val="Style29"/>
        <w:keepNext w:val="0"/>
        <w:keepLines w:val="0"/>
        <w:widowControl w:val="0"/>
        <w:shd w:val="clear" w:color="auto" w:fill="auto"/>
        <w:bidi w:val="0"/>
        <w:spacing w:before="0" w:after="400" w:line="311"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400" w:line="240" w:lineRule="auto"/>
        <w:ind w:left="0" w:right="0" w:firstLine="0"/>
        <w:jc w:val="both"/>
      </w:pPr>
      <w:bookmarkStart w:id="2426" w:name="bookmark2426"/>
      <w:bookmarkStart w:id="2427" w:name="bookmark2427"/>
      <w:bookmarkStart w:id="2428" w:name="bookmark2428"/>
      <w:bookmarkStart w:id="2429" w:name="bookmark2429"/>
      <w:r>
        <w:rPr>
          <w:rFonts w:ascii="Times New Roman" w:eastAsia="Times New Roman" w:hAnsi="Times New Roman" w:cs="Times New Roman"/>
          <w:color w:val="000000"/>
          <w:spacing w:val="0"/>
          <w:w w:val="100"/>
          <w:position w:val="0"/>
        </w:rPr>
        <w:t>5</w:t>
      </w:r>
      <w:bookmarkEnd w:id="2428"/>
      <w:r>
        <w:rPr>
          <w:color w:val="000000"/>
          <w:spacing w:val="0"/>
          <w:w w:val="100"/>
          <w:position w:val="0"/>
        </w:rPr>
        <w:t>、投资收益</w:t>
      </w:r>
      <w:bookmarkEnd w:id="2426"/>
      <w:bookmarkEnd w:id="2427"/>
      <w:bookmarkEnd w:id="242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-38,305.32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-1,126,489.77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-442,081.10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-30,001.31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6,377,004.72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16,660,568.58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148,925.67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6,039,740.87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15,497,796.94</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both"/>
      </w:pPr>
      <w:bookmarkStart w:id="2430" w:name="bookmark2430"/>
      <w:bookmarkStart w:id="2431" w:name="bookmark2431"/>
      <w:bookmarkStart w:id="2432" w:name="bookmark2432"/>
      <w:bookmarkStart w:id="2433" w:name="bookmark2433"/>
      <w:r>
        <w:rPr>
          <w:rFonts w:ascii="Times New Roman" w:eastAsia="Times New Roman" w:hAnsi="Times New Roman" w:cs="Times New Roman"/>
          <w:color w:val="000000"/>
          <w:spacing w:val="0"/>
          <w:w w:val="100"/>
          <w:position w:val="0"/>
        </w:rPr>
        <w:t>6</w:t>
      </w:r>
      <w:bookmarkEnd w:id="2432"/>
      <w:r>
        <w:rPr>
          <w:color w:val="000000"/>
          <w:spacing w:val="0"/>
          <w:w w:val="100"/>
          <w:position w:val="0"/>
        </w:rPr>
        <w:t>、其他</w:t>
      </w:r>
      <w:bookmarkEnd w:id="2430"/>
      <w:bookmarkEnd w:id="2431"/>
      <w:bookmarkEnd w:id="2433"/>
    </w:p>
    <w:p>
      <w:pPr>
        <w:pStyle w:val="Style25"/>
        <w:keepNext/>
        <w:keepLines/>
        <w:widowControl w:val="0"/>
        <w:shd w:val="clear" w:color="auto" w:fill="auto"/>
        <w:bidi w:val="0"/>
        <w:spacing w:before="0" w:line="240" w:lineRule="auto"/>
        <w:ind w:left="0" w:right="0" w:firstLine="0"/>
        <w:jc w:val="both"/>
      </w:pPr>
      <w:bookmarkStart w:id="2434" w:name="bookmark2434"/>
      <w:bookmarkStart w:id="2435" w:name="bookmark2435"/>
      <w:bookmarkStart w:id="2436" w:name="bookmark2436"/>
      <w:r>
        <w:rPr>
          <w:color w:val="000000"/>
          <w:spacing w:val="0"/>
          <w:w w:val="100"/>
          <w:position w:val="0"/>
          <w:sz w:val="24"/>
          <w:szCs w:val="24"/>
        </w:rPr>
        <w:t>十八、补充资料</w:t>
      </w:r>
      <w:bookmarkEnd w:id="2434"/>
      <w:bookmarkEnd w:id="2435"/>
      <w:bookmarkEnd w:id="2436"/>
    </w:p>
    <w:p>
      <w:pPr>
        <w:pStyle w:val="Style33"/>
        <w:keepNext/>
        <w:keepLines/>
        <w:widowControl w:val="0"/>
        <w:shd w:val="clear" w:color="auto" w:fill="auto"/>
        <w:bidi w:val="0"/>
        <w:spacing w:before="0" w:line="240" w:lineRule="auto"/>
        <w:ind w:left="0" w:right="0" w:firstLine="0"/>
        <w:jc w:val="both"/>
      </w:pPr>
      <w:bookmarkStart w:id="2437" w:name="bookmark2437"/>
      <w:bookmarkStart w:id="2438" w:name="bookmark2438"/>
      <w:bookmarkStart w:id="2439" w:name="bookmark243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37"/>
      <w:bookmarkEnd w:id="2438"/>
      <w:bookmarkEnd w:id="2439"/>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-94,825.31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主要系固定资产处置损失</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21,330,946.04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年科技项目补助较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850</w:t>
            </w:r>
            <w:r>
              <w:rPr>
                <w:color w:val="000000"/>
                <w:spacing w:val="0"/>
                <w:w w:val="100"/>
                <w:position w:val="0"/>
              </w:rPr>
              <w:t>万</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年取得子公司的投资成本小于取得 投资时应享有被投资单位可辨认资产公 允价值产生的收益</w:t>
            </w:r>
          </w:p>
        </w:tc>
      </w:tr>
      <w:tr>
        <w:trPr>
          <w:trHeight w:val="68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值业务外，持有交易性金融资产、衍生金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5,920,319.82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主要系本期理财减少结构性存款，增加 大额存单，相关收益计入财务费用利息</w:t>
            </w:r>
          </w:p>
        </w:tc>
      </w:tr>
    </w:tbl>
    <w:tbl>
      <w:tblPr>
        <w:tblOverlap w:val="never"/>
        <w:jc w:val="center"/>
        <w:tblLayout w:type="fixed"/>
      </w:tblPr>
      <w:tblGrid>
        <w:gridCol w:w="3331"/>
        <w:gridCol w:w="3058"/>
        <w:gridCol w:w="3197"/>
      </w:tblGrid>
      <w:tr>
        <w:trPr>
          <w:trHeight w:val="16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-8,751,643.14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主要系捐赠支出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373,248.79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3,098,329.06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1,314,966.29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14,364,750.85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00" w:line="240" w:lineRule="auto"/>
        <w:ind w:left="0" w:right="0" w:firstLine="0"/>
        <w:jc w:val="both"/>
      </w:pPr>
      <w:bookmarkStart w:id="2440" w:name="bookmark2440"/>
      <w:bookmarkStart w:id="2441" w:name="bookmark2441"/>
      <w:bookmarkStart w:id="2442" w:name="bookmark244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40"/>
      <w:bookmarkEnd w:id="2441"/>
      <w:bookmarkEnd w:id="2442"/>
    </w:p>
    <w:tbl>
      <w:tblPr>
        <w:tblOverlap w:val="never"/>
        <w:jc w:val="center"/>
        <w:tblLayout w:type="fixed"/>
      </w:tblPr>
      <w:tblGrid>
        <w:gridCol w:w="2659"/>
        <w:gridCol w:w="3096"/>
        <w:gridCol w:w="1906"/>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both"/>
      </w:pPr>
      <w:bookmarkStart w:id="2443" w:name="bookmark2443"/>
      <w:bookmarkStart w:id="2444" w:name="bookmark2444"/>
      <w:bookmarkStart w:id="2445" w:name="bookmark2445"/>
      <w:bookmarkStart w:id="2446" w:name="bookmark2446"/>
      <w:r>
        <w:rPr>
          <w:rFonts w:ascii="Times New Roman" w:eastAsia="Times New Roman" w:hAnsi="Times New Roman" w:cs="Times New Roman"/>
          <w:color w:val="000000"/>
          <w:spacing w:val="0"/>
          <w:w w:val="100"/>
          <w:position w:val="0"/>
        </w:rPr>
        <w:t>3</w:t>
      </w:r>
      <w:bookmarkEnd w:id="2445"/>
      <w:r>
        <w:rPr>
          <w:color w:val="000000"/>
          <w:spacing w:val="0"/>
          <w:w w:val="100"/>
          <w:position w:val="0"/>
        </w:rPr>
        <w:t>、境内外会计准则下会计数据差异</w:t>
      </w:r>
      <w:bookmarkEnd w:id="2443"/>
      <w:bookmarkEnd w:id="2444"/>
      <w:bookmarkEnd w:id="2446"/>
    </w:p>
    <w:p>
      <w:pPr>
        <w:pStyle w:val="Style48"/>
        <w:keepNext/>
        <w:keepLines/>
        <w:widowControl w:val="0"/>
        <w:shd w:val="clear" w:color="auto" w:fill="auto"/>
        <w:tabs>
          <w:tab w:pos="493" w:val="left"/>
        </w:tabs>
        <w:bidi w:val="0"/>
        <w:spacing w:before="0" w:line="317" w:lineRule="exact"/>
        <w:ind w:left="0" w:right="0" w:firstLine="0"/>
        <w:jc w:val="left"/>
      </w:pPr>
      <w:bookmarkStart w:id="2447" w:name="bookmark2447"/>
      <w:bookmarkStart w:id="2448" w:name="bookmark2448"/>
      <w:bookmarkStart w:id="2449" w:name="bookmark2449"/>
      <w:bookmarkStart w:id="2450" w:name="bookmark2450"/>
      <w:r>
        <w:rPr>
          <w:color w:val="000000"/>
          <w:spacing w:val="0"/>
          <w:w w:val="100"/>
          <w:position w:val="0"/>
        </w:rPr>
        <w:t>（</w:t>
      </w:r>
      <w:bookmarkEnd w:id="244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47"/>
      <w:bookmarkEnd w:id="2448"/>
      <w:bookmarkEnd w:id="2450"/>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line="317" w:lineRule="exact"/>
        <w:ind w:left="0" w:right="0" w:firstLine="0"/>
        <w:jc w:val="left"/>
      </w:pPr>
      <w:bookmarkStart w:id="2451" w:name="bookmark2451"/>
      <w:bookmarkStart w:id="2452" w:name="bookmark2452"/>
      <w:bookmarkStart w:id="2453" w:name="bookmark2453"/>
      <w:bookmarkStart w:id="2454" w:name="bookmark2454"/>
      <w:r>
        <w:rPr>
          <w:color w:val="000000"/>
          <w:spacing w:val="0"/>
          <w:w w:val="100"/>
          <w:position w:val="0"/>
        </w:rPr>
        <w:t>（</w:t>
      </w:r>
      <w:bookmarkEnd w:id="245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51"/>
      <w:bookmarkEnd w:id="2452"/>
      <w:bookmarkEnd w:id="2454"/>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bidi w:val="0"/>
        <w:spacing w:before="0" w:after="300" w:line="317" w:lineRule="exact"/>
        <w:ind w:left="0" w:right="0" w:firstLine="0"/>
        <w:jc w:val="left"/>
      </w:pPr>
      <w:bookmarkStart w:id="2455" w:name="bookmark2455"/>
      <w:bookmarkStart w:id="2456" w:name="bookmark2456"/>
      <w:bookmarkStart w:id="2457" w:name="bookmark2457"/>
      <w:bookmarkStart w:id="2458" w:name="bookmark2458"/>
      <w:r>
        <w:rPr>
          <w:color w:val="000000"/>
          <w:spacing w:val="0"/>
          <w:w w:val="100"/>
          <w:position w:val="0"/>
        </w:rPr>
        <w:t>（</w:t>
      </w:r>
      <w:bookmarkEnd w:id="2457"/>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455"/>
      <w:bookmarkEnd w:id="2456"/>
      <w:bookmarkEnd w:id="2458"/>
    </w:p>
    <w:p>
      <w:pPr>
        <w:pStyle w:val="Style33"/>
        <w:keepNext/>
        <w:keepLines/>
        <w:widowControl w:val="0"/>
        <w:shd w:val="clear" w:color="auto" w:fill="auto"/>
        <w:bidi w:val="0"/>
        <w:spacing w:before="0" w:after="300" w:line="317" w:lineRule="exact"/>
        <w:ind w:left="0" w:right="0" w:firstLine="0"/>
        <w:jc w:val="left"/>
      </w:pPr>
      <w:bookmarkStart w:id="2459" w:name="bookmark2459"/>
      <w:bookmarkStart w:id="2460" w:name="bookmark2460"/>
      <w:bookmarkStart w:id="2461" w:name="bookmark2461"/>
      <w:bookmarkStart w:id="2462" w:name="bookmark2462"/>
      <w:r>
        <w:rPr>
          <w:rFonts w:ascii="Times New Roman" w:eastAsia="Times New Roman" w:hAnsi="Times New Roman" w:cs="Times New Roman"/>
          <w:color w:val="000000"/>
          <w:spacing w:val="0"/>
          <w:w w:val="100"/>
          <w:position w:val="0"/>
        </w:rPr>
        <w:t>4</w:t>
      </w:r>
      <w:bookmarkEnd w:id="2461"/>
      <w:r>
        <w:rPr>
          <w:color w:val="000000"/>
          <w:spacing w:val="0"/>
          <w:w w:val="100"/>
          <w:position w:val="0"/>
        </w:rPr>
        <w:t>、其他</w:t>
      </w:r>
      <w:bookmarkEnd w:id="2459"/>
      <w:bookmarkEnd w:id="2460"/>
      <w:bookmarkEnd w:id="2462"/>
    </w:p>
    <w:p>
      <w:pPr>
        <w:pStyle w:val="Style14"/>
        <w:keepNext/>
        <w:keepLines/>
        <w:widowControl w:val="0"/>
        <w:shd w:val="clear" w:color="auto" w:fill="auto"/>
        <w:bidi w:val="0"/>
        <w:spacing w:before="0" w:after="480" w:line="240" w:lineRule="auto"/>
        <w:ind w:left="0" w:right="0" w:firstLine="0"/>
        <w:jc w:val="center"/>
      </w:pPr>
      <w:bookmarkStart w:id="2463" w:name="bookmark2463"/>
      <w:bookmarkStart w:id="2464" w:name="bookmark2464"/>
      <w:bookmarkStart w:id="2465" w:name="bookmark2465"/>
      <w:r>
        <w:rPr>
          <w:color w:val="000000"/>
          <w:spacing w:val="0"/>
          <w:w w:val="100"/>
          <w:position w:val="0"/>
        </w:rPr>
        <w:t>第十三节备查文件目录</w:t>
      </w:r>
      <w:bookmarkEnd w:id="2463"/>
      <w:bookmarkEnd w:id="2464"/>
      <w:bookmarkEnd w:id="2465"/>
    </w:p>
    <w:p>
      <w:pPr>
        <w:pStyle w:val="Style29"/>
        <w:keepNext w:val="0"/>
        <w:keepLines w:val="0"/>
        <w:widowControl w:val="0"/>
        <w:shd w:val="clear" w:color="auto" w:fill="auto"/>
        <w:tabs>
          <w:tab w:pos="627" w:val="left"/>
        </w:tabs>
        <w:bidi w:val="0"/>
        <w:spacing w:before="0" w:after="0" w:line="312" w:lineRule="exact"/>
        <w:ind w:left="0" w:right="0" w:firstLine="0"/>
        <w:jc w:val="both"/>
      </w:pPr>
      <w:bookmarkStart w:id="2466" w:name="bookmark2466"/>
      <w:bookmarkStart w:id="2467" w:name="bookmark2467"/>
      <w:r>
        <w:rPr>
          <w:color w:val="000000"/>
          <w:spacing w:val="0"/>
          <w:w w:val="100"/>
          <w:position w:val="0"/>
        </w:rPr>
        <w:t>（</w:t>
      </w:r>
      <w:bookmarkEnd w:id="2467"/>
      <w:r>
        <w:rPr>
          <w:color w:val="000000"/>
          <w:spacing w:val="0"/>
          <w:w w:val="100"/>
          <w:position w:val="0"/>
        </w:rPr>
        <w:t>一）</w:t>
        <w:tab/>
        <w:t>载有公司负责人许文杰先生、主管会计工作负责人梁姬女士、会计机构负责人（会计主管人员）黄宇签名并盖章的财 务报告文本原件。</w:t>
      </w:r>
      <w:bookmarkEnd w:id="2466"/>
    </w:p>
    <w:p>
      <w:pPr>
        <w:pStyle w:val="Style29"/>
        <w:keepNext w:val="0"/>
        <w:keepLines w:val="0"/>
        <w:widowControl w:val="0"/>
        <w:shd w:val="clear" w:color="auto" w:fill="auto"/>
        <w:tabs>
          <w:tab w:pos="531" w:val="left"/>
        </w:tabs>
        <w:bidi w:val="0"/>
        <w:spacing w:before="0" w:after="0" w:line="312" w:lineRule="exact"/>
        <w:ind w:left="0" w:right="0" w:firstLine="0"/>
        <w:jc w:val="both"/>
      </w:pPr>
      <w:bookmarkStart w:id="2468" w:name="bookmark2468"/>
      <w:r>
        <w:rPr>
          <w:color w:val="000000"/>
          <w:spacing w:val="0"/>
          <w:w w:val="100"/>
          <w:position w:val="0"/>
        </w:rPr>
        <w:t>（</w:t>
      </w:r>
      <w:bookmarkEnd w:id="2468"/>
      <w:r>
        <w:rPr>
          <w:color w:val="000000"/>
          <w:spacing w:val="0"/>
          <w:w w:val="100"/>
          <w:position w:val="0"/>
        </w:rPr>
        <w:t>二）</w:t>
        <w:tab/>
        <w:t>载有容诚会计师事务所（特殊普通合伙）盖章、注册会计师签名并盖章的审计报告原件。</w:t>
      </w:r>
    </w:p>
    <w:p>
      <w:pPr>
        <w:pStyle w:val="Style29"/>
        <w:keepNext w:val="0"/>
        <w:keepLines w:val="0"/>
        <w:widowControl w:val="0"/>
        <w:shd w:val="clear" w:color="auto" w:fill="auto"/>
        <w:tabs>
          <w:tab w:pos="531" w:val="left"/>
        </w:tabs>
        <w:bidi w:val="0"/>
        <w:spacing w:before="0" w:after="600" w:line="312" w:lineRule="exact"/>
        <w:ind w:left="0" w:right="0" w:firstLine="0"/>
        <w:jc w:val="both"/>
      </w:pPr>
      <w:bookmarkStart w:id="2469" w:name="bookmark2469"/>
      <w:r>
        <w:rPr>
          <w:color w:val="000000"/>
          <w:spacing w:val="0"/>
          <w:w w:val="100"/>
          <w:position w:val="0"/>
        </w:rPr>
        <w:t>（</w:t>
      </w:r>
      <w:bookmarkEnd w:id="2469"/>
      <w:r>
        <w:rPr>
          <w:color w:val="000000"/>
          <w:spacing w:val="0"/>
          <w:w w:val="100"/>
          <w:position w:val="0"/>
        </w:rPr>
        <w:t>三）</w:t>
        <w:tab/>
        <w:t>报告期内在中国证监会指定网站上公开披露过的所有公司文件的正本及公告的原稿。</w:t>
      </w:r>
    </w:p>
    <w:p>
      <w:pPr>
        <w:pStyle w:val="Style29"/>
        <w:keepNext w:val="0"/>
        <w:keepLines w:val="0"/>
        <w:widowControl w:val="0"/>
        <w:shd w:val="clear" w:color="auto" w:fill="auto"/>
        <w:bidi w:val="0"/>
        <w:spacing w:before="0" w:after="0" w:line="312" w:lineRule="exact"/>
        <w:ind w:left="8000" w:right="0" w:firstLine="0"/>
        <w:jc w:val="right"/>
      </w:pPr>
      <w:r>
        <w:rPr>
          <w:color w:val="000000"/>
          <w:spacing w:val="0"/>
          <w:w w:val="100"/>
          <w:position w:val="0"/>
        </w:rPr>
        <w:t xml:space="preserve">润建股份有限公司 法定代表人：许文杰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sectPr>
      <w:footnotePr>
        <w:pos w:val="pageBottom"/>
        <w:numFmt w:val="decimal"/>
        <w:numRestart w:val="continuous"/>
      </w:footnotePr>
      <w:pgSz w:w="11900" w:h="16840"/>
      <w:pgMar w:top="1388" w:right="1128" w:bottom="1441" w:left="108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6795135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0499999999999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6715760</wp:posOffset>
              </wp:positionH>
              <wp:positionV relativeFrom="page">
                <wp:posOffset>9961245</wp:posOffset>
              </wp:positionV>
              <wp:extent cx="103505" cy="79375"/>
              <wp:wrapNone/>
              <wp:docPr id="11" name="Shape 1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28.79999999999995pt;margin-top:784.35000000000002pt;width:8.1500000000000004pt;height:6.25pt;z-index:-1887440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4847590</wp:posOffset>
              </wp:positionH>
              <wp:positionV relativeFrom="page">
                <wp:posOffset>476250</wp:posOffset>
              </wp:positionV>
              <wp:extent cx="1990090" cy="106680"/>
              <wp:wrapNone/>
              <wp:docPr id="1" name="Shape 1"/>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润建股份有限公司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81.69999999999999pt;margin-top:37.5pt;width:156.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润建股份有限公司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624840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050000000000004pt;margin-top:49.2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4829175</wp:posOffset>
              </wp:positionH>
              <wp:positionV relativeFrom="page">
                <wp:posOffset>558165</wp:posOffset>
              </wp:positionV>
              <wp:extent cx="1990090" cy="106680"/>
              <wp:wrapNone/>
              <wp:docPr id="8" name="Shape 8"/>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润建股份有限公司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4" type="#_x0000_t202" style="position:absolute;margin-left:380.25pt;margin-top:43.950000000000003pt;width:156.70000000000002pt;height:8.4000000000000004pt;z-index:-1887440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润建股份有限公司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707390</wp:posOffset>
              </wp:positionV>
              <wp:extent cx="6160135" cy="0"/>
              <wp:wrapNone/>
              <wp:docPr id="10" name="Shape 1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600000000000001pt;margin-top:55.7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00"/>
      <w:numFmt w:val="lowerRoman"/>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6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5"/>
        <w:szCs w:val="15"/>
        <w:u w:val="none"/>
        <w:shd w:val="clear" w:color="auto" w:fill="auto"/>
      </w:rPr>
    </w:lvl>
  </w:abstractNum>
  <w:abstractNum w:abstractNumId="12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5"/>
        <w:szCs w:val="15"/>
        <w:u w:val="none"/>
        <w:shd w:val="clear" w:color="auto" w:fill="auto"/>
      </w:rPr>
    </w:lvl>
  </w:abstractNum>
  <w:abstractNum w:abstractNumId="1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4">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2">
    <w:multiLevelType w:val="multilevel"/>
    <w:lvl w:ilvl="0">
      <w:start w:val="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5)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4)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6)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7">
    <w:name w:val="图片标题_"/>
    <w:basedOn w:val="DefaultParagraphFont"/>
    <w:link w:val="Style36"/>
    <w:rPr>
      <w:rFonts w:ascii="SimHei" w:eastAsia="SimHei" w:hAnsi="SimHei" w:cs="SimHei"/>
      <w:b w:val="0"/>
      <w:bCs w:val="0"/>
      <w:i w:val="0"/>
      <w:iCs w:val="0"/>
      <w:smallCaps w:val="0"/>
      <w:strike w:val="0"/>
      <w:color w:val="3D3D3D"/>
      <w:sz w:val="11"/>
      <w:szCs w:val="11"/>
      <w:u w:val="none"/>
      <w:shd w:val="clear" w:color="auto" w:fill="auto"/>
    </w:rPr>
  </w:style>
  <w:style w:type="character" w:customStyle="1" w:styleId="CharStyle44">
    <w:name w:val="正文文本 (3)_"/>
    <w:basedOn w:val="DefaultParagraphFont"/>
    <w:link w:val="Style43"/>
    <w:rPr>
      <w:rFonts w:ascii="SimHei" w:eastAsia="SimHei" w:hAnsi="SimHei" w:cs="SimHei"/>
      <w:b w:val="0"/>
      <w:bCs w:val="0"/>
      <w:i w:val="0"/>
      <w:iCs w:val="0"/>
      <w:smallCaps w:val="0"/>
      <w:strike w:val="0"/>
      <w:color w:val="242424"/>
      <w:sz w:val="11"/>
      <w:szCs w:val="11"/>
      <w:u w:val="none"/>
      <w:shd w:val="clear" w:color="auto" w:fill="auto"/>
    </w:rPr>
  </w:style>
  <w:style w:type="character" w:customStyle="1" w:styleId="CharStyle49">
    <w:name w:val="标题 #4_"/>
    <w:basedOn w:val="DefaultParagraphFont"/>
    <w:link w:val="Style48"/>
    <w:rPr>
      <w:rFonts w:ascii="SimSun" w:eastAsia="SimSun" w:hAnsi="SimSun" w:cs="SimSun"/>
      <w:b/>
      <w:bCs/>
      <w:i w:val="0"/>
      <w:iCs w:val="0"/>
      <w:smallCaps w:val="0"/>
      <w:strike w:val="0"/>
      <w:sz w:val="20"/>
      <w:szCs w:val="20"/>
      <w:u w:val="none"/>
      <w:shd w:val="clear" w:color="auto" w:fill="auto"/>
    </w:rPr>
  </w:style>
  <w:style w:type="character" w:customStyle="1" w:styleId="CharStyle58">
    <w:name w:val="正文文本 (9)_"/>
    <w:basedOn w:val="DefaultParagraphFont"/>
    <w:link w:val="Style5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8">
    <w:name w:val="标题 #5_"/>
    <w:basedOn w:val="DefaultParagraphFont"/>
    <w:link w:val="Style77"/>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5)"/>
    <w:basedOn w:val="Normal"/>
    <w:link w:val="CharStyle7"/>
    <w:pPr>
      <w:widowControl w:val="0"/>
      <w:shd w:val="clear" w:color="auto" w:fill="auto"/>
      <w:spacing w:before="700" w:after="78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4)"/>
    <w:basedOn w:val="Normal"/>
    <w:link w:val="CharStyle9"/>
    <w:pPr>
      <w:widowControl w:val="0"/>
      <w:shd w:val="clear" w:color="auto" w:fill="auto"/>
      <w:spacing w:after="4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6)"/>
    <w:basedOn w:val="Normal"/>
    <w:link w:val="CharStyle12"/>
    <w:pPr>
      <w:widowControl w:val="0"/>
      <w:shd w:val="clear" w:color="auto" w:fill="auto"/>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24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100" w:line="623"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其他"/>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标题 #2"/>
    <w:basedOn w:val="Normal"/>
    <w:link w:val="CharStyle26"/>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w:basedOn w:val="Normal"/>
    <w:link w:val="CharStyle30"/>
    <w:pPr>
      <w:widowControl w:val="0"/>
      <w:shd w:val="clear" w:color="auto" w:fill="auto"/>
      <w:spacing w:after="140" w:line="382"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3"/>
    <w:basedOn w:val="Normal"/>
    <w:link w:val="CharStyle34"/>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图片标题"/>
    <w:basedOn w:val="Normal"/>
    <w:link w:val="CharStyle37"/>
    <w:pPr>
      <w:widowControl w:val="0"/>
      <w:shd w:val="clear" w:color="auto" w:fill="auto"/>
      <w:jc w:val="right"/>
    </w:pPr>
    <w:rPr>
      <w:rFonts w:ascii="SimHei" w:eastAsia="SimHei" w:hAnsi="SimHei" w:cs="SimHei"/>
      <w:b w:val="0"/>
      <w:bCs w:val="0"/>
      <w:i w:val="0"/>
      <w:iCs w:val="0"/>
      <w:smallCaps w:val="0"/>
      <w:strike w:val="0"/>
      <w:color w:val="3D3D3D"/>
      <w:sz w:val="11"/>
      <w:szCs w:val="11"/>
      <w:u w:val="none"/>
      <w:shd w:val="clear" w:color="auto" w:fill="auto"/>
    </w:rPr>
  </w:style>
  <w:style w:type="paragraph" w:customStyle="1" w:styleId="Style43">
    <w:name w:val="正文文本 (3)"/>
    <w:basedOn w:val="Normal"/>
    <w:link w:val="CharStyle44"/>
    <w:pPr>
      <w:widowControl w:val="0"/>
      <w:shd w:val="clear" w:color="auto" w:fill="auto"/>
    </w:pPr>
    <w:rPr>
      <w:rFonts w:ascii="SimHei" w:eastAsia="SimHei" w:hAnsi="SimHei" w:cs="SimHei"/>
      <w:b w:val="0"/>
      <w:bCs w:val="0"/>
      <w:i w:val="0"/>
      <w:iCs w:val="0"/>
      <w:smallCaps w:val="0"/>
      <w:strike w:val="0"/>
      <w:color w:val="242424"/>
      <w:sz w:val="11"/>
      <w:szCs w:val="11"/>
      <w:u w:val="none"/>
      <w:shd w:val="clear" w:color="auto" w:fill="auto"/>
    </w:rPr>
  </w:style>
  <w:style w:type="paragraph" w:customStyle="1" w:styleId="Style48">
    <w:name w:val="标题 #4"/>
    <w:basedOn w:val="Normal"/>
    <w:link w:val="CharStyle49"/>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7">
    <w:name w:val="正文文本 (9)"/>
    <w:basedOn w:val="Normal"/>
    <w:link w:val="CharStyle58"/>
    <w:pPr>
      <w:widowControl w:val="0"/>
      <w:shd w:val="clear" w:color="auto" w:fill="auto"/>
      <w:spacing w:line="313"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7">
    <w:name w:val="标题 #5"/>
    <w:basedOn w:val="Normal"/>
    <w:link w:val="CharStyle78"/>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润建股份有限公司2020年年度报告全文</dc:title>
  <dc:subject/>
  <dc:creator>润建股份有限公司</dc:creator>
  <cp:keywords/>
</cp:coreProperties>
</file>