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920" w:after="1680" w:line="240" w:lineRule="auto"/>
        <w:ind w:left="0" w:right="0" w:firstLine="0"/>
        <w:jc w:val="center"/>
        <w:rPr>
          <w:sz w:val="34"/>
          <w:szCs w:val="34"/>
        </w:rPr>
      </w:pPr>
      <w:r>
        <w:rPr>
          <w:b/>
          <w:bCs/>
          <w:color w:val="000000"/>
          <w:spacing w:val="0"/>
          <w:w w:val="100"/>
          <w:position w:val="0"/>
          <w:sz w:val="34"/>
          <w:szCs w:val="34"/>
        </w:rPr>
        <w:t>吉大正讦</w:t>
      </w:r>
    </w:p>
    <w:p>
      <w:pPr>
        <w:pStyle w:val="Style2"/>
        <w:keepNext w:val="0"/>
        <w:keepLines w:val="0"/>
        <w:widowControl w:val="0"/>
        <w:shd w:val="clear" w:color="auto" w:fill="auto"/>
        <w:bidi w:val="0"/>
        <w:spacing w:before="0" w:after="440" w:line="240" w:lineRule="auto"/>
        <w:ind w:left="0" w:right="0" w:firstLine="0"/>
        <w:jc w:val="center"/>
        <w:rPr>
          <w:sz w:val="34"/>
          <w:szCs w:val="34"/>
        </w:rPr>
      </w:pPr>
      <w:r>
        <w:rPr>
          <w:b/>
          <w:bCs/>
          <w:color w:val="000000"/>
          <w:spacing w:val="0"/>
          <w:w w:val="100"/>
          <w:position w:val="0"/>
          <w:sz w:val="34"/>
          <w:szCs w:val="34"/>
        </w:rPr>
        <w:t>长春吉大正元信息技术股份有限公司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rPr>
        <w:t>2021-012</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公司负责人于逢良、主管会计工作负责人毛彦及会计机构负责人（会计主 管人员）陈敏声明：保证本年度报告中财务报告的真实、准确、完整。</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本报告中所涉及的未来计划、发展战略等前瞻性描述不构成公司对投资者 的实质承诺，投资者及相关人士均应当对此保持足够的风险认识，并且应当理 解计划、预测与承诺之间的差异，注意投资风险。</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公司已在本报告中详细描述了可能存在的行业政策风险、市场竞争风险、 技术研发与产品升级风险、人才流失及技术失密风险、产品销售季节性风险、 未来不能继续使用</w:t>
      </w:r>
      <w:r>
        <w:rPr>
          <w:rFonts w:ascii="Times New Roman" w:eastAsia="Times New Roman" w:hAnsi="Times New Roman" w:cs="Times New Roman"/>
          <w:color w:val="000000"/>
          <w:spacing w:val="0"/>
          <w:w w:val="100"/>
          <w:position w:val="0"/>
        </w:rPr>
        <w:t>“</w:t>
      </w:r>
      <w:r>
        <w:rPr>
          <w:color w:val="000000"/>
          <w:spacing w:val="0"/>
          <w:w w:val="100"/>
          <w:position w:val="0"/>
        </w:rPr>
        <w:t>吉大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“Jilin University"</w:t>
      </w:r>
      <w:r>
        <w:rPr>
          <w:color w:val="000000"/>
          <w:spacing w:val="0"/>
          <w:w w:val="100"/>
          <w:position w:val="0"/>
        </w:rPr>
        <w:t>名号的风险，敬请查阅本报告第四 节之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（三）公司发展过程中可能面临的风险</w:t>
      </w:r>
      <w:r>
        <w:rPr>
          <w:rFonts w:ascii="Times New Roman" w:eastAsia="Times New Roman" w:hAnsi="Times New Roman" w:cs="Times New Roman"/>
          <w:color w:val="000000"/>
          <w:spacing w:val="0"/>
          <w:w w:val="100"/>
          <w:position w:val="0"/>
        </w:rPr>
        <w:t>”</w:t>
      </w:r>
      <w:r>
        <w:rPr>
          <w:color w:val="000000"/>
          <w:spacing w:val="0"/>
          <w:w w:val="100"/>
          <w:position w:val="0"/>
        </w:rPr>
        <w:t>内 容。</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180,400,000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1.67</w:t>
      </w:r>
      <w:r>
        <w:rPr>
          <w:color w:val="000000"/>
          <w:spacing w:val="0"/>
          <w:w w:val="100"/>
          <w:position w:val="0"/>
        </w:rPr>
        <w:t>元（含税），不送红股，不以公积金转增 股本。</w:t>
      </w:r>
    </w:p>
    <w:p>
      <w:pPr>
        <w:pStyle w:val="Style2"/>
        <w:keepNext w:val="0"/>
        <w:keepLines w:val="0"/>
        <w:widowControl w:val="0"/>
        <w:shd w:val="clear" w:color="auto" w:fill="auto"/>
        <w:bidi w:val="0"/>
        <w:spacing w:before="0" w:after="1520" w:line="240" w:lineRule="auto"/>
        <w:ind w:left="0" w:right="0" w:firstLine="0"/>
        <w:jc w:val="center"/>
        <w:rPr>
          <w:sz w:val="34"/>
          <w:szCs w:val="34"/>
        </w:rPr>
      </w:pPr>
      <w:r>
        <w:rPr>
          <w:b/>
          <w:bCs/>
          <w:color w:val="000000"/>
          <w:spacing w:val="0"/>
          <w:w w:val="100"/>
          <w:position w:val="0"/>
          <w:sz w:val="34"/>
          <w:szCs w:val="34"/>
        </w:rPr>
        <w:t>目录</w:t>
      </w:r>
    </w:p>
    <w:p>
      <w:pPr>
        <w:pStyle w:val="Style17"/>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2"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10</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10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20</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285"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36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44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48</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499"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54</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03"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55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07"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56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578"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66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656"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71</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660"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72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pPr>
      <w:hyperlink w:anchor="bookmark2219"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sz w:val="22"/>
            <w:szCs w:val="22"/>
          </w:rPr>
          <w:t>182</w:t>
        </w:r>
      </w:hyperlink>
      <w:r>
        <w:br w:type="page"/>
      </w:r>
      <w:r>
        <w:fldChar w:fldCharType="end"/>
      </w:r>
    </w:p>
    <w:p>
      <w:pPr>
        <w:pStyle w:val="Style2"/>
        <w:keepNext w:val="0"/>
        <w:keepLines w:val="0"/>
        <w:widowControl w:val="0"/>
        <w:shd w:val="clear" w:color="auto" w:fill="auto"/>
        <w:bidi w:val="0"/>
        <w:spacing w:before="0" w:after="46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1814"/>
        <w:gridCol w:w="427"/>
        <w:gridCol w:w="734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吉大正元、公司、本公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司、</w:t>
            </w:r>
            <w:r>
              <w:rPr>
                <w:rFonts w:ascii="Times New Roman" w:eastAsia="Times New Roman" w:hAnsi="Times New Roman" w:cs="Times New Roman"/>
                <w:color w:val="000000"/>
                <w:spacing w:val="0"/>
                <w:w w:val="100"/>
                <w:position w:val="0"/>
                <w:sz w:val="18"/>
                <w:szCs w:val="18"/>
              </w:rPr>
              <w:t>JIT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长春吉大正元信息技术股份有限公司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博维实业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吉林省博维实业有限公司，公司股东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上海云鑫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上海云鑫创业投资有限公司，公司股东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国投高科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国投高科技投资有限公司，公司股东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英才投资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吉林省英才投资有限公司，公司股东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吉林数字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吉林省数字证书认证有限公司，公司股东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中软联盟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北京中软联盟科技发展有限公司，公司股东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吉大控股、吉大科技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吉林吉大控股有限公司，前身为吉林大学科技开发总公司，公司股东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华为技术有限公司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IDG </w:t>
            </w:r>
            <w:r>
              <w:rPr>
                <w:color w:val="000000"/>
                <w:spacing w:val="0"/>
                <w:w w:val="100"/>
                <w:position w:val="0"/>
                <w:sz w:val="17"/>
                <w:szCs w:val="17"/>
              </w:rPr>
              <w:t>（国际数据集团）旗下子公司，国际知名的信息技术、电信行业和消费科技市场咨询、顾 问和活动服务专业提供商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PKI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Public Key Infrastructure</w:t>
            </w:r>
            <w:r>
              <w:rPr>
                <w:color w:val="000000"/>
                <w:spacing w:val="0"/>
                <w:w w:val="100"/>
                <w:position w:val="0"/>
                <w:sz w:val="17"/>
                <w:szCs w:val="17"/>
              </w:rPr>
              <w:t>，</w:t>
            </w:r>
            <w:r>
              <w:rPr>
                <w:color w:val="000000"/>
                <w:spacing w:val="0"/>
                <w:w w:val="100"/>
                <w:position w:val="0"/>
                <w:sz w:val="17"/>
                <w:szCs w:val="17"/>
              </w:rPr>
              <w:t>即公钥基础设施，是利用公钥密码技术建立的提供安全服务的基础 设施，为用户提供证书管理和密钥管理等安全服务，是电子认证服务的基础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Privilege Management Infrastructure</w:t>
            </w:r>
            <w:r>
              <w:rPr>
                <w:color w:val="000000"/>
                <w:spacing w:val="0"/>
                <w:w w:val="100"/>
                <w:position w:val="0"/>
                <w:sz w:val="17"/>
                <w:szCs w:val="17"/>
              </w:rPr>
              <w:t>，即授权管理基础设施，依赖于公钥基础设施</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PKI</w:t>
            </w:r>
            <w:r>
              <w:rPr>
                <w:color w:val="000000"/>
                <w:spacing w:val="0"/>
                <w:w w:val="100"/>
                <w:position w:val="0"/>
                <w:sz w:val="17"/>
                <w:szCs w:val="17"/>
              </w:rPr>
              <w:t>）的支 持，主要任务是提供授权管理和访问控制机制，并能明显地降低应用中访问控制和权限管理 系统的开发成本和维护费用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WG3/WG4/WG5/WG7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/SWG-BDS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全国信息安全标准化技术委员会下设机构，</w:t>
            </w:r>
            <w:r>
              <w:rPr>
                <w:rFonts w:ascii="Times New Roman" w:eastAsia="Times New Roman" w:hAnsi="Times New Roman" w:cs="Times New Roman"/>
                <w:color w:val="000000"/>
                <w:spacing w:val="0"/>
                <w:w w:val="100"/>
                <w:position w:val="0"/>
                <w:sz w:val="18"/>
                <w:szCs w:val="18"/>
              </w:rPr>
              <w:t>WG3</w:t>
            </w:r>
            <w:r>
              <w:rPr>
                <w:color w:val="000000"/>
                <w:spacing w:val="0"/>
                <w:w w:val="100"/>
                <w:position w:val="0"/>
                <w:sz w:val="17"/>
                <w:szCs w:val="17"/>
              </w:rPr>
              <w:t>即密码技术工作组，负责密码算法、密码模 块，密钥管理标准的研究与制定；</w:t>
            </w:r>
            <w:r>
              <w:rPr>
                <w:rFonts w:ascii="Times New Roman" w:eastAsia="Times New Roman" w:hAnsi="Times New Roman" w:cs="Times New Roman"/>
                <w:color w:val="000000"/>
                <w:spacing w:val="0"/>
                <w:w w:val="100"/>
                <w:position w:val="0"/>
                <w:sz w:val="18"/>
                <w:szCs w:val="18"/>
              </w:rPr>
              <w:t>WG4</w:t>
            </w:r>
            <w:r>
              <w:rPr>
                <w:color w:val="000000"/>
                <w:spacing w:val="0"/>
                <w:w w:val="100"/>
                <w:position w:val="0"/>
                <w:sz w:val="17"/>
                <w:szCs w:val="17"/>
              </w:rPr>
              <w:t>即鉴别与授权工作组，负责国内外</w:t>
            </w:r>
            <w:r>
              <w:rPr>
                <w:rFonts w:ascii="Times New Roman" w:eastAsia="Times New Roman" w:hAnsi="Times New Roman" w:cs="Times New Roman"/>
                <w:color w:val="000000"/>
                <w:spacing w:val="0"/>
                <w:w w:val="100"/>
                <w:position w:val="0"/>
                <w:sz w:val="18"/>
                <w:szCs w:val="18"/>
              </w:rPr>
              <w:t>PKI/PMI</w:t>
            </w:r>
            <w:r>
              <w:rPr>
                <w:color w:val="000000"/>
                <w:spacing w:val="0"/>
                <w:w w:val="100"/>
                <w:position w:val="0"/>
                <w:sz w:val="17"/>
                <w:szCs w:val="17"/>
              </w:rPr>
              <w:t>标准的分 析、研究和制定；</w:t>
            </w:r>
            <w:r>
              <w:rPr>
                <w:rFonts w:ascii="Times New Roman" w:eastAsia="Times New Roman" w:hAnsi="Times New Roman" w:cs="Times New Roman"/>
                <w:color w:val="000000"/>
                <w:spacing w:val="0"/>
                <w:w w:val="100"/>
                <w:position w:val="0"/>
                <w:sz w:val="18"/>
                <w:szCs w:val="18"/>
              </w:rPr>
              <w:t>WG5</w:t>
            </w:r>
            <w:r>
              <w:rPr>
                <w:color w:val="000000"/>
                <w:spacing w:val="0"/>
                <w:w w:val="100"/>
                <w:position w:val="0"/>
                <w:sz w:val="17"/>
                <w:szCs w:val="17"/>
              </w:rPr>
              <w:t>即信息安全评估工作组，负责调研国内外测评标准现状与发展趋势， 研究提出测评标准项目和制定计划；</w:t>
            </w:r>
            <w:r>
              <w:rPr>
                <w:rFonts w:ascii="Times New Roman" w:eastAsia="Times New Roman" w:hAnsi="Times New Roman" w:cs="Times New Roman"/>
                <w:color w:val="000000"/>
                <w:spacing w:val="0"/>
                <w:w w:val="100"/>
                <w:position w:val="0"/>
                <w:sz w:val="18"/>
                <w:szCs w:val="18"/>
              </w:rPr>
              <w:t>WG7</w:t>
            </w:r>
            <w:r>
              <w:rPr>
                <w:color w:val="000000"/>
                <w:spacing w:val="0"/>
                <w:w w:val="100"/>
                <w:position w:val="0"/>
                <w:sz w:val="17"/>
                <w:szCs w:val="17"/>
              </w:rPr>
              <w:t>即信息安全管理工作组，负责信息安全管理标准体 系的研究、信息安全管理标准的制定工作；</w:t>
            </w:r>
            <w:r>
              <w:rPr>
                <w:rFonts w:ascii="Times New Roman" w:eastAsia="Times New Roman" w:hAnsi="Times New Roman" w:cs="Times New Roman"/>
                <w:color w:val="000000"/>
                <w:spacing w:val="0"/>
                <w:w w:val="100"/>
                <w:position w:val="0"/>
                <w:sz w:val="18"/>
                <w:szCs w:val="18"/>
              </w:rPr>
              <w:t>SWG-BDS</w:t>
            </w:r>
            <w:r>
              <w:rPr>
                <w:color w:val="000000"/>
                <w:spacing w:val="0"/>
                <w:w w:val="100"/>
                <w:position w:val="0"/>
                <w:sz w:val="17"/>
                <w:szCs w:val="17"/>
              </w:rPr>
              <w:t>即大数据安全标准特别工作组，负责大 数据和云计算相关的安全标准化研制工作</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IAM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身份管理与访问控制软件。身份与访问管理是一套全面解决方案的集合，用于识别一个系统 的使用者身份（雇员、客户、合作者等），并且根据已经建立好的系统权限，来判断这些使用 者是否属于系统资源的访问范围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数字证书认证系统或数字证书认证中心</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Certificate Authority</w:t>
            </w:r>
            <w:r>
              <w:rPr>
                <w:color w:val="000000"/>
                <w:spacing w:val="0"/>
                <w:w w:val="100"/>
                <w:position w:val="0"/>
                <w:sz w:val="17"/>
                <w:szCs w:val="17"/>
              </w:rPr>
              <w:t>），</w:t>
            </w:r>
            <w:r>
              <w:rPr>
                <w:color w:val="000000"/>
                <w:spacing w:val="0"/>
                <w:w w:val="100"/>
                <w:position w:val="0"/>
                <w:sz w:val="17"/>
                <w:szCs w:val="17"/>
              </w:rPr>
              <w:t>负责签发和管理数字证书的电 子认证系统，是电子认证机构开展电子认证服务的基础设施系统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访问控制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按用户身份及其所归属的某项定义组来限制用户对某些信息项的访问，或限制对某些控制功 能的使用的一种技术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Big data</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Mega data</w:t>
            </w:r>
            <w:r>
              <w:rPr>
                <w:color w:val="000000"/>
                <w:spacing w:val="0"/>
                <w:w w:val="100"/>
                <w:position w:val="0"/>
                <w:sz w:val="17"/>
                <w:szCs w:val="17"/>
              </w:rPr>
              <w:t>，</w:t>
            </w:r>
            <w:r>
              <w:rPr>
                <w:color w:val="000000"/>
                <w:spacing w:val="0"/>
                <w:w w:val="100"/>
                <w:position w:val="0"/>
                <w:sz w:val="17"/>
                <w:szCs w:val="17"/>
              </w:rPr>
              <w:t>或称巨量资料，指的是需要新处理模式才能具有更强的决策力、洞察 力和流程优化能力的海量、高增长率和多样化的信息资产</w:t>
            </w:r>
          </w:p>
        </w:tc>
      </w:tr>
    </w:tbl>
    <w:p>
      <w:pPr>
        <w:spacing w:lineRule="exact" w:line="1"/>
        <w:rPr>
          <w:sz w:val="2"/>
          <w:szCs w:val="2"/>
        </w:rPr>
      </w:pPr>
      <w:r>
        <w:br w:type="page"/>
      </w:r>
    </w:p>
    <w:tbl>
      <w:tblPr>
        <w:tblOverlap w:val="never"/>
        <w:jc w:val="center"/>
        <w:tblLayout w:type="fixed"/>
      </w:tblPr>
      <w:tblGrid>
        <w:gridCol w:w="1814"/>
        <w:gridCol w:w="427"/>
        <w:gridCol w:w="7344"/>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利用互联网实现随时随地、按需、便捷地访问共享资源池（如计算设施、存储设备、应用程 序等）的计算模式。计算机资源服务化是云计算重要的表现形式，它为用户屏蔽了数据中心 管理、大规模数据处理、应用程序部署等问题。云计算的部署方式分为公有云、私有云、社 区云和混合云</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类</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利用局部网络或互联网等通信技术把传感器、控制器、机器、人员和物等通过新的方式联在 一起，形成人与物、物与物相联，实现信息化、远程管理控制和智能化的网络。物联网是互 联网的延伸，它包括互联网及互联网上所有的资源，兼容互联网中所有的应用，但物联网中 所有的元素（设备、资源及通信等）都是个性化和私有化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数字证书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又叫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网络身份证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数字身份证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，是由</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机构发放并经</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机构数字签名的、包含公开密 钥拥有者以及公开密钥相关信息的一种电子文件。它可以用来证明数字证书持有者的真实身 份，是</w:t>
            </w:r>
            <w:r>
              <w:rPr>
                <w:rFonts w:ascii="Times New Roman" w:eastAsia="Times New Roman" w:hAnsi="Times New Roman" w:cs="Times New Roman"/>
                <w:color w:val="000000"/>
                <w:spacing w:val="0"/>
                <w:w w:val="100"/>
                <w:position w:val="0"/>
                <w:sz w:val="18"/>
                <w:szCs w:val="18"/>
              </w:rPr>
              <w:t>PKI</w:t>
            </w:r>
            <w:r>
              <w:rPr>
                <w:color w:val="000000"/>
                <w:spacing w:val="0"/>
                <w:w w:val="100"/>
                <w:position w:val="0"/>
                <w:sz w:val="17"/>
                <w:szCs w:val="17"/>
              </w:rPr>
              <w:t>体系中最基本的元素。证书是一个机构颁发给一个安全个体的证明，所以证书的 权威性取决于该机构的权威性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商用密码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指对不涉及国家秘密内容的信息进行加密等保护或者安全认证所使用的密码技术和密码产品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公钥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Public Key</w:t>
            </w:r>
            <w:r>
              <w:rPr>
                <w:color w:val="000000"/>
                <w:spacing w:val="0"/>
                <w:w w:val="100"/>
                <w:position w:val="0"/>
                <w:sz w:val="17"/>
                <w:szCs w:val="17"/>
              </w:rPr>
              <w:t>）</w:t>
            </w:r>
            <w:r>
              <w:rPr>
                <w:color w:val="000000"/>
                <w:spacing w:val="0"/>
                <w:w w:val="100"/>
                <w:position w:val="0"/>
                <w:sz w:val="17"/>
                <w:szCs w:val="17"/>
              </w:rPr>
              <w:t>与私钥（</w:t>
            </w:r>
            <w:r>
              <w:rPr>
                <w:rFonts w:ascii="Times New Roman" w:eastAsia="Times New Roman" w:hAnsi="Times New Roman" w:cs="Times New Roman"/>
                <w:color w:val="000000"/>
                <w:spacing w:val="0"/>
                <w:w w:val="100"/>
                <w:position w:val="0"/>
                <w:sz w:val="18"/>
                <w:szCs w:val="18"/>
              </w:rPr>
              <w:t>Private Key</w:t>
            </w:r>
            <w:r>
              <w:rPr>
                <w:color w:val="000000"/>
                <w:spacing w:val="0"/>
                <w:w w:val="100"/>
                <w:position w:val="0"/>
                <w:sz w:val="17"/>
                <w:szCs w:val="17"/>
              </w:rPr>
              <w:t>）是通过一种算法得到的一个密钥对（即一个公钥和 一个私钥），公钥是密钥对中公开的部分，私钥则是非公开的部分。公钥通常用于加密会话密 钥、验证数字签名，或加密可以用相应的私钥解密的数据。通过这种算法得到的密钥对能保 证在世界范围内是唯一的。使用这个密钥对的时候，如果用其中一个密钥加密一段数据，必 须用另一个密钥解密</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密钥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一种参数，在明文转化为密文或将密文转化为明文的算法中输入的数据，密钥分为两种：对 称密钥和非对称密钥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智能密码钥匙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PKI</w:t>
            </w:r>
            <w:r>
              <w:rPr>
                <w:color w:val="000000"/>
                <w:spacing w:val="0"/>
                <w:w w:val="100"/>
                <w:position w:val="0"/>
                <w:sz w:val="17"/>
                <w:szCs w:val="17"/>
              </w:rPr>
              <w:t>系统用户证书的载体，使用其内部自带算法生成密钥对并且通过内置的芯片硬件实现加解 密运算和数字签名运算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密码机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一种专用的高安全和高可靠的密码装置，主要为用户提供数据加密和通信保密的功能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在采用不同体系结构或协议的网络之间进行互通时，用于提供协议转换、路由选择、数据交 换等网络兼容功能的设施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数字签名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使用公钥密码技术实现的电子签名，是电子签名技术的一种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电子签名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数据电文中以电子形式所含、所附用于识别签名人身份并表明签名人认可其中内容的数据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等级保护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信息安全等级保护，对国家安全、法人和其他组织及公民的专有信息以及公开信息和存储、 传输、处理这些信息的信息系统分等级实行安全保护，对信息系统中使用的信息安全产品实 行按等级管理，对信息系统中发生的信息安全事件分等级响应、处置的综合性工作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分级保护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国家保密局制定的一系列的管理办法和技术标准，用于管理和规定涉密信息系统必须达到的 安全保护水平。其针对的是涉密信息系统，根据涉密信息的涉密等级，涉密信息系统的重要 性，遭到破坏后对国计民生造成的危害性，规定了不同等级的安全保护水平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中间件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属于基础软件和可复用软件，用于为处于自己上层的应用软件提供运行与开发的环境，帮助 用户开发和集成应用软件</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 xml:space="preserve">Software-as-a-Service </w:t>
            </w:r>
            <w:r>
              <w:rPr>
                <w:color w:val="000000"/>
                <w:spacing w:val="0"/>
                <w:w w:val="100"/>
                <w:position w:val="0"/>
                <w:sz w:val="17"/>
                <w:szCs w:val="17"/>
              </w:rPr>
              <w:t>（软件即服务）的简称，随着互联网技术的发展和应用软件的成 熟，在</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世纪开始兴起的一种完全创新的软件应用模式。它是一种通过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sz w:val="17"/>
                <w:szCs w:val="17"/>
              </w:rPr>
              <w:t>提供软件的 模式，厂商将应用软件统一部署在自己的服务器上，客户可以根据自己实际需求，通过互联 网向厂商定购所需的应用软件服务，按定购的服务多少和时间长短向厂商支付费用，并通过 互联网获得厂商提供的服务。</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吉大正元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长春吉大正元信息技术股份有限公司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吉大正元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University Zhengyuan Information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于逢良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长春市前进大街</w:t>
            </w:r>
            <w:r>
              <w:rPr>
                <w:rFonts w:ascii="Times New Roman" w:eastAsia="Times New Roman" w:hAnsi="Times New Roman" w:cs="Times New Roman"/>
                <w:color w:val="000000"/>
                <w:spacing w:val="0"/>
                <w:w w:val="100"/>
                <w:position w:val="0"/>
                <w:sz w:val="18"/>
                <w:szCs w:val="18"/>
              </w:rPr>
              <w:t>2266</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吉林省长春市高新区博才路与学府街交汇栖乐荟写字楼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15-17</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"http://www.jit.com.cn" </w:instrText>
            </w:r>
            <w:r>
              <w:fldChar w:fldCharType="separate"/>
            </w:r>
            <w:r>
              <w:rPr>
                <w:rFonts w:ascii="Times New Roman" w:eastAsia="Times New Roman" w:hAnsi="Times New Roman" w:cs="Times New Roman"/>
                <w:color w:val="000000"/>
                <w:spacing w:val="0"/>
                <w:w w:val="100"/>
                <w:position w:val="0"/>
                <w:sz w:val="18"/>
                <w:szCs w:val="18"/>
              </w:rPr>
              <w:t>www.jit.com.cn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"mailto:ir@jit.com.cn" </w:instrText>
            </w:r>
            <w:r>
              <w:fldChar w:fldCharType="separate"/>
            </w:r>
            <w:r>
              <w:rPr>
                <w:rFonts w:ascii="Times New Roman" w:eastAsia="Times New Roman" w:hAnsi="Times New Roman" w:cs="Times New Roman"/>
                <w:color w:val="000000"/>
                <w:spacing w:val="0"/>
                <w:w w:val="100"/>
                <w:position w:val="0"/>
                <w:sz w:val="18"/>
                <w:szCs w:val="18"/>
              </w:rPr>
              <w:t>ir@jit.com.cn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658"/>
        <w:gridCol w:w="5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张凤阁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联系地址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吉林省长春市高新区博才路与学府街交汇栖乐荟写字楼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15-17</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0431-85173333-8238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0431-85172696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"mailto:ir@jit.com.cn" </w:instrText>
            </w:r>
            <w:r>
              <w:fldChar w:fldCharType="separate"/>
            </w:r>
            <w:r>
              <w:rPr>
                <w:rFonts w:ascii="Times New Roman" w:eastAsia="Times New Roman" w:hAnsi="Times New Roman" w:cs="Times New Roman"/>
                <w:color w:val="000000"/>
                <w:spacing w:val="0"/>
                <w:w w:val="100"/>
                <w:position w:val="0"/>
                <w:sz w:val="18"/>
                <w:szCs w:val="18"/>
              </w:rPr>
              <w:t>ir@jit.com.cn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658"/>
        <w:gridCol w:w="5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吉林省长春市高新区博才路与学府街交汇栖乐荟写字楼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15-17</w:t>
            </w:r>
            <w:r>
              <w:rPr>
                <w:color w:val="000000"/>
                <w:spacing w:val="0"/>
                <w:w w:val="100"/>
                <w:position w:val="0"/>
                <w:sz w:val="17"/>
                <w:szCs w:val="17"/>
              </w:rPr>
              <w:t>层</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658"/>
        <w:gridCol w:w="5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91220000702580185D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658"/>
        <w:gridCol w:w="5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沈阳市和平区和平北大街</w:t>
            </w:r>
            <w:r>
              <w:rPr>
                <w:rFonts w:ascii="Times New Roman" w:eastAsia="Times New Roman" w:hAnsi="Times New Roman" w:cs="Times New Roman"/>
                <w:color w:val="000000"/>
                <w:spacing w:val="0"/>
                <w:w w:val="100"/>
                <w:position w:val="0"/>
                <w:sz w:val="18"/>
                <w:szCs w:val="18"/>
              </w:rPr>
              <w:t>156</w:t>
            </w:r>
            <w:r>
              <w:rPr>
                <w:color w:val="000000"/>
                <w:spacing w:val="0"/>
                <w:w w:val="100"/>
                <w:position w:val="0"/>
                <w:sz w:val="17"/>
                <w:szCs w:val="17"/>
              </w:rPr>
              <w:t>号光大大厦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王君、李志忠、殷金凯</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深圳市福田区福田街道福华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一路</w:t>
            </w:r>
            <w:r>
              <w:rPr>
                <w:rFonts w:ascii="Times New Roman" w:eastAsia="Times New Roman" w:hAnsi="Times New Roman" w:cs="Times New Roman"/>
                <w:color w:val="000000"/>
                <w:spacing w:val="0"/>
                <w:w w:val="100"/>
                <w:position w:val="0"/>
                <w:sz w:val="18"/>
                <w:szCs w:val="18"/>
              </w:rPr>
              <w:t>111</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刘奇、宁博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47"/>
        <w:gridCol w:w="1699"/>
        <w:gridCol w:w="1704"/>
        <w:gridCol w:w="1699"/>
        <w:gridCol w:w="153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600,168,913.94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400,155,081.16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107,317,261.16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88,953,417.25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87,474,641.35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107,900,332.94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88,474,445.56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61,277,957.60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110,534,120.50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76,154,233.35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84,574,196.76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1,701,793,425.35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1,032,751,547.74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1,252,024,640.49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686,704,962.59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650,371,762.23</w:t>
            </w:r>
          </w:p>
        </w:tc>
      </w:tr>
    </w:tbl>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0"/>
        <w:keepNext/>
        <w:keepLines/>
        <w:widowControl w:val="0"/>
        <w:shd w:val="clear" w:color="auto" w:fill="auto"/>
        <w:tabs>
          <w:tab w:pos="395"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95"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4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33,551,082.51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152,320,771.33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97,469,809.07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327,034,752.32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-13,897,255.56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32,622,831.31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9,226,345.83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79,365,339.58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-13,887,729.12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31,913,948.98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10,747,351.23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79,126,761.85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-77,161,004.13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-4,616,895.32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38,204,130.14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154,107,889.81</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9"/>
        <w:gridCol w:w="1555"/>
        <w:gridCol w:w="1555"/>
        <w:gridCol w:w="15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26,652,640.12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2,284,044.63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572,000.50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3,358,310.04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105,116.18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4,067,361.15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478,971.69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26,196,683.75</w:t>
            </w:r>
          </w:p>
        </w:tc>
      </w:tr>
    </w:tbl>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365" w:right="1034" w:bottom="1526" w:left="1045" w:header="0" w:footer="3" w:gutter="0"/>
          <w:pgNumType w:start="1"/>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widowControl w:val="0"/>
        <w:spacing w:before="82" w:after="82" w:line="240" w:lineRule="exact"/>
        <w:rPr>
          <w:sz w:val="19"/>
          <w:szCs w:val="19"/>
        </w:rPr>
      </w:pPr>
    </w:p>
    <w:p>
      <w:pPr>
        <w:widowControl w:val="0"/>
        <w:spacing w:line="1" w:lineRule="exact"/>
        <w:sectPr>
          <w:footnotePr>
            <w:pos w:val="pageBottom"/>
            <w:numFmt w:val="decimal"/>
            <w:numRestart w:val="continuous"/>
          </w:footnotePr>
          <w:pgSz w:w="11900" w:h="16840"/>
          <w:pgMar w:top="1367" w:right="1019" w:bottom="1505" w:left="1089" w:header="0" w:footer="3" w:gutter="0"/>
          <w:cols w:space="720"/>
          <w:noEndnote/>
          <w:rtlGutter w:val="0"/>
          <w:docGrid w:linePitch="360"/>
        </w:sectPr>
      </w:pPr>
    </w:p>
    <w:p>
      <w:pPr>
        <w:pStyle w:val="Style12"/>
        <w:keepNext/>
        <w:keepLines/>
        <w:widowControl w:val="0"/>
        <w:shd w:val="clear" w:color="auto" w:fill="auto"/>
        <w:bidi w:val="0"/>
        <w:spacing w:before="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2"/>
        <w:keepNext/>
        <w:keepLines/>
        <w:widowControl w:val="0"/>
        <w:shd w:val="clear" w:color="auto" w:fill="auto"/>
        <w:bidi w:val="0"/>
        <w:spacing w:before="0" w:after="40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74"/>
        <w:keepNext w:val="0"/>
        <w:keepLines w:val="0"/>
        <w:widowControl w:val="0"/>
        <w:shd w:val="clear" w:color="auto" w:fill="auto"/>
        <w:bidi w:val="0"/>
        <w:spacing w:before="0" w:line="314" w:lineRule="exact"/>
        <w:ind w:left="0" w:right="0" w:firstLine="420"/>
        <w:jc w:val="both"/>
      </w:pPr>
      <w:bookmarkStart w:id="59" w:name="bookmark59"/>
      <w:r>
        <w:rPr>
          <w:b/>
          <w:bCs/>
          <w:color w:val="000000"/>
          <w:spacing w:val="0"/>
          <w:w w:val="100"/>
          <w:position w:val="0"/>
        </w:rPr>
        <w:t>（</w:t>
      </w:r>
      <w:bookmarkEnd w:id="59"/>
      <w:r>
        <w:rPr>
          <w:b/>
          <w:bCs/>
          <w:color w:val="000000"/>
          <w:spacing w:val="0"/>
          <w:w w:val="100"/>
          <w:position w:val="0"/>
        </w:rPr>
        <w:t>一）报告期内公司从事的主要业务、主要产品和服务的基本情况</w:t>
      </w:r>
    </w:p>
    <w:p>
      <w:pPr>
        <w:pStyle w:val="Style74"/>
        <w:keepNext w:val="0"/>
        <w:keepLines w:val="0"/>
        <w:widowControl w:val="0"/>
        <w:shd w:val="clear" w:color="auto" w:fill="auto"/>
        <w:tabs>
          <w:tab w:pos="788" w:val="left"/>
        </w:tabs>
        <w:bidi w:val="0"/>
        <w:spacing w:before="0" w:line="314" w:lineRule="exact"/>
        <w:ind w:left="0" w:right="0" w:firstLine="420"/>
        <w:jc w:val="both"/>
      </w:pPr>
      <w:bookmarkStart w:id="60" w:name="bookmark60"/>
      <w:r>
        <w:rPr>
          <w:rFonts w:ascii="Times New Roman" w:eastAsia="Times New Roman" w:hAnsi="Times New Roman" w:cs="Times New Roman"/>
          <w:b/>
          <w:bCs/>
          <w:color w:val="000000"/>
          <w:spacing w:val="0"/>
          <w:w w:val="100"/>
          <w:position w:val="0"/>
        </w:rPr>
        <w:t>1</w:t>
      </w:r>
      <w:bookmarkEnd w:id="60"/>
      <w:r>
        <w:rPr>
          <w:b/>
          <w:bCs/>
          <w:color w:val="000000"/>
          <w:spacing w:val="0"/>
          <w:w w:val="100"/>
          <w:position w:val="0"/>
        </w:rPr>
        <w:t>、</w:t>
        <w:tab/>
        <w:t>公司从事的主要业务</w:t>
      </w:r>
    </w:p>
    <w:p>
      <w:pPr>
        <w:pStyle w:val="Style74"/>
        <w:keepNext w:val="0"/>
        <w:keepLines w:val="0"/>
        <w:widowControl w:val="0"/>
        <w:shd w:val="clear" w:color="auto" w:fill="auto"/>
        <w:bidi w:val="0"/>
        <w:spacing w:before="0" w:line="314" w:lineRule="exact"/>
        <w:ind w:left="0" w:right="0" w:firstLine="460"/>
        <w:jc w:val="both"/>
      </w:pPr>
      <w:r>
        <w:rPr>
          <w:color w:val="000000"/>
          <w:spacing w:val="0"/>
          <w:w w:val="100"/>
          <w:position w:val="0"/>
        </w:rPr>
        <w:t>公司是国内知名的信息安全产品、服务及解决方案提供商，是电子认证领域的领先企业。自</w:t>
      </w:r>
      <w:r>
        <w:rPr>
          <w:rFonts w:ascii="Times New Roman" w:eastAsia="Times New Roman" w:hAnsi="Times New Roman" w:cs="Times New Roman"/>
          <w:color w:val="000000"/>
          <w:spacing w:val="0"/>
          <w:w w:val="100"/>
          <w:position w:val="0"/>
        </w:rPr>
        <w:t>1999</w:t>
      </w:r>
      <w:r>
        <w:rPr>
          <w:color w:val="000000"/>
          <w:spacing w:val="0"/>
          <w:w w:val="100"/>
          <w:position w:val="0"/>
        </w:rPr>
        <w:t>年成 立以来，公司始终以密码技术为核心，开展信息安全产品的研发、生产和销售及服务，提供基于密码的可 信身份认证及可信数据保障等安全解决方案，行业客户遍及政府、军队、军工、金融、能源、电信等领域。</w:t>
      </w:r>
    </w:p>
    <w:p>
      <w:pPr>
        <w:pStyle w:val="Style74"/>
        <w:keepNext w:val="0"/>
        <w:keepLines w:val="0"/>
        <w:widowControl w:val="0"/>
        <w:shd w:val="clear" w:color="auto" w:fill="auto"/>
        <w:bidi w:val="0"/>
        <w:spacing w:before="0" w:line="300" w:lineRule="exact"/>
        <w:ind w:left="0" w:right="0" w:firstLine="460"/>
        <w:jc w:val="both"/>
      </w:pPr>
      <w:r>
        <w:rPr>
          <w:color w:val="000000"/>
          <w:spacing w:val="0"/>
          <w:w w:val="100"/>
          <w:position w:val="0"/>
        </w:rPr>
        <w:t>公司通过持续技术研发，积累了数字证书、数字加密、数字签名、身份认证、访问控制等关键技术, 实现了电子认证领域的多项突破，为云计算、大数据、物联网、移动互联、智能计算等领域提供安全技术 支撑与保障。</w:t>
      </w:r>
    </w:p>
    <w:p>
      <w:pPr>
        <w:pStyle w:val="Style74"/>
        <w:keepNext w:val="0"/>
        <w:keepLines w:val="0"/>
        <w:widowControl w:val="0"/>
        <w:shd w:val="clear" w:color="auto" w:fill="auto"/>
        <w:tabs>
          <w:tab w:pos="798" w:val="left"/>
        </w:tabs>
        <w:bidi w:val="0"/>
        <w:spacing w:before="0" w:line="314" w:lineRule="exact"/>
        <w:ind w:left="0" w:right="0" w:firstLine="420"/>
        <w:jc w:val="both"/>
      </w:pPr>
      <w:bookmarkStart w:id="61" w:name="bookmark61"/>
      <w:r>
        <w:rPr>
          <w:rFonts w:ascii="Times New Roman" w:eastAsia="Times New Roman" w:hAnsi="Times New Roman" w:cs="Times New Roman"/>
          <w:b/>
          <w:bCs/>
          <w:color w:val="000000"/>
          <w:spacing w:val="0"/>
          <w:w w:val="100"/>
          <w:position w:val="0"/>
        </w:rPr>
        <w:t>2</w:t>
      </w:r>
      <w:bookmarkEnd w:id="61"/>
      <w:r>
        <w:rPr>
          <w:b/>
          <w:bCs/>
          <w:color w:val="000000"/>
          <w:spacing w:val="0"/>
          <w:w w:val="100"/>
          <w:position w:val="0"/>
        </w:rPr>
        <w:t>、</w:t>
        <w:tab/>
        <w:t>主要产品和服务</w:t>
      </w:r>
    </w:p>
    <w:p>
      <w:pPr>
        <w:pStyle w:val="Style74"/>
        <w:keepNext w:val="0"/>
        <w:keepLines w:val="0"/>
        <w:widowControl w:val="0"/>
        <w:shd w:val="clear" w:color="auto" w:fill="auto"/>
        <w:bidi w:val="0"/>
        <w:spacing w:before="0" w:line="314" w:lineRule="exact"/>
        <w:ind w:left="0" w:right="0" w:firstLine="420"/>
        <w:jc w:val="both"/>
      </w:pPr>
      <w:r>
        <w:rPr>
          <w:color w:val="000000"/>
          <w:spacing w:val="0"/>
          <w:w w:val="100"/>
          <w:position w:val="0"/>
        </w:rPr>
        <w:t>公司主要产品和服务包括电子认证产品、信息安全服务和安全集成三个大类。</w:t>
      </w:r>
    </w:p>
    <w:p>
      <w:pPr>
        <w:pStyle w:val="Style74"/>
        <w:keepNext w:val="0"/>
        <w:keepLines w:val="0"/>
        <w:widowControl w:val="0"/>
        <w:shd w:val="clear" w:color="auto" w:fill="auto"/>
        <w:bidi w:val="0"/>
        <w:spacing w:before="0" w:line="314" w:lineRule="exact"/>
        <w:ind w:left="0" w:right="0" w:firstLine="42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rPr>
        <w:t>1</w:t>
      </w:r>
      <w:r>
        <w:rPr>
          <w:b/>
          <w:bCs/>
          <w:color w:val="000000"/>
          <w:spacing w:val="0"/>
          <w:w w:val="100"/>
          <w:position w:val="0"/>
        </w:rPr>
        <w:t>）电子认证产品</w:t>
      </w:r>
    </w:p>
    <w:p>
      <w:pPr>
        <w:pStyle w:val="Style74"/>
        <w:keepNext w:val="0"/>
        <w:keepLines w:val="0"/>
        <w:widowControl w:val="0"/>
        <w:shd w:val="clear" w:color="auto" w:fill="auto"/>
        <w:bidi w:val="0"/>
        <w:spacing w:before="0" w:line="317" w:lineRule="exact"/>
        <w:ind w:left="0" w:right="0" w:firstLine="460"/>
        <w:jc w:val="both"/>
      </w:pPr>
      <w:r>
        <w:rPr>
          <w:color w:val="000000"/>
          <w:spacing w:val="0"/>
          <w:w w:val="100"/>
          <w:position w:val="0"/>
        </w:rPr>
        <w:t>电子认证产品是指实现网络身份认证、授权管理、责任认定等功能的各项应用软件、硬件。电子认证 产品作为安全基础为用户的业务信息系统提供安全支撑。</w:t>
      </w:r>
    </w:p>
    <w:p>
      <w:pPr>
        <w:pStyle w:val="Style74"/>
        <w:keepNext w:val="0"/>
        <w:keepLines w:val="0"/>
        <w:widowControl w:val="0"/>
        <w:shd w:val="clear" w:color="auto" w:fill="auto"/>
        <w:bidi w:val="0"/>
        <w:spacing w:before="0" w:line="317" w:lineRule="exact"/>
        <w:ind w:left="0" w:right="0" w:firstLine="460"/>
        <w:jc w:val="both"/>
      </w:pPr>
      <w:r>
        <w:rPr>
          <w:color w:val="000000"/>
          <w:spacing w:val="0"/>
          <w:w w:val="100"/>
          <w:position w:val="0"/>
        </w:rPr>
        <w:t>公司电子认证产品体系主要包括电子认证基础设施产品、电子认证安全支撑产品、电子认证安全管理 产品和电子认证安全应用产品，具体如下：</w:t>
      </w:r>
    </w:p>
    <w:p>
      <w:pPr>
        <w:widowControl w:val="0"/>
        <w:spacing w:line="1" w:lineRule="exact"/>
      </w:pPr>
      <w:r>
        <mc:AlternateContent>
          <mc:Choice Requires="wps">
            <w:drawing>
              <wp:anchor distT="82550" distB="2886075" distL="0" distR="0" simplePos="0" relativeHeight="125829378" behindDoc="0" locked="0" layoutInCell="1" allowOverlap="1">
                <wp:simplePos x="0" y="0"/>
                <wp:positionH relativeFrom="page">
                  <wp:posOffset>818515</wp:posOffset>
                </wp:positionH>
                <wp:positionV relativeFrom="paragraph">
                  <wp:posOffset>82550</wp:posOffset>
                </wp:positionV>
                <wp:extent cx="143510" cy="478790"/>
                <wp:wrapTopAndBottom/>
                <wp:docPr id="11" name="Shape 11"/>
                <a:graphic xmlns:a="http://schemas.openxmlformats.org/drawingml/2006/main">
                  <a:graphicData uri="http://schemas.microsoft.com/office/word/2010/wordprocessingShape">
                    <wps:wsp>
                      <wps:cNvSpPr txBox="1"/>
                      <wps:spPr>
                        <a:xfrm>
                          <a:ext cx="143510" cy="478790"/>
                        </a:xfrm>
                        <a:prstGeom prst="rect"/>
                        <a:noFill/>
                      </wps:spPr>
                      <wps:txbx>
                        <w:txbxContent>
                          <w:p>
                            <w:pPr>
                              <w:pStyle w:val="Style33"/>
                              <w:keepNext w:val="0"/>
                              <w:keepLines w:val="0"/>
                              <w:widowControl w:val="0"/>
                              <w:pBdr>
                                <w:top w:val="single" w:sz="0" w:space="0" w:color="386AC3"/>
                                <w:left w:val="single" w:sz="0" w:space="0" w:color="386AC3"/>
                                <w:bottom w:val="single" w:sz="0" w:space="0" w:color="386AC3"/>
                                <w:right w:val="single" w:sz="0" w:space="0" w:color="386AC3"/>
                              </w:pBdr>
                              <w:shd w:val="clear" w:color="auto" w:fill="386AC3"/>
                              <w:bidi w:val="0"/>
                              <w:spacing w:before="0" w:after="0" w:line="240" w:lineRule="auto"/>
                              <w:ind w:left="0" w:right="0" w:firstLine="0"/>
                              <w:jc w:val="left"/>
                              <w:rPr>
                                <w:sz w:val="17"/>
                                <w:szCs w:val="17"/>
                              </w:rPr>
                            </w:pPr>
                            <w:r>
                              <w:rPr>
                                <w:rFonts w:ascii="SimSun" w:eastAsia="SimSun" w:hAnsi="SimSun" w:cs="SimSun"/>
                                <w:b/>
                                <w:bCs/>
                                <w:color w:val="FFFFFF"/>
                                <w:spacing w:val="0"/>
                                <w:w w:val="100"/>
                                <w:position w:val="0"/>
                                <w:sz w:val="17"/>
                                <w:szCs w:val="17"/>
                              </w:rPr>
                              <w:t>安全应用</w:t>
                            </w:r>
                          </w:p>
                        </w:txbxContent>
                      </wps:txbx>
                      <wps:bodyPr upright="1" vert="eaVert" lIns="0" tIns="0" rIns="0" bIns="0">
                        <a:noAutoFit/>
                      </wps:bodyPr>
                    </wps:wsp>
                  </a:graphicData>
                </a:graphic>
              </wp:anchor>
            </w:drawing>
          </mc:Choice>
          <mc:Fallback>
            <w:pict>
              <v:shape id="_x0000_s1037" type="#_x0000_t202" style="position:absolute;margin-left:64.450000000000003pt;margin-top:6.5pt;width:11.300000000000001pt;height:37.700000000000003pt;z-index:-125829375;mso-wrap-distance-left:0;mso-wrap-distance-top:6.5pt;mso-wrap-distance-right:0;mso-wrap-distance-bottom:227.25pt;mso-position-horizontal-relative:page" filled="f" stroked="f">
                <v:textbox style="layout-flow:vertical-ideographic" inset="0,0,0,0">
                  <w:txbxContent>
                    <w:p>
                      <w:pPr>
                        <w:pStyle w:val="Style33"/>
                        <w:keepNext w:val="0"/>
                        <w:keepLines w:val="0"/>
                        <w:widowControl w:val="0"/>
                        <w:pBdr>
                          <w:top w:val="single" w:sz="0" w:space="0" w:color="386AC3"/>
                          <w:left w:val="single" w:sz="0" w:space="0" w:color="386AC3"/>
                          <w:bottom w:val="single" w:sz="0" w:space="0" w:color="386AC3"/>
                          <w:right w:val="single" w:sz="0" w:space="0" w:color="386AC3"/>
                        </w:pBdr>
                        <w:shd w:val="clear" w:color="auto" w:fill="386AC3"/>
                        <w:bidi w:val="0"/>
                        <w:spacing w:before="0" w:after="0" w:line="240" w:lineRule="auto"/>
                        <w:ind w:left="0" w:right="0" w:firstLine="0"/>
                        <w:jc w:val="left"/>
                        <w:rPr>
                          <w:sz w:val="17"/>
                          <w:szCs w:val="17"/>
                        </w:rPr>
                      </w:pPr>
                      <w:r>
                        <w:rPr>
                          <w:rFonts w:ascii="SimSun" w:eastAsia="SimSun" w:hAnsi="SimSun" w:cs="SimSun"/>
                          <w:b/>
                          <w:bCs/>
                          <w:color w:val="FFFFFF"/>
                          <w:spacing w:val="0"/>
                          <w:w w:val="100"/>
                          <w:position w:val="0"/>
                          <w:sz w:val="17"/>
                          <w:szCs w:val="17"/>
                        </w:rPr>
                        <w:t>安全应用</w:t>
                      </w:r>
                    </w:p>
                  </w:txbxContent>
                </v:textbox>
                <w10:wrap type="topAndBottom" anchorx="page"/>
              </v:shape>
            </w:pict>
          </mc:Fallback>
        </mc:AlternateContent>
      </w:r>
      <w:r>
        <w:drawing>
          <wp:anchor distT="76200" distB="2947035" distL="0" distR="0" simplePos="0" relativeHeight="125829380" behindDoc="0" locked="0" layoutInCell="1" allowOverlap="1">
            <wp:simplePos x="0" y="0"/>
            <wp:positionH relativeFrom="page">
              <wp:posOffset>1281430</wp:posOffset>
            </wp:positionH>
            <wp:positionV relativeFrom="paragraph">
              <wp:posOffset>76200</wp:posOffset>
            </wp:positionV>
            <wp:extent cx="5443855" cy="42672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5443855" cy="4267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5847080</wp:posOffset>
                </wp:positionH>
                <wp:positionV relativeFrom="paragraph">
                  <wp:posOffset>841375</wp:posOffset>
                </wp:positionV>
                <wp:extent cx="597535" cy="216535"/>
                <wp:wrapNone/>
                <wp:docPr id="15" name="Shape 15"/>
                <a:graphic xmlns:a="http://schemas.openxmlformats.org/drawingml/2006/main">
                  <a:graphicData uri="http://schemas.microsoft.com/office/word/2010/wordprocessingShape">
                    <wps:wsp>
                      <wps:cNvSpPr txBox="1"/>
                      <wps:spPr>
                        <a:xfrm>
                          <a:ext cx="597535" cy="216535"/>
                        </a:xfrm>
                        <a:prstGeom prst="rect"/>
                        <a:noFill/>
                      </wps:spPr>
                      <wps:txbx>
                        <w:txbxContent>
                          <w:p>
                            <w:pPr>
                              <w:pStyle w:val="Style36"/>
                              <w:keepNext w:val="0"/>
                              <w:keepLines w:val="0"/>
                              <w:widowControl w:val="0"/>
                              <w:shd w:val="clear" w:color="auto" w:fill="auto"/>
                              <w:bidi w:val="0"/>
                              <w:spacing w:before="0" w:after="0"/>
                              <w:ind w:left="0" w:right="0" w:firstLine="0"/>
                              <w:jc w:val="center"/>
                            </w:pPr>
                            <w:r>
                              <w:rPr>
                                <w:color w:val="565656"/>
                                <w:spacing w:val="0"/>
                                <w:w w:val="100"/>
                                <w:position w:val="0"/>
                              </w:rPr>
                              <w:t>密码综合</w:t>
                            </w:r>
                            <w:r>
                              <w:rPr>
                                <w:spacing w:val="0"/>
                                <w:w w:val="100"/>
                                <w:position w:val="0"/>
                              </w:rPr>
                              <w:t xml:space="preserve">服务管 </w:t>
                            </w:r>
                            <w:r>
                              <w:rPr>
                                <w:color w:val="565656"/>
                                <w:spacing w:val="0"/>
                                <w:w w:val="100"/>
                                <w:position w:val="0"/>
                              </w:rPr>
                              <w:t>理平台</w:t>
                            </w:r>
                          </w:p>
                        </w:txbxContent>
                      </wps:txbx>
                      <wps:bodyPr lIns="0" tIns="0" rIns="0" bIns="0">
                        <a:noAutoFit/>
                      </wps:bodyPr>
                    </wps:wsp>
                  </a:graphicData>
                </a:graphic>
              </wp:anchor>
            </w:drawing>
          </mc:Choice>
          <mc:Fallback>
            <w:pict>
              <v:shape id="_x0000_s1041" type="#_x0000_t202" style="position:absolute;margin-left:460.40000000000003pt;margin-top:66.25pt;width:47.050000000000004pt;height:17.0500000000000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ind w:left="0" w:right="0" w:firstLine="0"/>
                        <w:jc w:val="center"/>
                      </w:pPr>
                      <w:r>
                        <w:rPr>
                          <w:color w:val="565656"/>
                          <w:spacing w:val="0"/>
                          <w:w w:val="100"/>
                          <w:position w:val="0"/>
                        </w:rPr>
                        <w:t>密码综合</w:t>
                      </w:r>
                      <w:r>
                        <w:rPr>
                          <w:spacing w:val="0"/>
                          <w:w w:val="100"/>
                          <w:position w:val="0"/>
                        </w:rPr>
                        <w:t xml:space="preserve">服务管 </w:t>
                      </w:r>
                      <w:r>
                        <w:rPr>
                          <w:color w:val="565656"/>
                          <w:spacing w:val="0"/>
                          <w:w w:val="100"/>
                          <w:position w:val="0"/>
                        </w:rPr>
                        <w:t>理平台</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2628900</wp:posOffset>
                </wp:positionH>
                <wp:positionV relativeFrom="paragraph">
                  <wp:posOffset>722630</wp:posOffset>
                </wp:positionV>
                <wp:extent cx="222250" cy="128270"/>
                <wp:wrapNone/>
                <wp:docPr id="17" name="Shape 17"/>
                <a:graphic xmlns:a="http://schemas.openxmlformats.org/drawingml/2006/main">
                  <a:graphicData uri="http://schemas.microsoft.com/office/word/2010/wordprocessingShape">
                    <wps:wsp>
                      <wps:cNvSpPr txBox="1"/>
                      <wps:spPr>
                        <a:xfrm>
                          <a:ext cx="222250" cy="128270"/>
                        </a:xfrm>
                        <a:prstGeom prst="rect"/>
                        <a:noFill/>
                      </wps:spPr>
                      <wps:txbx>
                        <w:txbxContent>
                          <w:p>
                            <w:pPr>
                              <w:pStyle w:val="Style36"/>
                              <w:keepNext w:val="0"/>
                              <w:keepLines w:val="0"/>
                              <w:widowControl w:val="0"/>
                              <w:pBdr>
                                <w:top w:val="single" w:sz="0" w:space="0" w:color="357BCB"/>
                                <w:left w:val="single" w:sz="0" w:space="0" w:color="357BCB"/>
                                <w:bottom w:val="single" w:sz="0" w:space="0" w:color="357BCB"/>
                                <w:right w:val="single" w:sz="0" w:space="0" w:color="357BCB"/>
                              </w:pBdr>
                              <w:shd w:val="clear" w:color="auto" w:fill="357BCB"/>
                              <w:bidi w:val="0"/>
                              <w:spacing w:before="0" w:after="0" w:line="240" w:lineRule="auto"/>
                              <w:ind w:left="0" w:right="0" w:firstLine="0"/>
                              <w:jc w:val="left"/>
                              <w:rPr>
                                <w:sz w:val="14"/>
                                <w:szCs w:val="14"/>
                              </w:rPr>
                            </w:pPr>
                            <w:r>
                              <w:rPr>
                                <w:color w:val="FFFFFF"/>
                                <w:spacing w:val="0"/>
                                <w:w w:val="100"/>
                                <w:position w:val="0"/>
                                <w:sz w:val="14"/>
                                <w:szCs w:val="14"/>
                              </w:rPr>
                              <w:t>授权</w:t>
                            </w:r>
                          </w:p>
                        </w:txbxContent>
                      </wps:txbx>
                      <wps:bodyPr lIns="0" tIns="0" rIns="0" bIns="0">
                        <a:noAutoFit/>
                      </wps:bodyPr>
                    </wps:wsp>
                  </a:graphicData>
                </a:graphic>
              </wp:anchor>
            </w:drawing>
          </mc:Choice>
          <mc:Fallback>
            <w:pict>
              <v:shape id="_x0000_s1043" type="#_x0000_t202" style="position:absolute;margin-left:207.pt;margin-top:56.899999999999999pt;width:17.5pt;height:10.1pt;z-index:251657731;mso-wrap-distance-left:0;mso-wrap-distance-right:0;mso-position-horizontal-relative:page" filled="f" stroked="f">
                <v:textbox inset="0,0,0,0">
                  <w:txbxContent>
                    <w:p>
                      <w:pPr>
                        <w:pStyle w:val="Style36"/>
                        <w:keepNext w:val="0"/>
                        <w:keepLines w:val="0"/>
                        <w:widowControl w:val="0"/>
                        <w:pBdr>
                          <w:top w:val="single" w:sz="0" w:space="0" w:color="357BCB"/>
                          <w:left w:val="single" w:sz="0" w:space="0" w:color="357BCB"/>
                          <w:bottom w:val="single" w:sz="0" w:space="0" w:color="357BCB"/>
                          <w:right w:val="single" w:sz="0" w:space="0" w:color="357BCB"/>
                        </w:pBdr>
                        <w:shd w:val="clear" w:color="auto" w:fill="357BCB"/>
                        <w:bidi w:val="0"/>
                        <w:spacing w:before="0" w:after="0" w:line="240" w:lineRule="auto"/>
                        <w:ind w:left="0" w:right="0" w:firstLine="0"/>
                        <w:jc w:val="left"/>
                        <w:rPr>
                          <w:sz w:val="14"/>
                          <w:szCs w:val="14"/>
                        </w:rPr>
                      </w:pPr>
                      <w:r>
                        <w:rPr>
                          <w:color w:val="FFFFFF"/>
                          <w:spacing w:val="0"/>
                          <w:w w:val="100"/>
                          <w:position w:val="0"/>
                          <w:sz w:val="14"/>
                          <w:szCs w:val="14"/>
                        </w:rPr>
                        <w:t>授权</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3604260</wp:posOffset>
                </wp:positionH>
                <wp:positionV relativeFrom="paragraph">
                  <wp:posOffset>716280</wp:posOffset>
                </wp:positionV>
                <wp:extent cx="1530350" cy="130810"/>
                <wp:wrapNone/>
                <wp:docPr id="19" name="Shape 19"/>
                <a:graphic xmlns:a="http://schemas.openxmlformats.org/drawingml/2006/main">
                  <a:graphicData uri="http://schemas.microsoft.com/office/word/2010/wordprocessingShape">
                    <wps:wsp>
                      <wps:cNvSpPr txBox="1"/>
                      <wps:spPr>
                        <a:xfrm>
                          <a:ext cx="1530350" cy="130810"/>
                        </a:xfrm>
                        <a:prstGeom prst="rect"/>
                        <a:noFill/>
                      </wps:spPr>
                      <wps:txbx>
                        <w:txbxContent>
                          <w:p>
                            <w:pPr>
                              <w:pStyle w:val="Style36"/>
                              <w:keepNext w:val="0"/>
                              <w:keepLines w:val="0"/>
                              <w:widowControl w:val="0"/>
                              <w:pBdr>
                                <w:top w:val="single" w:sz="0" w:space="0" w:color="357BCB"/>
                                <w:left w:val="single" w:sz="0" w:space="0" w:color="357BCB"/>
                                <w:bottom w:val="single" w:sz="0" w:space="0" w:color="357BCB"/>
                                <w:right w:val="single" w:sz="0" w:space="0" w:color="357BCB"/>
                              </w:pBdr>
                              <w:shd w:val="clear" w:color="auto" w:fill="357BCB"/>
                              <w:tabs>
                                <w:tab w:pos="931" w:val="left"/>
                                <w:tab w:pos="1709" w:val="left"/>
                              </w:tabs>
                              <w:bidi w:val="0"/>
                              <w:spacing w:before="0" w:after="0" w:line="240" w:lineRule="auto"/>
                              <w:ind w:left="0" w:right="0" w:firstLine="0"/>
                              <w:jc w:val="left"/>
                              <w:rPr>
                                <w:sz w:val="14"/>
                                <w:szCs w:val="14"/>
                              </w:rPr>
                            </w:pPr>
                            <w:r>
                              <w:rPr>
                                <w:color w:val="FFFFFF"/>
                                <w:spacing w:val="0"/>
                                <w:w w:val="100"/>
                                <w:position w:val="0"/>
                                <w:sz w:val="14"/>
                                <w:szCs w:val="14"/>
                              </w:rPr>
                              <w:t>责任认定</w:t>
                              <w:tab/>
                              <w:t>完整性</w:t>
                              <w:tab/>
                              <w:t>链路加密</w:t>
                            </w:r>
                          </w:p>
                        </w:txbxContent>
                      </wps:txbx>
                      <wps:bodyPr lIns="0" tIns="0" rIns="0" bIns="0">
                        <a:noAutoFit/>
                      </wps:bodyPr>
                    </wps:wsp>
                  </a:graphicData>
                </a:graphic>
              </wp:anchor>
            </w:drawing>
          </mc:Choice>
          <mc:Fallback>
            <w:pict>
              <v:shape id="_x0000_s1045" type="#_x0000_t202" style="position:absolute;margin-left:283.80000000000001pt;margin-top:56.399999999999999pt;width:120.5pt;height:10.300000000000001pt;z-index:251657733;mso-wrap-distance-left:0;mso-wrap-distance-right:0;mso-position-horizontal-relative:page" filled="f" stroked="f">
                <v:textbox inset="0,0,0,0">
                  <w:txbxContent>
                    <w:p>
                      <w:pPr>
                        <w:pStyle w:val="Style36"/>
                        <w:keepNext w:val="0"/>
                        <w:keepLines w:val="0"/>
                        <w:widowControl w:val="0"/>
                        <w:pBdr>
                          <w:top w:val="single" w:sz="0" w:space="0" w:color="357BCB"/>
                          <w:left w:val="single" w:sz="0" w:space="0" w:color="357BCB"/>
                          <w:bottom w:val="single" w:sz="0" w:space="0" w:color="357BCB"/>
                          <w:right w:val="single" w:sz="0" w:space="0" w:color="357BCB"/>
                        </w:pBdr>
                        <w:shd w:val="clear" w:color="auto" w:fill="357BCB"/>
                        <w:tabs>
                          <w:tab w:pos="931" w:val="left"/>
                          <w:tab w:pos="1709" w:val="left"/>
                        </w:tabs>
                        <w:bidi w:val="0"/>
                        <w:spacing w:before="0" w:after="0" w:line="240" w:lineRule="auto"/>
                        <w:ind w:left="0" w:right="0" w:firstLine="0"/>
                        <w:jc w:val="left"/>
                        <w:rPr>
                          <w:sz w:val="14"/>
                          <w:szCs w:val="14"/>
                        </w:rPr>
                      </w:pPr>
                      <w:r>
                        <w:rPr>
                          <w:color w:val="FFFFFF"/>
                          <w:spacing w:val="0"/>
                          <w:w w:val="100"/>
                          <w:position w:val="0"/>
                          <w:sz w:val="14"/>
                          <w:szCs w:val="14"/>
                        </w:rPr>
                        <w:t>责任认定</w:t>
                        <w:tab/>
                        <w:t>完整性</w:t>
                        <w:tab/>
                        <w:t>链路加密</w:t>
                      </w:r>
                    </w:p>
                  </w:txbxContent>
                </v:textbox>
                <w10:wrap anchorx="page"/>
              </v:shape>
            </w:pict>
          </mc:Fallback>
        </mc:AlternateContent>
      </w:r>
      <w:r>
        <w:drawing>
          <wp:anchor distT="883920" distB="1557655" distL="210185" distR="1524000" simplePos="0" relativeHeight="125829381" behindDoc="0" locked="0" layoutInCell="1" allowOverlap="1">
            <wp:simplePos x="0" y="0"/>
            <wp:positionH relativeFrom="page">
              <wp:posOffset>1028700</wp:posOffset>
            </wp:positionH>
            <wp:positionV relativeFrom="paragraph">
              <wp:posOffset>883920</wp:posOffset>
            </wp:positionV>
            <wp:extent cx="865505" cy="100584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865505" cy="100584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1376045</wp:posOffset>
                </wp:positionH>
                <wp:positionV relativeFrom="paragraph">
                  <wp:posOffset>722630</wp:posOffset>
                </wp:positionV>
                <wp:extent cx="222250" cy="128270"/>
                <wp:wrapNone/>
                <wp:docPr id="23" name="Shape 23"/>
                <a:graphic xmlns:a="http://schemas.openxmlformats.org/drawingml/2006/main">
                  <a:graphicData uri="http://schemas.microsoft.com/office/word/2010/wordprocessingShape">
                    <wps:wsp>
                      <wps:cNvSpPr txBox="1"/>
                      <wps:spPr>
                        <a:xfrm>
                          <a:ext cx="222250" cy="128270"/>
                        </a:xfrm>
                        <a:prstGeom prst="rect"/>
                        <a:noFill/>
                      </wps:spPr>
                      <wps:txbx>
                        <w:txbxContent>
                          <w:p>
                            <w:pPr>
                              <w:pStyle w:val="Style36"/>
                              <w:keepNext w:val="0"/>
                              <w:keepLines w:val="0"/>
                              <w:widowControl w:val="0"/>
                              <w:pBdr>
                                <w:top w:val="single" w:sz="0" w:space="0" w:color="357BCB"/>
                                <w:left w:val="single" w:sz="0" w:space="0" w:color="357BCB"/>
                                <w:bottom w:val="single" w:sz="0" w:space="0" w:color="357BCB"/>
                                <w:right w:val="single" w:sz="0" w:space="0" w:color="357BCB"/>
                              </w:pBdr>
                              <w:shd w:val="clear" w:color="auto" w:fill="357BCB"/>
                              <w:bidi w:val="0"/>
                              <w:spacing w:before="0" w:after="0" w:line="240" w:lineRule="auto"/>
                              <w:ind w:left="0" w:right="0" w:firstLine="0"/>
                              <w:jc w:val="left"/>
                              <w:rPr>
                                <w:sz w:val="14"/>
                                <w:szCs w:val="14"/>
                              </w:rPr>
                            </w:pPr>
                            <w:r>
                              <w:rPr>
                                <w:color w:val="FFFFFF"/>
                                <w:spacing w:val="0"/>
                                <w:w w:val="100"/>
                                <w:position w:val="0"/>
                                <w:sz w:val="14"/>
                                <w:szCs w:val="14"/>
                              </w:rPr>
                              <w:t>认证</w:t>
                            </w:r>
                          </w:p>
                        </w:txbxContent>
                      </wps:txbx>
                      <wps:bodyPr lIns="0" tIns="0" rIns="0" bIns="0">
                        <a:noAutoFit/>
                      </wps:bodyPr>
                    </wps:wsp>
                  </a:graphicData>
                </a:graphic>
              </wp:anchor>
            </w:drawing>
          </mc:Choice>
          <mc:Fallback>
            <w:pict>
              <v:shape id="_x0000_s1049" type="#_x0000_t202" style="position:absolute;margin-left:108.35000000000001pt;margin-top:56.899999999999999pt;width:17.5pt;height:10.1pt;z-index:251657735;mso-wrap-distance-left:0;mso-wrap-distance-right:0;mso-position-horizontal-relative:page" filled="f" stroked="f">
                <v:textbox inset="0,0,0,0">
                  <w:txbxContent>
                    <w:p>
                      <w:pPr>
                        <w:pStyle w:val="Style36"/>
                        <w:keepNext w:val="0"/>
                        <w:keepLines w:val="0"/>
                        <w:widowControl w:val="0"/>
                        <w:pBdr>
                          <w:top w:val="single" w:sz="0" w:space="0" w:color="357BCB"/>
                          <w:left w:val="single" w:sz="0" w:space="0" w:color="357BCB"/>
                          <w:bottom w:val="single" w:sz="0" w:space="0" w:color="357BCB"/>
                          <w:right w:val="single" w:sz="0" w:space="0" w:color="357BCB"/>
                        </w:pBdr>
                        <w:shd w:val="clear" w:color="auto" w:fill="357BCB"/>
                        <w:bidi w:val="0"/>
                        <w:spacing w:before="0" w:after="0" w:line="240" w:lineRule="auto"/>
                        <w:ind w:left="0" w:right="0" w:firstLine="0"/>
                        <w:jc w:val="left"/>
                        <w:rPr>
                          <w:sz w:val="14"/>
                          <w:szCs w:val="14"/>
                        </w:rPr>
                      </w:pPr>
                      <w:r>
                        <w:rPr>
                          <w:color w:val="FFFFFF"/>
                          <w:spacing w:val="0"/>
                          <w:w w:val="100"/>
                          <w:position w:val="0"/>
                          <w:sz w:val="14"/>
                          <w:szCs w:val="14"/>
                        </w:rPr>
                        <w:t>认证</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2040890</wp:posOffset>
                </wp:positionH>
                <wp:positionV relativeFrom="paragraph">
                  <wp:posOffset>956945</wp:posOffset>
                </wp:positionV>
                <wp:extent cx="359410" cy="213360"/>
                <wp:wrapNone/>
                <wp:docPr id="25" name="Shape 25"/>
                <a:graphic xmlns:a="http://schemas.openxmlformats.org/drawingml/2006/main">
                  <a:graphicData uri="http://schemas.microsoft.com/office/word/2010/wordprocessingShape">
                    <wps:wsp>
                      <wps:cNvSpPr txBox="1"/>
                      <wps:spPr>
                        <a:xfrm>
                          <a:ext cx="359410" cy="213360"/>
                        </a:xfrm>
                        <a:prstGeom prst="rect"/>
                        <a:noFill/>
                      </wps:spPr>
                      <wps:txbx>
                        <w:txbxContent>
                          <w:p>
                            <w:pPr>
                              <w:pStyle w:val="Style36"/>
                              <w:keepNext w:val="0"/>
                              <w:keepLines w:val="0"/>
                              <w:widowControl w:val="0"/>
                              <w:shd w:val="clear" w:color="auto" w:fill="auto"/>
                              <w:bidi w:val="0"/>
                              <w:spacing w:before="0" w:after="0" w:line="144" w:lineRule="exact"/>
                              <w:ind w:left="0" w:right="0" w:firstLine="0"/>
                              <w:jc w:val="center"/>
                            </w:pPr>
                            <w:r>
                              <w:rPr>
                                <w:spacing w:val="0"/>
                                <w:w w:val="100"/>
                                <w:position w:val="0"/>
                              </w:rPr>
                              <w:t>统</w:t>
                            </w:r>
                            <w:r>
                              <w:rPr>
                                <w:color w:val="8F8F8F"/>
                                <w:spacing w:val="0"/>
                                <w:w w:val="100"/>
                                <w:position w:val="0"/>
                              </w:rPr>
                              <w:t>一身份 中心</w:t>
                            </w:r>
                          </w:p>
                        </w:txbxContent>
                      </wps:txbx>
                      <wps:bodyPr lIns="0" tIns="0" rIns="0" bIns="0">
                        <a:noAutoFit/>
                      </wps:bodyPr>
                    </wps:wsp>
                  </a:graphicData>
                </a:graphic>
              </wp:anchor>
            </w:drawing>
          </mc:Choice>
          <mc:Fallback>
            <w:pict>
              <v:shape id="_x0000_s1051" type="#_x0000_t202" style="position:absolute;margin-left:160.70000000000002pt;margin-top:75.350000000000009pt;width:28.300000000000001pt;height:16.800000000000001pt;z-index:251657737;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144" w:lineRule="exact"/>
                        <w:ind w:left="0" w:right="0" w:firstLine="0"/>
                        <w:jc w:val="center"/>
                      </w:pPr>
                      <w:r>
                        <w:rPr>
                          <w:spacing w:val="0"/>
                          <w:w w:val="100"/>
                          <w:position w:val="0"/>
                        </w:rPr>
                        <w:t>统</w:t>
                      </w:r>
                      <w:r>
                        <w:rPr>
                          <w:color w:val="8F8F8F"/>
                          <w:spacing w:val="0"/>
                          <w:w w:val="100"/>
                          <w:position w:val="0"/>
                        </w:rPr>
                        <w:t>一身份 中心</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1961515</wp:posOffset>
                </wp:positionH>
                <wp:positionV relativeFrom="paragraph">
                  <wp:posOffset>1246505</wp:posOffset>
                </wp:positionV>
                <wp:extent cx="1456690" cy="359410"/>
                <wp:wrapNone/>
                <wp:docPr id="27" name="Shape 27"/>
                <a:graphic xmlns:a="http://schemas.openxmlformats.org/drawingml/2006/main">
                  <a:graphicData uri="http://schemas.microsoft.com/office/word/2010/wordprocessingShape">
                    <wps:wsp>
                      <wps:cNvSpPr txBox="1"/>
                      <wps:spPr>
                        <a:xfrm>
                          <a:ext cx="1456690" cy="359410"/>
                        </a:xfrm>
                        <a:prstGeom prst="rect"/>
                        <a:noFill/>
                      </wps:spPr>
                      <wps:txbx>
                        <w:txbxContent>
                          <w:p>
                            <w:pPr>
                              <w:pStyle w:val="Style36"/>
                              <w:keepNext w:val="0"/>
                              <w:keepLines w:val="0"/>
                              <w:widowControl w:val="0"/>
                              <w:shd w:val="clear" w:color="auto" w:fill="auto"/>
                              <w:tabs>
                                <w:tab w:pos="965" w:val="left"/>
                                <w:tab w:pos="1661" w:val="left"/>
                              </w:tabs>
                              <w:bidi w:val="0"/>
                              <w:spacing w:before="0" w:after="0"/>
                              <w:ind w:left="0" w:right="0" w:firstLine="0"/>
                              <w:jc w:val="right"/>
                            </w:pPr>
                            <w:r>
                              <w:rPr>
                                <w:spacing w:val="0"/>
                                <w:w w:val="100"/>
                                <w:position w:val="0"/>
                              </w:rPr>
                              <w:t>［</w:t>
                            </w:r>
                            <w:r>
                              <w:rPr>
                                <w:spacing w:val="0"/>
                                <w:w w:val="100"/>
                                <w:position w:val="0"/>
                              </w:rPr>
                              <w:t>统一帐号</w:t>
                            </w:r>
                            <w:r>
                              <w:rPr>
                                <w:spacing w:val="0"/>
                                <w:w w:val="100"/>
                                <w:position w:val="0"/>
                              </w:rPr>
                              <w:t>］［</w:t>
                            </w:r>
                            <w:r>
                              <w:rPr>
                                <w:spacing w:val="0"/>
                                <w:w w:val="100"/>
                                <w:position w:val="0"/>
                              </w:rPr>
                              <w:t>统一用户</w:t>
                            </w:r>
                            <w:r>
                              <w:rPr>
                                <w:rFonts w:ascii="Arial" w:eastAsia="Arial" w:hAnsi="Arial" w:cs="Arial"/>
                                <w:spacing w:val="0"/>
                                <w:w w:val="100"/>
                                <w:position w:val="0"/>
                                <w:sz w:val="11"/>
                                <w:szCs w:val="11"/>
                              </w:rPr>
                              <w:t>j</w:t>
                            </w:r>
                            <w:r>
                              <w:rPr>
                                <w:spacing w:val="0"/>
                                <w:w w:val="100"/>
                                <w:position w:val="0"/>
                              </w:rPr>
                              <w:t xml:space="preserve">「认证授权 </w:t>
                            </w:r>
                            <w:r>
                              <w:rPr>
                                <w:color w:val="565656"/>
                                <w:spacing w:val="0"/>
                                <w:w w:val="100"/>
                                <w:position w:val="0"/>
                              </w:rPr>
                              <w:t>管理系统</w:t>
                              <w:tab/>
                              <w:t>管理系</w:t>
                              <w:tab/>
                              <w:t>查询服务</w:t>
                            </w:r>
                          </w:p>
                          <w:p>
                            <w:pPr>
                              <w:pStyle w:val="Style36"/>
                              <w:keepNext w:val="0"/>
                              <w:keepLines w:val="0"/>
                              <w:widowControl w:val="0"/>
                              <w:shd w:val="clear" w:color="auto" w:fill="auto"/>
                              <w:bidi w:val="0"/>
                              <w:spacing w:before="0" w:after="0" w:line="302" w:lineRule="auto"/>
                              <w:ind w:left="0" w:right="0" w:firstLine="0"/>
                              <w:jc w:val="left"/>
                              <w:rPr>
                                <w:sz w:val="11"/>
                                <w:szCs w:val="11"/>
                              </w:rPr>
                            </w:pPr>
                            <w:r>
                              <w:rPr>
                                <w:rFonts w:ascii="Arial" w:eastAsia="Arial" w:hAnsi="Arial" w:cs="Arial"/>
                                <w:color w:val="96CDF4"/>
                                <w:spacing w:val="0"/>
                                <w:w w:val="100"/>
                                <w:position w:val="0"/>
                                <w:sz w:val="11"/>
                                <w:szCs w:val="11"/>
                                <w:u w:val="single"/>
                              </w:rPr>
                              <w:t xml:space="preserve">L </w:t>
                            </w:r>
                            <w:r>
                              <w:rPr>
                                <w:rFonts w:ascii="Arial" w:eastAsia="Arial" w:hAnsi="Arial" w:cs="Arial"/>
                                <w:spacing w:val="0"/>
                                <w:w w:val="100"/>
                                <w:position w:val="0"/>
                                <w:sz w:val="11"/>
                                <w:szCs w:val="11"/>
                                <w:u w:val="single"/>
                              </w:rPr>
                              <w:t>IMS</w:t>
                            </w:r>
                            <w:r>
                              <w:rPr>
                                <w:color w:val="0F79C4"/>
                                <w:spacing w:val="0"/>
                                <w:w w:val="100"/>
                                <w:position w:val="0"/>
                                <w:sz w:val="12"/>
                                <w:szCs w:val="12"/>
                                <w:u w:val="single"/>
                              </w:rPr>
                              <w:t>」</w:t>
                            </w:r>
                            <w:r>
                              <w:rPr>
                                <w:color w:val="0F79C4"/>
                                <w:spacing w:val="0"/>
                                <w:w w:val="100"/>
                                <w:position w:val="0"/>
                                <w:sz w:val="12"/>
                                <w:szCs w:val="12"/>
                                <w:u w:val="single"/>
                              </w:rPr>
                              <w:t>［</w:t>
                            </w:r>
                            <w:r>
                              <w:rPr>
                                <w:rFonts w:ascii="Arial" w:eastAsia="Arial" w:hAnsi="Arial" w:cs="Arial"/>
                                <w:spacing w:val="0"/>
                                <w:w w:val="100"/>
                                <w:position w:val="0"/>
                                <w:sz w:val="11"/>
                                <w:szCs w:val="11"/>
                                <w:u w:val="single"/>
                              </w:rPr>
                              <w:t xml:space="preserve">UMS </w:t>
                            </w:r>
                            <w:r>
                              <w:rPr>
                                <w:rFonts w:ascii="Arial" w:eastAsia="Arial" w:hAnsi="Arial" w:cs="Arial"/>
                                <w:color w:val="64A4D5"/>
                                <w:spacing w:val="0"/>
                                <w:w w:val="100"/>
                                <w:position w:val="0"/>
                                <w:sz w:val="11"/>
                                <w:szCs w:val="11"/>
                                <w:u w:val="single"/>
                              </w:rPr>
                              <w:t xml:space="preserve">JL </w:t>
                            </w:r>
                            <w:r>
                              <w:rPr>
                                <w:rFonts w:ascii="Arial" w:eastAsia="Arial" w:hAnsi="Arial" w:cs="Arial"/>
                                <w:color w:val="565656"/>
                                <w:spacing w:val="0"/>
                                <w:w w:val="100"/>
                                <w:position w:val="0"/>
                                <w:sz w:val="11"/>
                                <w:szCs w:val="11"/>
                                <w:u w:val="single"/>
                              </w:rPr>
                              <w:t>AES</w:t>
                            </w:r>
                          </w:p>
                        </w:txbxContent>
                      </wps:txbx>
                      <wps:bodyPr lIns="0" tIns="0" rIns="0" bIns="0">
                        <a:noAutoFit/>
                      </wps:bodyPr>
                    </wps:wsp>
                  </a:graphicData>
                </a:graphic>
              </wp:anchor>
            </w:drawing>
          </mc:Choice>
          <mc:Fallback>
            <w:pict>
              <v:shape id="_x0000_s1053" type="#_x0000_t202" style="position:absolute;margin-left:154.45000000000002pt;margin-top:98.150000000000006pt;width:114.7pt;height:28.300000000000001pt;z-index:251657739;mso-wrap-distance-left:0;mso-wrap-distance-right:0;mso-position-horizontal-relative:page" filled="f" stroked="f">
                <v:textbox inset="0,0,0,0">
                  <w:txbxContent>
                    <w:p>
                      <w:pPr>
                        <w:pStyle w:val="Style36"/>
                        <w:keepNext w:val="0"/>
                        <w:keepLines w:val="0"/>
                        <w:widowControl w:val="0"/>
                        <w:shd w:val="clear" w:color="auto" w:fill="auto"/>
                        <w:tabs>
                          <w:tab w:pos="965" w:val="left"/>
                          <w:tab w:pos="1661" w:val="left"/>
                        </w:tabs>
                        <w:bidi w:val="0"/>
                        <w:spacing w:before="0" w:after="0"/>
                        <w:ind w:left="0" w:right="0" w:firstLine="0"/>
                        <w:jc w:val="right"/>
                      </w:pPr>
                      <w:r>
                        <w:rPr>
                          <w:spacing w:val="0"/>
                          <w:w w:val="100"/>
                          <w:position w:val="0"/>
                        </w:rPr>
                        <w:t>［</w:t>
                      </w:r>
                      <w:r>
                        <w:rPr>
                          <w:spacing w:val="0"/>
                          <w:w w:val="100"/>
                          <w:position w:val="0"/>
                        </w:rPr>
                        <w:t>统一帐号</w:t>
                      </w:r>
                      <w:r>
                        <w:rPr>
                          <w:spacing w:val="0"/>
                          <w:w w:val="100"/>
                          <w:position w:val="0"/>
                        </w:rPr>
                        <w:t>］［</w:t>
                      </w:r>
                      <w:r>
                        <w:rPr>
                          <w:spacing w:val="0"/>
                          <w:w w:val="100"/>
                          <w:position w:val="0"/>
                        </w:rPr>
                        <w:t>统一用户</w:t>
                      </w:r>
                      <w:r>
                        <w:rPr>
                          <w:rFonts w:ascii="Arial" w:eastAsia="Arial" w:hAnsi="Arial" w:cs="Arial"/>
                          <w:spacing w:val="0"/>
                          <w:w w:val="100"/>
                          <w:position w:val="0"/>
                          <w:sz w:val="11"/>
                          <w:szCs w:val="11"/>
                        </w:rPr>
                        <w:t>j</w:t>
                      </w:r>
                      <w:r>
                        <w:rPr>
                          <w:spacing w:val="0"/>
                          <w:w w:val="100"/>
                          <w:position w:val="0"/>
                        </w:rPr>
                        <w:t xml:space="preserve">「认证授权 </w:t>
                      </w:r>
                      <w:r>
                        <w:rPr>
                          <w:color w:val="565656"/>
                          <w:spacing w:val="0"/>
                          <w:w w:val="100"/>
                          <w:position w:val="0"/>
                        </w:rPr>
                        <w:t>管理系统</w:t>
                        <w:tab/>
                        <w:t>管理系</w:t>
                        <w:tab/>
                        <w:t>查询服务</w:t>
                      </w:r>
                    </w:p>
                    <w:p>
                      <w:pPr>
                        <w:pStyle w:val="Style36"/>
                        <w:keepNext w:val="0"/>
                        <w:keepLines w:val="0"/>
                        <w:widowControl w:val="0"/>
                        <w:shd w:val="clear" w:color="auto" w:fill="auto"/>
                        <w:bidi w:val="0"/>
                        <w:spacing w:before="0" w:after="0" w:line="302" w:lineRule="auto"/>
                        <w:ind w:left="0" w:right="0" w:firstLine="0"/>
                        <w:jc w:val="left"/>
                        <w:rPr>
                          <w:sz w:val="11"/>
                          <w:szCs w:val="11"/>
                        </w:rPr>
                      </w:pPr>
                      <w:r>
                        <w:rPr>
                          <w:rFonts w:ascii="Arial" w:eastAsia="Arial" w:hAnsi="Arial" w:cs="Arial"/>
                          <w:color w:val="96CDF4"/>
                          <w:spacing w:val="0"/>
                          <w:w w:val="100"/>
                          <w:position w:val="0"/>
                          <w:sz w:val="11"/>
                          <w:szCs w:val="11"/>
                          <w:u w:val="single"/>
                        </w:rPr>
                        <w:t xml:space="preserve">L </w:t>
                      </w:r>
                      <w:r>
                        <w:rPr>
                          <w:rFonts w:ascii="Arial" w:eastAsia="Arial" w:hAnsi="Arial" w:cs="Arial"/>
                          <w:spacing w:val="0"/>
                          <w:w w:val="100"/>
                          <w:position w:val="0"/>
                          <w:sz w:val="11"/>
                          <w:szCs w:val="11"/>
                          <w:u w:val="single"/>
                        </w:rPr>
                        <w:t>IMS</w:t>
                      </w:r>
                      <w:r>
                        <w:rPr>
                          <w:color w:val="0F79C4"/>
                          <w:spacing w:val="0"/>
                          <w:w w:val="100"/>
                          <w:position w:val="0"/>
                          <w:sz w:val="12"/>
                          <w:szCs w:val="12"/>
                          <w:u w:val="single"/>
                        </w:rPr>
                        <w:t>」</w:t>
                      </w:r>
                      <w:r>
                        <w:rPr>
                          <w:color w:val="0F79C4"/>
                          <w:spacing w:val="0"/>
                          <w:w w:val="100"/>
                          <w:position w:val="0"/>
                          <w:sz w:val="12"/>
                          <w:szCs w:val="12"/>
                          <w:u w:val="single"/>
                        </w:rPr>
                        <w:t>［</w:t>
                      </w:r>
                      <w:r>
                        <w:rPr>
                          <w:rFonts w:ascii="Arial" w:eastAsia="Arial" w:hAnsi="Arial" w:cs="Arial"/>
                          <w:spacing w:val="0"/>
                          <w:w w:val="100"/>
                          <w:position w:val="0"/>
                          <w:sz w:val="11"/>
                          <w:szCs w:val="11"/>
                          <w:u w:val="single"/>
                        </w:rPr>
                        <w:t xml:space="preserve">UMS </w:t>
                      </w:r>
                      <w:r>
                        <w:rPr>
                          <w:rFonts w:ascii="Arial" w:eastAsia="Arial" w:hAnsi="Arial" w:cs="Arial"/>
                          <w:color w:val="64A4D5"/>
                          <w:spacing w:val="0"/>
                          <w:w w:val="100"/>
                          <w:position w:val="0"/>
                          <w:sz w:val="11"/>
                          <w:szCs w:val="11"/>
                          <w:u w:val="single"/>
                        </w:rPr>
                        <w:t xml:space="preserve">JL </w:t>
                      </w:r>
                      <w:r>
                        <w:rPr>
                          <w:rFonts w:ascii="Arial" w:eastAsia="Arial" w:hAnsi="Arial" w:cs="Arial"/>
                          <w:color w:val="565656"/>
                          <w:spacing w:val="0"/>
                          <w:w w:val="100"/>
                          <w:position w:val="0"/>
                          <w:sz w:val="11"/>
                          <w:szCs w:val="11"/>
                          <w:u w:val="single"/>
                        </w:rPr>
                        <w:t>AES</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1985645</wp:posOffset>
                </wp:positionH>
                <wp:positionV relativeFrom="paragraph">
                  <wp:posOffset>1667510</wp:posOffset>
                </wp:positionV>
                <wp:extent cx="1112520" cy="149225"/>
                <wp:wrapNone/>
                <wp:docPr id="29" name="Shape 29"/>
                <a:graphic xmlns:a="http://schemas.openxmlformats.org/drawingml/2006/main">
                  <a:graphicData uri="http://schemas.microsoft.com/office/word/2010/wordprocessingShape">
                    <wps:wsp>
                      <wps:cNvSpPr txBox="1"/>
                      <wps:spPr>
                        <a:xfrm>
                          <a:ext cx="111252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rPr>
                                <w:sz w:val="11"/>
                                <w:szCs w:val="11"/>
                              </w:rPr>
                            </w:pPr>
                            <w:r>
                              <w:rPr>
                                <w:color w:val="3C3C3C"/>
                                <w:spacing w:val="0"/>
                                <w:w w:val="100"/>
                                <w:position w:val="0"/>
                                <w:sz w:val="12"/>
                                <w:szCs w:val="12"/>
                              </w:rPr>
                              <w:t>身份</w:t>
                            </w:r>
                            <w:r>
                              <w:rPr>
                                <w:spacing w:val="0"/>
                                <w:w w:val="100"/>
                                <w:position w:val="0"/>
                                <w:sz w:val="12"/>
                                <w:szCs w:val="12"/>
                              </w:rPr>
                              <w:t>认证与访问控制系统</w:t>
                            </w:r>
                            <w:r>
                              <w:rPr>
                                <w:rFonts w:ascii="Arial" w:eastAsia="Arial" w:hAnsi="Arial" w:cs="Arial"/>
                                <w:spacing w:val="0"/>
                                <w:w w:val="100"/>
                                <w:position w:val="0"/>
                                <w:sz w:val="11"/>
                                <w:szCs w:val="11"/>
                              </w:rPr>
                              <w:t>IAM</w:t>
                            </w:r>
                          </w:p>
                        </w:txbxContent>
                      </wps:txbx>
                      <wps:bodyPr lIns="0" tIns="0" rIns="0" bIns="0">
                        <a:noAutoFit/>
                      </wps:bodyPr>
                    </wps:wsp>
                  </a:graphicData>
                </a:graphic>
              </wp:anchor>
            </w:drawing>
          </mc:Choice>
          <mc:Fallback>
            <w:pict>
              <v:shape id="_x0000_s1055" type="#_x0000_t202" style="position:absolute;margin-left:156.34999999999999pt;margin-top:131.30000000000001pt;width:87.600000000000009pt;height:11.75pt;z-index:25165774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center"/>
                        <w:rPr>
                          <w:sz w:val="11"/>
                          <w:szCs w:val="11"/>
                        </w:rPr>
                      </w:pPr>
                      <w:r>
                        <w:rPr>
                          <w:color w:val="3C3C3C"/>
                          <w:spacing w:val="0"/>
                          <w:w w:val="100"/>
                          <w:position w:val="0"/>
                          <w:sz w:val="12"/>
                          <w:szCs w:val="12"/>
                        </w:rPr>
                        <w:t>身份</w:t>
                      </w:r>
                      <w:r>
                        <w:rPr>
                          <w:spacing w:val="0"/>
                          <w:w w:val="100"/>
                          <w:position w:val="0"/>
                          <w:sz w:val="12"/>
                          <w:szCs w:val="12"/>
                        </w:rPr>
                        <w:t>认证与访问控制系统</w:t>
                      </w:r>
                      <w:r>
                        <w:rPr>
                          <w:rFonts w:ascii="Arial" w:eastAsia="Arial" w:hAnsi="Arial" w:cs="Arial"/>
                          <w:spacing w:val="0"/>
                          <w:w w:val="100"/>
                          <w:position w:val="0"/>
                          <w:sz w:val="11"/>
                          <w:szCs w:val="11"/>
                        </w:rPr>
                        <w:t>IAM</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818515</wp:posOffset>
                </wp:positionH>
                <wp:positionV relativeFrom="paragraph">
                  <wp:posOffset>899160</wp:posOffset>
                </wp:positionV>
                <wp:extent cx="143510" cy="792480"/>
                <wp:wrapNone/>
                <wp:docPr id="31" name="Shape 31"/>
                <a:graphic xmlns:a="http://schemas.openxmlformats.org/drawingml/2006/main">
                  <a:graphicData uri="http://schemas.microsoft.com/office/word/2010/wordprocessingShape">
                    <wps:wsp>
                      <wps:cNvSpPr txBox="1"/>
                      <wps:spPr>
                        <a:xfrm>
                          <a:ext cx="143510" cy="792480"/>
                        </a:xfrm>
                        <a:prstGeom prst="rect"/>
                        <a:noFill/>
                      </wps:spPr>
                      <wps:txbx>
                        <w:txbxContent>
                          <w:p>
                            <w:pPr>
                              <w:pStyle w:val="Style48"/>
                              <w:keepNext w:val="0"/>
                              <w:keepLines w:val="0"/>
                              <w:widowControl w:val="0"/>
                              <w:pBdr>
                                <w:top w:val="single" w:sz="0" w:space="0" w:color="396BC4"/>
                                <w:left w:val="single" w:sz="0" w:space="0" w:color="396BC4"/>
                                <w:bottom w:val="single" w:sz="0" w:space="0" w:color="396BC4"/>
                                <w:right w:val="single" w:sz="0" w:space="0" w:color="396BC4"/>
                              </w:pBdr>
                              <w:shd w:val="clear" w:color="auto" w:fill="396BC4"/>
                              <w:bidi w:val="0"/>
                              <w:spacing w:before="0" w:after="0" w:line="240" w:lineRule="auto"/>
                              <w:ind w:left="0" w:right="0" w:firstLine="0"/>
                              <w:jc w:val="left"/>
                            </w:pPr>
                            <w:r>
                              <w:rPr>
                                <w:color w:val="FFFFFF"/>
                                <w:spacing w:val="0"/>
                                <w:w w:val="100"/>
                                <w:position w:val="0"/>
                              </w:rPr>
                              <w:t>安全支撑平台</w:t>
                            </w:r>
                          </w:p>
                        </w:txbxContent>
                      </wps:txbx>
                      <wps:bodyPr upright="1" vert="eaVert" lIns="0" tIns="0" rIns="0" bIns="0">
                        <a:noAutoFit/>
                      </wps:bodyPr>
                    </wps:wsp>
                  </a:graphicData>
                </a:graphic>
              </wp:anchor>
            </w:drawing>
          </mc:Choice>
          <mc:Fallback>
            <w:pict>
              <v:shape id="_x0000_s1057" type="#_x0000_t202" style="position:absolute;margin-left:64.450000000000003pt;margin-top:70.799999999999997pt;width:11.300000000000001pt;height:62.399999999999999pt;z-index:251657743;mso-wrap-distance-left:0;mso-wrap-distance-right:0;mso-position-horizontal-relative:page" filled="f" stroked="f">
                <v:textbox style="layout-flow:vertical-ideographic" inset="0,0,0,0">
                  <w:txbxContent>
                    <w:p>
                      <w:pPr>
                        <w:pStyle w:val="Style48"/>
                        <w:keepNext w:val="0"/>
                        <w:keepLines w:val="0"/>
                        <w:widowControl w:val="0"/>
                        <w:pBdr>
                          <w:top w:val="single" w:sz="0" w:space="0" w:color="396BC4"/>
                          <w:left w:val="single" w:sz="0" w:space="0" w:color="396BC4"/>
                          <w:bottom w:val="single" w:sz="0" w:space="0" w:color="396BC4"/>
                          <w:right w:val="single" w:sz="0" w:space="0" w:color="396BC4"/>
                        </w:pBdr>
                        <w:shd w:val="clear" w:color="auto" w:fill="396BC4"/>
                        <w:bidi w:val="0"/>
                        <w:spacing w:before="0" w:after="0" w:line="240" w:lineRule="auto"/>
                        <w:ind w:left="0" w:right="0" w:firstLine="0"/>
                        <w:jc w:val="left"/>
                      </w:pPr>
                      <w:r>
                        <w:rPr>
                          <w:color w:val="FFFFFF"/>
                          <w:spacing w:val="0"/>
                          <w:w w:val="100"/>
                          <w:position w:val="0"/>
                        </w:rPr>
                        <w:t>安全支撑平台</w:t>
                      </w:r>
                    </w:p>
                  </w:txbxContent>
                </v:textbox>
                <w10:wrap anchorx="page"/>
              </v:shape>
            </w:pict>
          </mc:Fallback>
        </mc:AlternateContent>
      </w:r>
      <w:r>
        <mc:AlternateContent>
          <mc:Choice Requires="wps">
            <w:drawing>
              <wp:anchor distT="956945" distB="2277110" distL="0" distR="0" simplePos="0" relativeHeight="125829382" behindDoc="0" locked="0" layoutInCell="1" allowOverlap="1">
                <wp:simplePos x="0" y="0"/>
                <wp:positionH relativeFrom="page">
                  <wp:posOffset>2555875</wp:posOffset>
                </wp:positionH>
                <wp:positionV relativeFrom="paragraph">
                  <wp:posOffset>956945</wp:posOffset>
                </wp:positionV>
                <wp:extent cx="353695" cy="213360"/>
                <wp:wrapTopAndBottom/>
                <wp:docPr id="33" name="Shape 33"/>
                <a:graphic xmlns:a="http://schemas.openxmlformats.org/drawingml/2006/main">
                  <a:graphicData uri="http://schemas.microsoft.com/office/word/2010/wordprocessingShape">
                    <wps:wsp>
                      <wps:cNvSpPr txBox="1"/>
                      <wps:spPr>
                        <a:xfrm>
                          <a:ext cx="353695" cy="213360"/>
                        </a:xfrm>
                        <a:prstGeom prst="rect"/>
                        <a:noFill/>
                      </wps:spPr>
                      <wps:txbx>
                        <w:txbxContent>
                          <w:p>
                            <w:pPr>
                              <w:pStyle w:val="Style2"/>
                              <w:keepNext w:val="0"/>
                              <w:keepLines w:val="0"/>
                              <w:widowControl w:val="0"/>
                              <w:shd w:val="clear" w:color="auto" w:fill="auto"/>
                              <w:bidi w:val="0"/>
                              <w:spacing w:before="0" w:after="0" w:line="144" w:lineRule="exact"/>
                              <w:ind w:left="0" w:right="0" w:firstLine="0"/>
                              <w:jc w:val="center"/>
                              <w:rPr>
                                <w:sz w:val="10"/>
                                <w:szCs w:val="10"/>
                              </w:rPr>
                            </w:pPr>
                            <w:r>
                              <w:rPr>
                                <w:rFonts w:ascii="SimHei" w:eastAsia="SimHei" w:hAnsi="SimHei" w:cs="SimHei"/>
                                <w:color w:val="6D6D6D"/>
                                <w:spacing w:val="0"/>
                                <w:w w:val="100"/>
                                <w:position w:val="0"/>
                                <w:sz w:val="12"/>
                                <w:szCs w:val="12"/>
                              </w:rPr>
                              <w:t>统</w:t>
                            </w:r>
                            <w:r>
                              <w:rPr>
                                <w:rFonts w:ascii="SimHei" w:eastAsia="SimHei" w:hAnsi="SimHei" w:cs="SimHei"/>
                                <w:color w:val="565656"/>
                                <w:spacing w:val="0"/>
                                <w:w w:val="100"/>
                                <w:position w:val="0"/>
                                <w:sz w:val="12"/>
                                <w:szCs w:val="12"/>
                              </w:rPr>
                              <w:t>一授权</w:t>
                              <w:br/>
                              <w:t>中心</w:t>
                            </w:r>
                            <w:r>
                              <w:rPr>
                                <w:rFonts w:ascii="Arial" w:eastAsia="Arial" w:hAnsi="Arial" w:cs="Arial"/>
                                <w:color w:val="565656"/>
                                <w:spacing w:val="0"/>
                                <w:w w:val="100"/>
                                <w:position w:val="0"/>
                                <w:sz w:val="10"/>
                                <w:szCs w:val="10"/>
                              </w:rPr>
                              <w:t>•</w:t>
                            </w:r>
                          </w:p>
                        </w:txbxContent>
                      </wps:txbx>
                      <wps:bodyPr lIns="0" tIns="0" rIns="0" bIns="0">
                        <a:noAutoFit/>
                      </wps:bodyPr>
                    </wps:wsp>
                  </a:graphicData>
                </a:graphic>
              </wp:anchor>
            </w:drawing>
          </mc:Choice>
          <mc:Fallback>
            <w:pict>
              <v:shape id="_x0000_s1059" type="#_x0000_t202" style="position:absolute;margin-left:201.25pt;margin-top:75.350000000000009pt;width:27.850000000000001pt;height:16.800000000000001pt;z-index:-125829371;mso-wrap-distance-left:0;mso-wrap-distance-top:75.350000000000009pt;mso-wrap-distance-right:0;mso-wrap-distance-bottom:179.30000000000001pt;mso-position-horizontal-relative:page" filled="f" stroked="f">
                <v:textbox inset="0,0,0,0">
                  <w:txbxContent>
                    <w:p>
                      <w:pPr>
                        <w:pStyle w:val="Style2"/>
                        <w:keepNext w:val="0"/>
                        <w:keepLines w:val="0"/>
                        <w:widowControl w:val="0"/>
                        <w:shd w:val="clear" w:color="auto" w:fill="auto"/>
                        <w:bidi w:val="0"/>
                        <w:spacing w:before="0" w:after="0" w:line="144" w:lineRule="exact"/>
                        <w:ind w:left="0" w:right="0" w:firstLine="0"/>
                        <w:jc w:val="center"/>
                        <w:rPr>
                          <w:sz w:val="10"/>
                          <w:szCs w:val="10"/>
                        </w:rPr>
                      </w:pPr>
                      <w:r>
                        <w:rPr>
                          <w:rFonts w:ascii="SimHei" w:eastAsia="SimHei" w:hAnsi="SimHei" w:cs="SimHei"/>
                          <w:color w:val="6D6D6D"/>
                          <w:spacing w:val="0"/>
                          <w:w w:val="100"/>
                          <w:position w:val="0"/>
                          <w:sz w:val="12"/>
                          <w:szCs w:val="12"/>
                        </w:rPr>
                        <w:t>统</w:t>
                      </w:r>
                      <w:r>
                        <w:rPr>
                          <w:rFonts w:ascii="SimHei" w:eastAsia="SimHei" w:hAnsi="SimHei" w:cs="SimHei"/>
                          <w:color w:val="565656"/>
                          <w:spacing w:val="0"/>
                          <w:w w:val="100"/>
                          <w:position w:val="0"/>
                          <w:sz w:val="12"/>
                          <w:szCs w:val="12"/>
                        </w:rPr>
                        <w:t>一授权</w:t>
                        <w:br/>
                        <w:t>中心</w:t>
                      </w:r>
                      <w:r>
                        <w:rPr>
                          <w:rFonts w:ascii="Arial" w:eastAsia="Arial" w:hAnsi="Arial" w:cs="Arial"/>
                          <w:color w:val="565656"/>
                          <w:spacing w:val="0"/>
                          <w:w w:val="100"/>
                          <w:position w:val="0"/>
                          <w:sz w:val="10"/>
                          <w:szCs w:val="10"/>
                        </w:rPr>
                        <w:t>•</w:t>
                      </w:r>
                    </w:p>
                  </w:txbxContent>
                </v:textbox>
                <w10:wrap type="topAndBottom" anchorx="page"/>
              </v:shape>
            </w:pict>
          </mc:Fallback>
        </mc:AlternateContent>
      </w:r>
      <w:r>
        <w:drawing>
          <wp:anchor distT="883920" distB="1557655" distL="533400" distR="0" simplePos="0" relativeHeight="125829384" behindDoc="0" locked="0" layoutInCell="1" allowOverlap="1">
            <wp:simplePos x="0" y="0"/>
            <wp:positionH relativeFrom="page">
              <wp:posOffset>3515995</wp:posOffset>
            </wp:positionH>
            <wp:positionV relativeFrom="paragraph">
              <wp:posOffset>883920</wp:posOffset>
            </wp:positionV>
            <wp:extent cx="560705" cy="100584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3"/>
                    <a:stretch/>
                  </pic:blipFill>
                  <pic:spPr>
                    <a:xfrm>
                      <a:ext cx="560705" cy="100584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2982595</wp:posOffset>
                </wp:positionH>
                <wp:positionV relativeFrom="paragraph">
                  <wp:posOffset>908050</wp:posOffset>
                </wp:positionV>
                <wp:extent cx="433070" cy="332105"/>
                <wp:wrapNone/>
                <wp:docPr id="37" name="Shape 37"/>
                <a:graphic xmlns:a="http://schemas.openxmlformats.org/drawingml/2006/main">
                  <a:graphicData uri="http://schemas.microsoft.com/office/word/2010/wordprocessingShape">
                    <wps:wsp>
                      <wps:cNvSpPr txBox="1"/>
                      <wps:spPr>
                        <a:xfrm>
                          <a:ext cx="433070" cy="332105"/>
                        </a:xfrm>
                        <a:prstGeom prst="rect"/>
                        <a:noFill/>
                      </wps:spPr>
                      <wps:txbx>
                        <w:txbxContent>
                          <w:p>
                            <w:pPr>
                              <w:pStyle w:val="Style36"/>
                              <w:keepNext w:val="0"/>
                              <w:keepLines w:val="0"/>
                              <w:widowControl w:val="0"/>
                              <w:shd w:val="clear" w:color="auto" w:fill="auto"/>
                              <w:bidi w:val="0"/>
                              <w:spacing w:before="0" w:after="0" w:line="154" w:lineRule="exact"/>
                              <w:ind w:left="0" w:right="0" w:firstLine="0"/>
                              <w:jc w:val="left"/>
                            </w:pPr>
                            <w:r>
                              <w:rPr>
                                <w:spacing w:val="0"/>
                                <w:w w:val="100"/>
                                <w:position w:val="0"/>
                              </w:rPr>
                              <w:t>［</w:t>
                            </w:r>
                            <w:r>
                              <w:rPr>
                                <w:spacing w:val="0"/>
                                <w:w w:val="100"/>
                                <w:position w:val="0"/>
                              </w:rPr>
                              <w:t xml:space="preserve">统一权限 </w:t>
                            </w:r>
                            <w:r>
                              <w:rPr>
                                <w:color w:val="565656"/>
                                <w:spacing w:val="0"/>
                                <w:w w:val="100"/>
                                <w:position w:val="0"/>
                              </w:rPr>
                              <w:t>管理系统</w:t>
                            </w:r>
                          </w:p>
                          <w:p>
                            <w:pPr>
                              <w:pStyle w:val="Style36"/>
                              <w:keepNext w:val="0"/>
                              <w:keepLines w:val="0"/>
                              <w:widowControl w:val="0"/>
                              <w:shd w:val="clear" w:color="auto" w:fill="auto"/>
                              <w:bidi w:val="0"/>
                              <w:spacing w:before="0" w:after="0" w:line="293" w:lineRule="auto"/>
                              <w:ind w:left="0" w:right="0" w:firstLine="0"/>
                              <w:jc w:val="left"/>
                              <w:rPr>
                                <w:sz w:val="11"/>
                                <w:szCs w:val="11"/>
                              </w:rPr>
                            </w:pPr>
                            <w:r>
                              <w:rPr>
                                <w:rFonts w:ascii="Arial" w:eastAsia="Arial" w:hAnsi="Arial" w:cs="Arial"/>
                                <w:spacing w:val="0"/>
                                <w:w w:val="100"/>
                                <w:position w:val="0"/>
                                <w:sz w:val="11"/>
                                <w:szCs w:val="11"/>
                                <w:u w:val="single"/>
                              </w:rPr>
                              <w:t>［PMS</w:t>
                            </w:r>
                          </w:p>
                        </w:txbxContent>
                      </wps:txbx>
                      <wps:bodyPr lIns="0" tIns="0" rIns="0" bIns="0">
                        <a:noAutoFit/>
                      </wps:bodyPr>
                    </wps:wsp>
                  </a:graphicData>
                </a:graphic>
              </wp:anchor>
            </w:drawing>
          </mc:Choice>
          <mc:Fallback>
            <w:pict>
              <v:shape id="_x0000_s1063" type="#_x0000_t202" style="position:absolute;margin-left:234.84999999999999pt;margin-top:71.5pt;width:34.100000000000001pt;height:26.150000000000002pt;z-index:25165774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154" w:lineRule="exact"/>
                        <w:ind w:left="0" w:right="0" w:firstLine="0"/>
                        <w:jc w:val="left"/>
                      </w:pPr>
                      <w:r>
                        <w:rPr>
                          <w:spacing w:val="0"/>
                          <w:w w:val="100"/>
                          <w:position w:val="0"/>
                        </w:rPr>
                        <w:t>［</w:t>
                      </w:r>
                      <w:r>
                        <w:rPr>
                          <w:spacing w:val="0"/>
                          <w:w w:val="100"/>
                          <w:position w:val="0"/>
                        </w:rPr>
                        <w:t xml:space="preserve">统一权限 </w:t>
                      </w:r>
                      <w:r>
                        <w:rPr>
                          <w:color w:val="565656"/>
                          <w:spacing w:val="0"/>
                          <w:w w:val="100"/>
                          <w:position w:val="0"/>
                        </w:rPr>
                        <w:t>管理系统</w:t>
                      </w:r>
                    </w:p>
                    <w:p>
                      <w:pPr>
                        <w:pStyle w:val="Style36"/>
                        <w:keepNext w:val="0"/>
                        <w:keepLines w:val="0"/>
                        <w:widowControl w:val="0"/>
                        <w:shd w:val="clear" w:color="auto" w:fill="auto"/>
                        <w:bidi w:val="0"/>
                        <w:spacing w:before="0" w:after="0" w:line="293" w:lineRule="auto"/>
                        <w:ind w:left="0" w:right="0" w:firstLine="0"/>
                        <w:jc w:val="left"/>
                        <w:rPr>
                          <w:sz w:val="11"/>
                          <w:szCs w:val="11"/>
                        </w:rPr>
                      </w:pPr>
                      <w:r>
                        <w:rPr>
                          <w:rFonts w:ascii="Arial" w:eastAsia="Arial" w:hAnsi="Arial" w:cs="Arial"/>
                          <w:spacing w:val="0"/>
                          <w:w w:val="100"/>
                          <w:position w:val="0"/>
                          <w:sz w:val="11"/>
                          <w:szCs w:val="11"/>
                          <w:u w:val="single"/>
                        </w:rPr>
                        <w:t>［PMS</w:t>
                      </w:r>
                    </w:p>
                  </w:txbxContent>
                </v:textbox>
                <w10:wrap anchorx="page"/>
              </v:shape>
            </w:pict>
          </mc:Fallback>
        </mc:AlternateContent>
      </w:r>
      <w:r>
        <w:drawing>
          <wp:anchor distT="902335" distB="1612265" distL="0" distR="0" simplePos="0" relativeHeight="125829385" behindDoc="0" locked="0" layoutInCell="1" allowOverlap="1">
            <wp:simplePos x="0" y="0"/>
            <wp:positionH relativeFrom="page">
              <wp:posOffset>4125595</wp:posOffset>
            </wp:positionH>
            <wp:positionV relativeFrom="paragraph">
              <wp:posOffset>902335</wp:posOffset>
            </wp:positionV>
            <wp:extent cx="487680" cy="93281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5"/>
                    <a:stretch/>
                  </pic:blipFill>
                  <pic:spPr>
                    <a:xfrm>
                      <a:ext cx="487680" cy="932815"/>
                    </a:xfrm>
                    <a:prstGeom prst="rect"/>
                  </pic:spPr>
                </pic:pic>
              </a:graphicData>
            </a:graphic>
          </wp:anchor>
        </w:drawing>
      </w:r>
      <w:r>
        <w:drawing>
          <wp:anchor distT="899160" distB="1612265" distL="0" distR="0" simplePos="0" relativeHeight="125829386" behindDoc="0" locked="0" layoutInCell="1" allowOverlap="1">
            <wp:simplePos x="0" y="0"/>
            <wp:positionH relativeFrom="page">
              <wp:posOffset>4692650</wp:posOffset>
            </wp:positionH>
            <wp:positionV relativeFrom="paragraph">
              <wp:posOffset>899160</wp:posOffset>
            </wp:positionV>
            <wp:extent cx="481330" cy="93853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7"/>
                    <a:stretch/>
                  </pic:blipFill>
                  <pic:spPr>
                    <a:xfrm>
                      <a:ext cx="481330" cy="938530"/>
                    </a:xfrm>
                    <a:prstGeom prst="rect"/>
                  </pic:spPr>
                </pic:pic>
              </a:graphicData>
            </a:graphic>
          </wp:anchor>
        </w:drawing>
      </w:r>
      <w:r>
        <mc:AlternateContent>
          <mc:Choice Requires="wps">
            <w:drawing>
              <wp:anchor distT="941705" distB="2091055" distL="0" distR="0" simplePos="0" relativeHeight="125829387" behindDoc="0" locked="0" layoutInCell="1" allowOverlap="1">
                <wp:simplePos x="0" y="0"/>
                <wp:positionH relativeFrom="page">
                  <wp:posOffset>5439410</wp:posOffset>
                </wp:positionH>
                <wp:positionV relativeFrom="paragraph">
                  <wp:posOffset>941705</wp:posOffset>
                </wp:positionV>
                <wp:extent cx="191770" cy="414655"/>
                <wp:wrapTopAndBottom/>
                <wp:docPr id="43" name="Shape 43"/>
                <a:graphic xmlns:a="http://schemas.openxmlformats.org/drawingml/2006/main">
                  <a:graphicData uri="http://schemas.microsoft.com/office/word/2010/wordprocessingShape">
                    <wps:wsp>
                      <wps:cNvSpPr txBox="1"/>
                      <wps:spPr>
                        <a:xfrm>
                          <a:ext cx="191770" cy="414655"/>
                        </a:xfrm>
                        <a:prstGeom prst="rect"/>
                        <a:noFill/>
                      </wps:spPr>
                      <wps:txbx>
                        <w:txbxContent>
                          <w:p>
                            <w:pPr>
                              <w:pStyle w:val="Style2"/>
                              <w:keepNext w:val="0"/>
                              <w:keepLines w:val="0"/>
                              <w:widowControl w:val="0"/>
                              <w:shd w:val="clear" w:color="auto" w:fill="auto"/>
                              <w:bidi w:val="0"/>
                              <w:spacing w:before="0" w:after="0" w:line="155" w:lineRule="exact"/>
                              <w:ind w:left="0" w:right="0" w:firstLine="0"/>
                              <w:jc w:val="both"/>
                              <w:rPr>
                                <w:sz w:val="12"/>
                                <w:szCs w:val="12"/>
                              </w:rPr>
                            </w:pPr>
                            <w:r>
                              <w:rPr>
                                <w:rFonts w:ascii="SimHei" w:eastAsia="SimHei" w:hAnsi="SimHei" w:cs="SimHei"/>
                                <w:color w:val="565656"/>
                                <w:spacing w:val="0"/>
                                <w:w w:val="100"/>
                                <w:position w:val="0"/>
                                <w:sz w:val="12"/>
                                <w:szCs w:val="12"/>
                              </w:rPr>
                              <w:t xml:space="preserve">集中 安全 管理 </w:t>
                            </w:r>
                            <w:r>
                              <w:rPr>
                                <w:rFonts w:ascii="SimHei" w:eastAsia="SimHei" w:hAnsi="SimHei" w:cs="SimHei"/>
                                <w:color w:val="6D6D6D"/>
                                <w:spacing w:val="0"/>
                                <w:w w:val="100"/>
                                <w:position w:val="0"/>
                                <w:sz w:val="12"/>
                                <w:szCs w:val="12"/>
                              </w:rPr>
                              <w:t>系统</w:t>
                            </w:r>
                          </w:p>
                        </w:txbxContent>
                      </wps:txbx>
                      <wps:bodyPr lIns="0" tIns="0" rIns="0" bIns="0">
                        <a:noAutoFit/>
                      </wps:bodyPr>
                    </wps:wsp>
                  </a:graphicData>
                </a:graphic>
              </wp:anchor>
            </w:drawing>
          </mc:Choice>
          <mc:Fallback>
            <w:pict>
              <v:shape id="_x0000_s1069" type="#_x0000_t202" style="position:absolute;margin-left:428.30000000000001pt;margin-top:74.150000000000006pt;width:15.1pt;height:32.649999999999999pt;z-index:-125829366;mso-wrap-distance-left:0;mso-wrap-distance-top:74.150000000000006pt;mso-wrap-distance-right:0;mso-wrap-distance-bottom:164.65000000000001pt;mso-position-horizontal-relative:page" filled="f" stroked="f">
                <v:textbox inset="0,0,0,0">
                  <w:txbxContent>
                    <w:p>
                      <w:pPr>
                        <w:pStyle w:val="Style2"/>
                        <w:keepNext w:val="0"/>
                        <w:keepLines w:val="0"/>
                        <w:widowControl w:val="0"/>
                        <w:shd w:val="clear" w:color="auto" w:fill="auto"/>
                        <w:bidi w:val="0"/>
                        <w:spacing w:before="0" w:after="0" w:line="155" w:lineRule="exact"/>
                        <w:ind w:left="0" w:right="0" w:firstLine="0"/>
                        <w:jc w:val="both"/>
                        <w:rPr>
                          <w:sz w:val="12"/>
                          <w:szCs w:val="12"/>
                        </w:rPr>
                      </w:pPr>
                      <w:r>
                        <w:rPr>
                          <w:rFonts w:ascii="SimHei" w:eastAsia="SimHei" w:hAnsi="SimHei" w:cs="SimHei"/>
                          <w:color w:val="565656"/>
                          <w:spacing w:val="0"/>
                          <w:w w:val="100"/>
                          <w:position w:val="0"/>
                          <w:sz w:val="12"/>
                          <w:szCs w:val="12"/>
                        </w:rPr>
                        <w:t xml:space="preserve">集中 安全 管理 </w:t>
                      </w:r>
                      <w:r>
                        <w:rPr>
                          <w:rFonts w:ascii="SimHei" w:eastAsia="SimHei" w:hAnsi="SimHei" w:cs="SimHei"/>
                          <w:color w:val="6D6D6D"/>
                          <w:spacing w:val="0"/>
                          <w:w w:val="100"/>
                          <w:position w:val="0"/>
                          <w:sz w:val="12"/>
                          <w:szCs w:val="12"/>
                        </w:rPr>
                        <w:t>系统</w:t>
                      </w:r>
                    </w:p>
                  </w:txbxContent>
                </v:textbox>
                <w10:wrap type="topAndBottom" anchorx="page"/>
              </v:shape>
            </w:pict>
          </mc:Fallback>
        </mc:AlternateContent>
      </w:r>
      <w:r>
        <mc:AlternateContent>
          <mc:Choice Requires="wps">
            <w:drawing>
              <wp:anchor distT="1341120" distB="1999615" distL="0" distR="0" simplePos="0" relativeHeight="125829389" behindDoc="0" locked="0" layoutInCell="1" allowOverlap="1">
                <wp:simplePos x="0" y="0"/>
                <wp:positionH relativeFrom="page">
                  <wp:posOffset>5439410</wp:posOffset>
                </wp:positionH>
                <wp:positionV relativeFrom="paragraph">
                  <wp:posOffset>1341120</wp:posOffset>
                </wp:positionV>
                <wp:extent cx="191770" cy="106680"/>
                <wp:wrapTopAndBottom/>
                <wp:docPr id="45" name="Shape 45"/>
                <a:graphic xmlns:a="http://schemas.openxmlformats.org/drawingml/2006/main">
                  <a:graphicData uri="http://schemas.microsoft.com/office/word/2010/wordprocessingShape">
                    <wps:wsp>
                      <wps:cNvSpPr txBox="1"/>
                      <wps:spPr>
                        <a:xfrm>
                          <a:ext cx="1917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565656"/>
                                <w:spacing w:val="0"/>
                                <w:w w:val="100"/>
                                <w:position w:val="0"/>
                                <w:sz w:val="11"/>
                                <w:szCs w:val="11"/>
                              </w:rPr>
                              <w:t>GMS</w:t>
                            </w:r>
                          </w:p>
                        </w:txbxContent>
                      </wps:txbx>
                      <wps:bodyPr wrap="none" lIns="0" tIns="0" rIns="0" bIns="0">
                        <a:noAutoFit/>
                      </wps:bodyPr>
                    </wps:wsp>
                  </a:graphicData>
                </a:graphic>
              </wp:anchor>
            </w:drawing>
          </mc:Choice>
          <mc:Fallback>
            <w:pict>
              <v:shape id="_x0000_s1071" type="#_x0000_t202" style="position:absolute;margin-left:428.30000000000001pt;margin-top:105.60000000000001pt;width:15.1pt;height:8.4000000000000004pt;z-index:-125829364;mso-wrap-distance-left:0;mso-wrap-distance-top:105.60000000000001pt;mso-wrap-distance-right:0;mso-wrap-distance-bottom:157.45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565656"/>
                          <w:spacing w:val="0"/>
                          <w:w w:val="100"/>
                          <w:position w:val="0"/>
                          <w:sz w:val="11"/>
                          <w:szCs w:val="11"/>
                        </w:rPr>
                        <w:t>GMS</w:t>
                      </w:r>
                    </w:p>
                  </w:txbxContent>
                </v:textbox>
                <w10:wrap type="topAndBottom" anchorx="page"/>
              </v:shape>
            </w:pict>
          </mc:Fallback>
        </mc:AlternateContent>
      </w:r>
      <w:r>
        <mc:AlternateContent>
          <mc:Choice Requires="wps">
            <w:drawing>
              <wp:anchor distT="1212850" distB="1826260" distL="0" distR="0" simplePos="0" relativeHeight="125829391" behindDoc="0" locked="0" layoutInCell="1" allowOverlap="1">
                <wp:simplePos x="0" y="0"/>
                <wp:positionH relativeFrom="page">
                  <wp:posOffset>5841365</wp:posOffset>
                </wp:positionH>
                <wp:positionV relativeFrom="paragraph">
                  <wp:posOffset>1212850</wp:posOffset>
                </wp:positionV>
                <wp:extent cx="194945" cy="408305"/>
                <wp:wrapTopAndBottom/>
                <wp:docPr id="47" name="Shape 47"/>
                <a:graphic xmlns:a="http://schemas.openxmlformats.org/drawingml/2006/main">
                  <a:graphicData uri="http://schemas.microsoft.com/office/word/2010/wordprocessingShape">
                    <wps:wsp>
                      <wps:cNvSpPr txBox="1"/>
                      <wps:spPr>
                        <a:xfrm>
                          <a:ext cx="194945" cy="408305"/>
                        </a:xfrm>
                        <a:prstGeom prst="rect"/>
                        <a:noFill/>
                      </wps:spPr>
                      <wps:txbx>
                        <w:txbxContent>
                          <w:p>
                            <w:pPr>
                              <w:pStyle w:val="Style33"/>
                              <w:keepNext w:val="0"/>
                              <w:keepLines w:val="0"/>
                              <w:widowControl w:val="0"/>
                              <w:shd w:val="clear" w:color="auto" w:fill="auto"/>
                              <w:bidi w:val="0"/>
                              <w:spacing w:before="0" w:after="0" w:line="240" w:lineRule="auto"/>
                              <w:ind w:left="-20" w:right="0" w:firstLine="0"/>
                              <w:jc w:val="center"/>
                              <w:rPr>
                                <w:sz w:val="40"/>
                                <w:szCs w:val="40"/>
                              </w:rPr>
                            </w:pPr>
                            <w:r>
                              <w:rPr>
                                <w:spacing w:val="0"/>
                                <w:w w:val="100"/>
                                <w:position w:val="0"/>
                                <w:sz w:val="40"/>
                                <w:szCs w:val="40"/>
                                <w:u w:val="single"/>
                              </w:rPr>
                              <w:t>irlt</w:t>
                            </w:r>
                          </w:p>
                        </w:txbxContent>
                      </wps:txbx>
                      <wps:bodyPr upright="1" vert="eaVert" lIns="0" tIns="0" rIns="0" bIns="0">
                        <a:noAutoFit/>
                      </wps:bodyPr>
                    </wps:wsp>
                  </a:graphicData>
                </a:graphic>
              </wp:anchor>
            </w:drawing>
          </mc:Choice>
          <mc:Fallback>
            <w:pict>
              <v:shape id="_x0000_s1073" type="#_x0000_t202" style="position:absolute;margin-left:459.94999999999999pt;margin-top:95.5pt;width:15.35pt;height:32.149999999999999pt;z-index:-125829362;mso-wrap-distance-left:0;mso-wrap-distance-top:95.5pt;mso-wrap-distance-right:0;mso-wrap-distance-bottom:143.80000000000001pt;mso-position-horizontal-relative:page" filled="f" stroked="f">
                <v:textbox style="layout-flow:vertical-ideographic" inset="0,0,0,0">
                  <w:txbxContent>
                    <w:p>
                      <w:pPr>
                        <w:pStyle w:val="Style33"/>
                        <w:keepNext w:val="0"/>
                        <w:keepLines w:val="0"/>
                        <w:widowControl w:val="0"/>
                        <w:shd w:val="clear" w:color="auto" w:fill="auto"/>
                        <w:bidi w:val="0"/>
                        <w:spacing w:before="0" w:after="0" w:line="240" w:lineRule="auto"/>
                        <w:ind w:left="-20" w:right="0" w:firstLine="0"/>
                        <w:jc w:val="center"/>
                        <w:rPr>
                          <w:sz w:val="40"/>
                          <w:szCs w:val="40"/>
                        </w:rPr>
                      </w:pPr>
                      <w:r>
                        <w:rPr>
                          <w:spacing w:val="0"/>
                          <w:w w:val="100"/>
                          <w:position w:val="0"/>
                          <w:sz w:val="40"/>
                          <w:szCs w:val="40"/>
                          <w:u w:val="single"/>
                        </w:rPr>
                        <w:t>irlt</w:t>
                      </w:r>
                    </w:p>
                  </w:txbxContent>
                </v:textbox>
                <w10:wrap type="topAndBottom" anchorx="page"/>
              </v:shape>
            </w:pict>
          </mc:Fallback>
        </mc:AlternateContent>
      </w:r>
      <w:r>
        <mc:AlternateContent>
          <mc:Choice Requires="wps">
            <w:drawing>
              <wp:anchor distT="1212850" distB="1826260" distL="0" distR="0" simplePos="0" relativeHeight="125829393" behindDoc="0" locked="0" layoutInCell="1" allowOverlap="1">
                <wp:simplePos x="0" y="0"/>
                <wp:positionH relativeFrom="page">
                  <wp:posOffset>6252845</wp:posOffset>
                </wp:positionH>
                <wp:positionV relativeFrom="paragraph">
                  <wp:posOffset>1212850</wp:posOffset>
                </wp:positionV>
                <wp:extent cx="194945" cy="408305"/>
                <wp:wrapTopAndBottom/>
                <wp:docPr id="49" name="Shape 49"/>
                <a:graphic xmlns:a="http://schemas.openxmlformats.org/drawingml/2006/main">
                  <a:graphicData uri="http://schemas.microsoft.com/office/word/2010/wordprocessingShape">
                    <wps:wsp>
                      <wps:cNvSpPr txBox="1"/>
                      <wps:spPr>
                        <a:xfrm>
                          <a:ext cx="194945" cy="40830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rPr>
                                <w:sz w:val="36"/>
                                <w:szCs w:val="36"/>
                              </w:rPr>
                            </w:pPr>
                            <w:r>
                              <w:rPr>
                                <w:rFonts w:ascii="SimSun" w:eastAsia="SimSun" w:hAnsi="SimSun" w:cs="SimSun"/>
                                <w:color w:val="3C3C3C"/>
                                <w:spacing w:val="0"/>
                                <w:w w:val="100"/>
                                <w:position w:val="0"/>
                                <w:sz w:val="36"/>
                                <w:szCs w:val="36"/>
                                <w:u w:val="single"/>
                              </w:rPr>
                              <w:t>SII</w:t>
                            </w:r>
                          </w:p>
                        </w:txbxContent>
                      </wps:txbx>
                      <wps:bodyPr upright="1" vert="eaVert" lIns="0" tIns="0" rIns="0" bIns="0">
                        <a:noAutoFit/>
                      </wps:bodyPr>
                    </wps:wsp>
                  </a:graphicData>
                </a:graphic>
              </wp:anchor>
            </w:drawing>
          </mc:Choice>
          <mc:Fallback>
            <w:pict>
              <v:shape id="_x0000_s1075" type="#_x0000_t202" style="position:absolute;margin-left:492.35000000000002pt;margin-top:95.5pt;width:15.35pt;height:32.149999999999999pt;z-index:-125829360;mso-wrap-distance-left:0;mso-wrap-distance-top:95.5pt;mso-wrap-distance-right:0;mso-wrap-distance-bottom:143.80000000000001pt;mso-position-horizontal-relative:page" filled="f" stroked="f">
                <v:textbox style="layout-flow:vertical-ideographic" inset="0,0,0,0">
                  <w:txbxContent>
                    <w:p>
                      <w:pPr>
                        <w:pStyle w:val="Style33"/>
                        <w:keepNext w:val="0"/>
                        <w:keepLines w:val="0"/>
                        <w:widowControl w:val="0"/>
                        <w:shd w:val="clear" w:color="auto" w:fill="auto"/>
                        <w:bidi w:val="0"/>
                        <w:spacing w:before="0" w:after="0" w:line="240" w:lineRule="auto"/>
                        <w:ind w:left="0" w:right="0" w:firstLine="0"/>
                        <w:jc w:val="center"/>
                        <w:rPr>
                          <w:sz w:val="36"/>
                          <w:szCs w:val="36"/>
                        </w:rPr>
                      </w:pPr>
                      <w:r>
                        <w:rPr>
                          <w:rFonts w:ascii="SimSun" w:eastAsia="SimSun" w:hAnsi="SimSun" w:cs="SimSun"/>
                          <w:color w:val="3C3C3C"/>
                          <w:spacing w:val="0"/>
                          <w:w w:val="100"/>
                          <w:position w:val="0"/>
                          <w:sz w:val="36"/>
                          <w:szCs w:val="36"/>
                          <w:u w:val="single"/>
                        </w:rPr>
                        <w:t>SII</w:t>
                      </w:r>
                    </w:p>
                  </w:txbxContent>
                </v:textbox>
                <w10:wrap type="topAndBottom" anchorx="page"/>
              </v:shape>
            </w:pict>
          </mc:Fallback>
        </mc:AlternateContent>
      </w:r>
      <w:r>
        <mc:AlternateContent>
          <mc:Choice Requires="wps">
            <w:drawing>
              <wp:anchor distT="2377440" distB="283845" distL="0" distR="0" simplePos="0" relativeHeight="125829395" behindDoc="0" locked="0" layoutInCell="1" allowOverlap="1">
                <wp:simplePos x="0" y="0"/>
                <wp:positionH relativeFrom="page">
                  <wp:posOffset>815340</wp:posOffset>
                </wp:positionH>
                <wp:positionV relativeFrom="paragraph">
                  <wp:posOffset>2377440</wp:posOffset>
                </wp:positionV>
                <wp:extent cx="146050" cy="786130"/>
                <wp:wrapTopAndBottom/>
                <wp:docPr id="51" name="Shape 51"/>
                <a:graphic xmlns:a="http://schemas.openxmlformats.org/drawingml/2006/main">
                  <a:graphicData uri="http://schemas.microsoft.com/office/word/2010/wordprocessingShape">
                    <wps:wsp>
                      <wps:cNvSpPr txBox="1"/>
                      <wps:spPr>
                        <a:xfrm>
                          <a:ext cx="146050" cy="786130"/>
                        </a:xfrm>
                        <a:prstGeom prst="rect"/>
                        <a:noFill/>
                      </wps:spPr>
                      <wps:txbx>
                        <w:txbxContent>
                          <w:p>
                            <w:pPr>
                              <w:pStyle w:val="Style33"/>
                              <w:keepNext w:val="0"/>
                              <w:keepLines w:val="0"/>
                              <w:widowControl w:val="0"/>
                              <w:pBdr>
                                <w:top w:val="single" w:sz="0" w:space="0" w:color="4775CA"/>
                                <w:left w:val="single" w:sz="0" w:space="0" w:color="4775CA"/>
                                <w:bottom w:val="single" w:sz="0" w:space="0" w:color="4775CA"/>
                                <w:right w:val="single" w:sz="0" w:space="0" w:color="4775CA"/>
                              </w:pBdr>
                              <w:shd w:val="clear" w:color="auto" w:fill="4775CA"/>
                              <w:bidi w:val="0"/>
                              <w:spacing w:before="0" w:after="0" w:line="240" w:lineRule="auto"/>
                              <w:ind w:left="0" w:right="0" w:firstLine="0"/>
                              <w:jc w:val="both"/>
                              <w:rPr>
                                <w:sz w:val="17"/>
                                <w:szCs w:val="17"/>
                              </w:rPr>
                            </w:pPr>
                            <w:r>
                              <w:rPr>
                                <w:rFonts w:ascii="SimSun" w:eastAsia="SimSun" w:hAnsi="SimSun" w:cs="SimSun"/>
                                <w:b/>
                                <w:bCs/>
                                <w:color w:val="FFFFFF"/>
                                <w:spacing w:val="0"/>
                                <w:w w:val="100"/>
                                <w:position w:val="0"/>
                                <w:sz w:val="17"/>
                                <w:szCs w:val="17"/>
                              </w:rPr>
                              <w:t>安全基础设施</w:t>
                            </w:r>
                          </w:p>
                        </w:txbxContent>
                      </wps:txbx>
                      <wps:bodyPr upright="1" vert="eaVert" lIns="0" tIns="0" rIns="0" bIns="0">
                        <a:noAutoFit/>
                      </wps:bodyPr>
                    </wps:wsp>
                  </a:graphicData>
                </a:graphic>
              </wp:anchor>
            </w:drawing>
          </mc:Choice>
          <mc:Fallback>
            <w:pict>
              <v:shape id="_x0000_s1077" type="#_x0000_t202" style="position:absolute;margin-left:64.200000000000003pt;margin-top:187.20000000000002pt;width:11.5pt;height:61.899999999999999pt;z-index:-125829358;mso-wrap-distance-left:0;mso-wrap-distance-top:187.20000000000002pt;mso-wrap-distance-right:0;mso-wrap-distance-bottom:22.350000000000001pt;mso-position-horizontal-relative:page" filled="f" stroked="f">
                <v:textbox style="layout-flow:vertical-ideographic" inset="0,0,0,0">
                  <w:txbxContent>
                    <w:p>
                      <w:pPr>
                        <w:pStyle w:val="Style33"/>
                        <w:keepNext w:val="0"/>
                        <w:keepLines w:val="0"/>
                        <w:widowControl w:val="0"/>
                        <w:pBdr>
                          <w:top w:val="single" w:sz="0" w:space="0" w:color="4775CA"/>
                          <w:left w:val="single" w:sz="0" w:space="0" w:color="4775CA"/>
                          <w:bottom w:val="single" w:sz="0" w:space="0" w:color="4775CA"/>
                          <w:right w:val="single" w:sz="0" w:space="0" w:color="4775CA"/>
                        </w:pBdr>
                        <w:shd w:val="clear" w:color="auto" w:fill="4775CA"/>
                        <w:bidi w:val="0"/>
                        <w:spacing w:before="0" w:after="0" w:line="240" w:lineRule="auto"/>
                        <w:ind w:left="0" w:right="0" w:firstLine="0"/>
                        <w:jc w:val="both"/>
                        <w:rPr>
                          <w:sz w:val="17"/>
                          <w:szCs w:val="17"/>
                        </w:rPr>
                      </w:pPr>
                      <w:r>
                        <w:rPr>
                          <w:rFonts w:ascii="SimSun" w:eastAsia="SimSun" w:hAnsi="SimSun" w:cs="SimSun"/>
                          <w:b/>
                          <w:bCs/>
                          <w:color w:val="FFFFFF"/>
                          <w:spacing w:val="0"/>
                          <w:w w:val="100"/>
                          <w:position w:val="0"/>
                          <w:sz w:val="17"/>
                          <w:szCs w:val="17"/>
                        </w:rPr>
                        <w:t>安全基础设施</w:t>
                      </w:r>
                    </w:p>
                  </w:txbxContent>
                </v:textbox>
                <w10:wrap type="topAndBottom" anchorx="page"/>
              </v:shape>
            </w:pict>
          </mc:Fallback>
        </mc:AlternateContent>
      </w:r>
      <w:r>
        <mc:AlternateContent>
          <mc:Choice Requires="wps">
            <w:drawing>
              <wp:anchor distT="2188845" distB="563880" distL="0" distR="716280" simplePos="0" relativeHeight="125829397" behindDoc="0" locked="0" layoutInCell="1" allowOverlap="1">
                <wp:simplePos x="0" y="0"/>
                <wp:positionH relativeFrom="page">
                  <wp:posOffset>1071245</wp:posOffset>
                </wp:positionH>
                <wp:positionV relativeFrom="paragraph">
                  <wp:posOffset>2188845</wp:posOffset>
                </wp:positionV>
                <wp:extent cx="3310255" cy="694690"/>
                <wp:wrapTopAndBottom/>
                <wp:docPr id="53" name="Shape 53"/>
                <a:graphic xmlns:a="http://schemas.openxmlformats.org/drawingml/2006/main">
                  <a:graphicData uri="http://schemas.microsoft.com/office/word/2010/wordprocessingShape">
                    <wps:wsp>
                      <wps:cNvSpPr txBox="1"/>
                      <wps:spPr>
                        <a:xfrm>
                          <a:ext cx="3310255" cy="694690"/>
                        </a:xfrm>
                        <a:prstGeom prst="rect"/>
                        <a:noFill/>
                      </wps:spPr>
                      <wps:txbx>
                        <w:txbxContent>
                          <w:tbl>
                            <w:tblPr>
                              <w:tblOverlap w:val="never"/>
                              <w:jc w:val="left"/>
                              <w:tblLayout w:type="fixed"/>
                            </w:tblPr>
                            <w:tblGrid>
                              <w:gridCol w:w="1027"/>
                              <w:gridCol w:w="1042"/>
                              <w:gridCol w:w="1051"/>
                              <w:gridCol w:w="1061"/>
                              <w:gridCol w:w="1032"/>
                            </w:tblGrid>
                            <w:tr>
                              <w:trPr>
                                <w:tblHeade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0" w:right="0" w:firstLine="0"/>
                                    <w:jc w:val="center"/>
                                    <w:rPr>
                                      <w:sz w:val="12"/>
                                      <w:szCs w:val="12"/>
                                    </w:rPr>
                                  </w:pPr>
                                  <w:r>
                                    <w:rPr>
                                      <w:rFonts w:ascii="Arial" w:eastAsia="Arial" w:hAnsi="Arial" w:cs="Arial"/>
                                      <w:color w:val="565656"/>
                                      <w:spacing w:val="0"/>
                                      <w:w w:val="100"/>
                                      <w:position w:val="0"/>
                                      <w:sz w:val="11"/>
                                      <w:szCs w:val="11"/>
                                    </w:rPr>
                                    <w:t xml:space="preserve">CA Server </w:t>
                                  </w:r>
                                  <w:r>
                                    <w:rPr>
                                      <w:rFonts w:ascii="SimHei" w:eastAsia="SimHei" w:hAnsi="SimHei" w:cs="SimHei"/>
                                      <w:color w:val="565656"/>
                                      <w:spacing w:val="0"/>
                                      <w:w w:val="100"/>
                                      <w:position w:val="0"/>
                                      <w:sz w:val="12"/>
                                      <w:szCs w:val="12"/>
                                    </w:rPr>
                                    <w:t>签发系统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240" w:right="0" w:firstLine="0"/>
                                    <w:jc w:val="left"/>
                                    <w:rPr>
                                      <w:sz w:val="12"/>
                                      <w:szCs w:val="12"/>
                                    </w:rPr>
                                  </w:pPr>
                                  <w:r>
                                    <w:rPr>
                                      <w:rFonts w:ascii="Arial" w:eastAsia="Arial" w:hAnsi="Arial" w:cs="Arial"/>
                                      <w:color w:val="565656"/>
                                      <w:spacing w:val="0"/>
                                      <w:w w:val="100"/>
                                      <w:position w:val="0"/>
                                      <w:sz w:val="11"/>
                                      <w:szCs w:val="11"/>
                                    </w:rPr>
                                    <w:t xml:space="preserve">RA </w:t>
                                  </w:r>
                                  <w:r>
                                    <w:rPr>
                                      <w:rFonts w:ascii="Arial" w:eastAsia="Arial" w:hAnsi="Arial" w:cs="Arial"/>
                                      <w:color w:val="6D6D6D"/>
                                      <w:spacing w:val="0"/>
                                      <w:w w:val="100"/>
                                      <w:position w:val="0"/>
                                      <w:sz w:val="11"/>
                                      <w:szCs w:val="11"/>
                                    </w:rPr>
                                    <w:t xml:space="preserve">Server </w:t>
                                  </w:r>
                                  <w:r>
                                    <w:rPr>
                                      <w:rFonts w:ascii="SimHei" w:eastAsia="SimHei" w:hAnsi="SimHei" w:cs="SimHei"/>
                                      <w:color w:val="6D6D6D"/>
                                      <w:spacing w:val="0"/>
                                      <w:w w:val="100"/>
                                      <w:position w:val="0"/>
                                      <w:sz w:val="12"/>
                                      <w:szCs w:val="12"/>
                                    </w:rPr>
                                    <w:t>注册系统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63" w:lineRule="exact"/>
                                    <w:ind w:left="0" w:right="0" w:firstLine="0"/>
                                    <w:jc w:val="center"/>
                                    <w:rPr>
                                      <w:sz w:val="12"/>
                                      <w:szCs w:val="12"/>
                                    </w:rPr>
                                  </w:pPr>
                                  <w:r>
                                    <w:rPr>
                                      <w:rFonts w:ascii="Arial" w:eastAsia="Arial" w:hAnsi="Arial" w:cs="Arial"/>
                                      <w:color w:val="565656"/>
                                      <w:spacing w:val="0"/>
                                      <w:w w:val="100"/>
                                      <w:position w:val="0"/>
                                      <w:sz w:val="11"/>
                                      <w:szCs w:val="11"/>
                                    </w:rPr>
                                    <w:t xml:space="preserve">MCS Server </w:t>
                                  </w:r>
                                  <w:r>
                                    <w:rPr>
                                      <w:rFonts w:ascii="SimHei" w:eastAsia="SimHei" w:hAnsi="SimHei" w:cs="SimHei"/>
                                      <w:color w:val="565656"/>
                                      <w:spacing w:val="0"/>
                                      <w:w w:val="100"/>
                                      <w:position w:val="0"/>
                                      <w:sz w:val="12"/>
                                      <w:szCs w:val="12"/>
                                    </w:rPr>
                                    <w:t>移动制</w:t>
                                  </w:r>
                                  <w:r>
                                    <w:rPr>
                                      <w:rFonts w:ascii="SimHei" w:eastAsia="SimHei" w:hAnsi="SimHei" w:cs="SimHei"/>
                                      <w:color w:val="8F8F8F"/>
                                      <w:spacing w:val="0"/>
                                      <w:w w:val="100"/>
                                      <w:position w:val="0"/>
                                      <w:sz w:val="12"/>
                                      <w:szCs w:val="12"/>
                                    </w:rPr>
                                    <w:t>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63" w:lineRule="exact"/>
                                    <w:ind w:left="0" w:right="0" w:firstLine="0"/>
                                    <w:jc w:val="center"/>
                                    <w:rPr>
                                      <w:sz w:val="12"/>
                                      <w:szCs w:val="12"/>
                                    </w:rPr>
                                  </w:pPr>
                                  <w:r>
                                    <w:rPr>
                                      <w:rFonts w:ascii="Arial" w:eastAsia="Arial" w:hAnsi="Arial" w:cs="Arial"/>
                                      <w:color w:val="6D6D6D"/>
                                      <w:spacing w:val="0"/>
                                      <w:w w:val="100"/>
                                      <w:position w:val="0"/>
                                      <w:sz w:val="11"/>
                                      <w:szCs w:val="11"/>
                                    </w:rPr>
                                    <w:t xml:space="preserve">CSS Server </w:t>
                                  </w:r>
                                  <w:r>
                                    <w:rPr>
                                      <w:rFonts w:ascii="SimHei" w:eastAsia="SimHei" w:hAnsi="SimHei" w:cs="SimHei"/>
                                      <w:color w:val="6D6D6D"/>
                                      <w:spacing w:val="0"/>
                                      <w:w w:val="100"/>
                                      <w:position w:val="0"/>
                                      <w:sz w:val="12"/>
                                      <w:szCs w:val="12"/>
                                    </w:rPr>
                                    <w:t>自助服务系统</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161" w:lineRule="exact"/>
                                    <w:ind w:left="0" w:right="0" w:firstLine="0"/>
                                    <w:jc w:val="center"/>
                                    <w:rPr>
                                      <w:sz w:val="12"/>
                                      <w:szCs w:val="12"/>
                                    </w:rPr>
                                  </w:pPr>
                                  <w:r>
                                    <w:rPr>
                                      <w:rFonts w:ascii="Arial" w:eastAsia="Arial" w:hAnsi="Arial" w:cs="Arial"/>
                                      <w:color w:val="3C3C3C"/>
                                      <w:spacing w:val="0"/>
                                      <w:w w:val="100"/>
                                      <w:position w:val="0"/>
                                      <w:sz w:val="11"/>
                                      <w:szCs w:val="11"/>
                                    </w:rPr>
                                    <w:t xml:space="preserve">RA </w:t>
                                  </w:r>
                                  <w:r>
                                    <w:rPr>
                                      <w:rFonts w:ascii="Arial" w:eastAsia="Arial" w:hAnsi="Arial" w:cs="Arial"/>
                                      <w:color w:val="A9A9A9"/>
                                      <w:spacing w:val="0"/>
                                      <w:w w:val="100"/>
                                      <w:position w:val="0"/>
                                      <w:sz w:val="11"/>
                                      <w:szCs w:val="11"/>
                                    </w:rPr>
                                    <w:t xml:space="preserve">Tool </w:t>
                                  </w:r>
                                  <w:r>
                                    <w:rPr>
                                      <w:rFonts w:ascii="Arial" w:eastAsia="Arial" w:hAnsi="Arial" w:cs="Arial"/>
                                      <w:color w:val="6D6D6D"/>
                                      <w:spacing w:val="0"/>
                                      <w:w w:val="100"/>
                                      <w:position w:val="0"/>
                                      <w:sz w:val="11"/>
                                      <w:szCs w:val="11"/>
                                    </w:rPr>
                                    <w:t xml:space="preserve">Kit </w:t>
                                  </w:r>
                                  <w:r>
                                    <w:rPr>
                                      <w:rFonts w:ascii="SimHei" w:eastAsia="SimHei" w:hAnsi="SimHei" w:cs="SimHei"/>
                                      <w:color w:val="3C3C3C"/>
                                      <w:spacing w:val="0"/>
                                      <w:w w:val="100"/>
                                      <w:position w:val="0"/>
                                      <w:sz w:val="12"/>
                                      <w:szCs w:val="12"/>
                                    </w:rPr>
                                    <w:t>注</w:t>
                                  </w:r>
                                  <w:r>
                                    <w:rPr>
                                      <w:rFonts w:ascii="SimHei" w:eastAsia="SimHei" w:hAnsi="SimHei" w:cs="SimHei"/>
                                      <w:color w:val="6D6D6D"/>
                                      <w:spacing w:val="0"/>
                                      <w:w w:val="100"/>
                                      <w:position w:val="0"/>
                                      <w:sz w:val="12"/>
                                      <w:szCs w:val="12"/>
                                    </w:rPr>
                                    <w:t xml:space="preserve">册功能 </w:t>
                                  </w:r>
                                  <w:r>
                                    <w:rPr>
                                      <w:rFonts w:ascii="SimHei" w:eastAsia="SimHei" w:hAnsi="SimHei" w:cs="SimHei"/>
                                      <w:color w:val="8F8F8F"/>
                                      <w:spacing w:val="0"/>
                                      <w:w w:val="100"/>
                                      <w:position w:val="0"/>
                                      <w:sz w:val="12"/>
                                      <w:szCs w:val="12"/>
                                    </w:rPr>
                                    <w:t>汗发包</w:t>
                                  </w:r>
                                </w:p>
                              </w:tc>
                            </w:tr>
                            <w:tr>
                              <w:trPr>
                                <w:trHeight w:val="120" w:hRule="exact"/>
                              </w:trPr>
                              <w:tc>
                                <w:tcPr>
                                  <w:gridSpan w:val="4"/>
                                  <w:tcBorders>
                                    <w:top w:val="single" w:sz="4"/>
                                    <w:left w:val="single" w:sz="4"/>
                                  </w:tcBorders>
                                  <w:shd w:val="clear" w:color="auto" w:fill="FFF2CD"/>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163" w:lineRule="exact"/>
                                    <w:ind w:left="0" w:right="0" w:firstLine="0"/>
                                    <w:jc w:val="center"/>
                                    <w:rPr>
                                      <w:sz w:val="12"/>
                                      <w:szCs w:val="12"/>
                                    </w:rPr>
                                  </w:pPr>
                                  <w:r>
                                    <w:rPr>
                                      <w:rFonts w:ascii="Arial" w:eastAsia="Arial" w:hAnsi="Arial" w:cs="Arial"/>
                                      <w:color w:val="565656"/>
                                      <w:spacing w:val="0"/>
                                      <w:w w:val="100"/>
                                      <w:position w:val="0"/>
                                      <w:sz w:val="11"/>
                                      <w:szCs w:val="11"/>
                                    </w:rPr>
                                    <w:t xml:space="preserve">KM </w:t>
                                  </w:r>
                                  <w:r>
                                    <w:rPr>
                                      <w:rFonts w:ascii="Arial" w:eastAsia="Arial" w:hAnsi="Arial" w:cs="Arial"/>
                                      <w:color w:val="272727"/>
                                      <w:spacing w:val="0"/>
                                      <w:w w:val="100"/>
                                      <w:position w:val="0"/>
                                      <w:sz w:val="11"/>
                                      <w:szCs w:val="11"/>
                                    </w:rPr>
                                    <w:t xml:space="preserve">Server </w:t>
                                  </w:r>
                                  <w:r>
                                    <w:rPr>
                                      <w:rFonts w:ascii="SimHei" w:eastAsia="SimHei" w:hAnsi="SimHei" w:cs="SimHei"/>
                                      <w:color w:val="565656"/>
                                      <w:spacing w:val="0"/>
                                      <w:w w:val="100"/>
                                      <w:position w:val="0"/>
                                      <w:sz w:val="12"/>
                                      <w:szCs w:val="12"/>
                                    </w:rPr>
                                    <w:t>密钥管理中心</w:t>
                                  </w:r>
                                </w:p>
                                <w:p>
                                  <w:pPr>
                                    <w:pStyle w:val="Style2"/>
                                    <w:keepNext w:val="0"/>
                                    <w:keepLines w:val="0"/>
                                    <w:widowControl w:val="0"/>
                                    <w:shd w:val="clear" w:color="auto" w:fill="auto"/>
                                    <w:tabs>
                                      <w:tab w:leader="underscore" w:pos="950" w:val="left"/>
                                    </w:tabs>
                                    <w:bidi w:val="0"/>
                                    <w:spacing w:before="0" w:after="0" w:line="209" w:lineRule="auto"/>
                                    <w:ind w:left="0" w:right="0" w:firstLine="0"/>
                                    <w:jc w:val="both"/>
                                    <w:rPr>
                                      <w:sz w:val="11"/>
                                      <w:szCs w:val="11"/>
                                    </w:rPr>
                                  </w:pPr>
                                  <w:r>
                                    <w:rPr>
                                      <w:rFonts w:ascii="Arial" w:eastAsia="Arial" w:hAnsi="Arial" w:cs="Arial"/>
                                      <w:color w:val="C5E090"/>
                                      <w:spacing w:val="0"/>
                                      <w:w w:val="100"/>
                                      <w:position w:val="0"/>
                                      <w:sz w:val="11"/>
                                      <w:szCs w:val="11"/>
                                    </w:rPr>
                                    <w:t>X</w:t>
                                    <w:tab/>
                                  </w:r>
                                  <w:r>
                                    <w:rPr>
                                      <w:rFonts w:ascii="Arial" w:eastAsia="Arial" w:hAnsi="Arial" w:cs="Arial"/>
                                      <w:color w:val="C5E090"/>
                                      <w:spacing w:val="0"/>
                                      <w:w w:val="100"/>
                                      <w:position w:val="0"/>
                                      <w:sz w:val="11"/>
                                      <w:szCs w:val="11"/>
                                    </w:rPr>
                                    <w:t>Z</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168" w:lineRule="exact"/>
                                    <w:ind w:left="0" w:right="0" w:firstLine="0"/>
                                    <w:jc w:val="center"/>
                                    <w:rPr>
                                      <w:sz w:val="12"/>
                                      <w:szCs w:val="12"/>
                                    </w:rPr>
                                  </w:pPr>
                                  <w:r>
                                    <w:rPr>
                                      <w:rFonts w:ascii="Arial" w:eastAsia="Arial" w:hAnsi="Arial" w:cs="Arial"/>
                                      <w:color w:val="565656"/>
                                      <w:spacing w:val="0"/>
                                      <w:w w:val="100"/>
                                      <w:position w:val="0"/>
                                      <w:sz w:val="11"/>
                                      <w:szCs w:val="11"/>
                                    </w:rPr>
                                    <w:t>'OCSP Server</w:t>
                                  </w:r>
                                  <w:r>
                                    <w:rPr>
                                      <w:rFonts w:ascii="SimHei" w:eastAsia="SimHei" w:hAnsi="SimHei" w:cs="SimHei"/>
                                      <w:color w:val="565656"/>
                                      <w:spacing w:val="0"/>
                                      <w:w w:val="100"/>
                                      <w:position w:val="0"/>
                                      <w:sz w:val="12"/>
                                      <w:szCs w:val="12"/>
                                    </w:rPr>
                                    <w:t>、 证书状态</w:t>
                                  </w:r>
                                </w:p>
                                <w:p>
                                  <w:pPr>
                                    <w:pStyle w:val="Style2"/>
                                    <w:keepNext w:val="0"/>
                                    <w:keepLines w:val="0"/>
                                    <w:widowControl w:val="0"/>
                                    <w:shd w:val="clear" w:color="auto" w:fill="auto"/>
                                    <w:bidi w:val="0"/>
                                    <w:spacing w:before="0" w:after="0" w:line="319" w:lineRule="auto"/>
                                    <w:ind w:left="0" w:right="0" w:firstLine="0"/>
                                    <w:jc w:val="center"/>
                                    <w:rPr>
                                      <w:sz w:val="11"/>
                                      <w:szCs w:val="11"/>
                                    </w:rPr>
                                  </w:pPr>
                                  <w:r>
                                    <w:rPr>
                                      <w:rFonts w:ascii="Arial" w:eastAsia="Arial" w:hAnsi="Arial" w:cs="Arial"/>
                                      <w:color w:val="AED977"/>
                                      <w:spacing w:val="0"/>
                                      <w:w w:val="100"/>
                                      <w:position w:val="0"/>
                                      <w:sz w:val="11"/>
                                      <w:szCs w:val="11"/>
                                    </w:rPr>
                                    <w:t xml:space="preserve">1 </w:t>
                                  </w:r>
                                  <w:r>
                                    <w:rPr>
                                      <w:rFonts w:ascii="SimHei" w:eastAsia="SimHei" w:hAnsi="SimHei" w:cs="SimHei"/>
                                      <w:color w:val="565656"/>
                                      <w:spacing w:val="0"/>
                                      <w:w w:val="100"/>
                                      <w:position w:val="0"/>
                                      <w:sz w:val="12"/>
                                      <w:szCs w:val="12"/>
                                    </w:rPr>
                                    <w:t xml:space="preserve">在线查询 </w:t>
                                  </w:r>
                                  <w:r>
                                    <w:rPr>
                                      <w:rFonts w:ascii="Arial" w:eastAsia="Arial" w:hAnsi="Arial" w:cs="Arial"/>
                                      <w:color w:val="565656"/>
                                      <w:spacing w:val="0"/>
                                      <w:w w:val="100"/>
                                      <w:position w:val="0"/>
                                      <w:sz w:val="11"/>
                                      <w:szCs w:val="11"/>
                                    </w:rPr>
                                    <w:t>J</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leader="underscore" w:pos="955" w:val="left"/>
                                    </w:tabs>
                                    <w:bidi w:val="0"/>
                                    <w:spacing w:before="0" w:after="0" w:line="134" w:lineRule="exact"/>
                                    <w:ind w:left="0" w:right="0" w:firstLine="0"/>
                                    <w:jc w:val="center"/>
                                    <w:rPr>
                                      <w:sz w:val="11"/>
                                      <w:szCs w:val="11"/>
                                    </w:rPr>
                                  </w:pPr>
                                  <w:r>
                                    <w:rPr>
                                      <w:rFonts w:ascii="Arial" w:eastAsia="Arial" w:hAnsi="Arial" w:cs="Arial"/>
                                      <w:color w:val="6D6D6D"/>
                                      <w:spacing w:val="0"/>
                                      <w:w w:val="100"/>
                                      <w:position w:val="0"/>
                                      <w:sz w:val="11"/>
                                      <w:szCs w:val="11"/>
                                    </w:rPr>
                                    <w:t xml:space="preserve">LRA </w:t>
                                  </w:r>
                                  <w:r>
                                    <w:rPr>
                                      <w:rFonts w:ascii="SimHei" w:eastAsia="SimHei" w:hAnsi="SimHei" w:cs="SimHei"/>
                                      <w:color w:val="6D6D6D"/>
                                      <w:spacing w:val="0"/>
                                      <w:w w:val="100"/>
                                      <w:position w:val="0"/>
                                      <w:sz w:val="12"/>
                                      <w:szCs w:val="12"/>
                                    </w:rPr>
                                    <w:t xml:space="preserve">注册受理点 </w:t>
                                  </w:r>
                                  <w:r>
                                    <w:rPr>
                                      <w:rFonts w:ascii="Arial" w:eastAsia="Arial" w:hAnsi="Arial" w:cs="Arial"/>
                                      <w:color w:val="AED977"/>
                                      <w:spacing w:val="0"/>
                                      <w:w w:val="100"/>
                                      <w:position w:val="0"/>
                                      <w:sz w:val="11"/>
                                      <w:szCs w:val="11"/>
                                    </w:rPr>
                                    <w:t>k</w:t>
                                  </w:r>
                                  <w:r>
                                    <w:rPr>
                                      <w:rFonts w:ascii="Arial" w:eastAsia="Arial" w:hAnsi="Arial" w:cs="Arial"/>
                                      <w:color w:val="AED977"/>
                                      <w:spacing w:val="0"/>
                                      <w:w w:val="100"/>
                                      <w:position w:val="0"/>
                                      <w:sz w:val="11"/>
                                      <w:szCs w:val="11"/>
                                    </w:rPr>
                                    <w:tab/>
                                  </w:r>
                                  <w:r>
                                    <w:rPr>
                                      <w:rFonts w:ascii="Arial" w:eastAsia="Arial" w:hAnsi="Arial" w:cs="Arial"/>
                                      <w:color w:val="AED977"/>
                                      <w:spacing w:val="0"/>
                                      <w:w w:val="100"/>
                                      <w:position w:val="0"/>
                                      <w:sz w:val="11"/>
                                      <w:szCs w:val="11"/>
                                    </w:rPr>
                                    <w:t>J</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6D6D6D"/>
                                      <w:spacing w:val="0"/>
                                      <w:w w:val="100"/>
                                      <w:position w:val="0"/>
                                      <w:sz w:val="12"/>
                                      <w:szCs w:val="12"/>
                                    </w:rPr>
                                    <w:t>业赢</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AED977"/>
                                      <w:spacing w:val="0"/>
                                      <w:w w:val="100"/>
                                      <w:position w:val="0"/>
                                      <w:sz w:val="12"/>
                                      <w:szCs w:val="12"/>
                                    </w:rPr>
                                    <w:t>〔</w:t>
                                  </w:r>
                                  <w:r>
                                    <w:rPr>
                                      <w:rFonts w:ascii="SimHei" w:eastAsia="SimHei" w:hAnsi="SimHei" w:cs="SimHei"/>
                                      <w:color w:val="6D6D6D"/>
                                      <w:spacing w:val="0"/>
                                      <w:w w:val="100"/>
                                      <w:position w:val="0"/>
                                      <w:sz w:val="12"/>
                                      <w:szCs w:val="12"/>
                                    </w:rPr>
                                    <w:t xml:space="preserve">开发包 </w:t>
                                  </w:r>
                                  <w:r>
                                    <w:rPr>
                                      <w:rFonts w:ascii="Arial" w:eastAsia="Arial" w:hAnsi="Arial" w:cs="Arial"/>
                                      <w:color w:val="AED977"/>
                                      <w:spacing w:val="0"/>
                                      <w:w w:val="100"/>
                                      <w:position w:val="0"/>
                                      <w:sz w:val="11"/>
                                      <w:szCs w:val="11"/>
                                    </w:rPr>
                                    <w:t>J</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79" type="#_x0000_t202" style="position:absolute;margin-left:84.350000000000009pt;margin-top:172.34999999999999pt;width:260.64999999999998pt;height:54.700000000000003pt;z-index:-125829356;mso-wrap-distance-left:0;mso-wrap-distance-top:172.34999999999999pt;mso-wrap-distance-right:56.399999999999999pt;mso-wrap-distance-bottom:44.399999999999999pt;mso-position-horizontal-relative:page" filled="f" stroked="f">
                <v:textbox inset="0,0,0,0">
                  <w:txbxContent>
                    <w:tbl>
                      <w:tblPr>
                        <w:tblOverlap w:val="never"/>
                        <w:jc w:val="left"/>
                        <w:tblLayout w:type="fixed"/>
                      </w:tblPr>
                      <w:tblGrid>
                        <w:gridCol w:w="1027"/>
                        <w:gridCol w:w="1042"/>
                        <w:gridCol w:w="1051"/>
                        <w:gridCol w:w="1061"/>
                        <w:gridCol w:w="1032"/>
                      </w:tblGrid>
                      <w:tr>
                        <w:trPr>
                          <w:tblHeade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0" w:right="0" w:firstLine="0"/>
                              <w:jc w:val="center"/>
                              <w:rPr>
                                <w:sz w:val="12"/>
                                <w:szCs w:val="12"/>
                              </w:rPr>
                            </w:pPr>
                            <w:r>
                              <w:rPr>
                                <w:rFonts w:ascii="Arial" w:eastAsia="Arial" w:hAnsi="Arial" w:cs="Arial"/>
                                <w:color w:val="565656"/>
                                <w:spacing w:val="0"/>
                                <w:w w:val="100"/>
                                <w:position w:val="0"/>
                                <w:sz w:val="11"/>
                                <w:szCs w:val="11"/>
                              </w:rPr>
                              <w:t xml:space="preserve">CA Server </w:t>
                            </w:r>
                            <w:r>
                              <w:rPr>
                                <w:rFonts w:ascii="SimHei" w:eastAsia="SimHei" w:hAnsi="SimHei" w:cs="SimHei"/>
                                <w:color w:val="565656"/>
                                <w:spacing w:val="0"/>
                                <w:w w:val="100"/>
                                <w:position w:val="0"/>
                                <w:sz w:val="12"/>
                                <w:szCs w:val="12"/>
                              </w:rPr>
                              <w:t>签发系统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240" w:right="0" w:firstLine="0"/>
                              <w:jc w:val="left"/>
                              <w:rPr>
                                <w:sz w:val="12"/>
                                <w:szCs w:val="12"/>
                              </w:rPr>
                            </w:pPr>
                            <w:r>
                              <w:rPr>
                                <w:rFonts w:ascii="Arial" w:eastAsia="Arial" w:hAnsi="Arial" w:cs="Arial"/>
                                <w:color w:val="565656"/>
                                <w:spacing w:val="0"/>
                                <w:w w:val="100"/>
                                <w:position w:val="0"/>
                                <w:sz w:val="11"/>
                                <w:szCs w:val="11"/>
                              </w:rPr>
                              <w:t xml:space="preserve">RA </w:t>
                            </w:r>
                            <w:r>
                              <w:rPr>
                                <w:rFonts w:ascii="Arial" w:eastAsia="Arial" w:hAnsi="Arial" w:cs="Arial"/>
                                <w:color w:val="6D6D6D"/>
                                <w:spacing w:val="0"/>
                                <w:w w:val="100"/>
                                <w:position w:val="0"/>
                                <w:sz w:val="11"/>
                                <w:szCs w:val="11"/>
                              </w:rPr>
                              <w:t xml:space="preserve">Server </w:t>
                            </w:r>
                            <w:r>
                              <w:rPr>
                                <w:rFonts w:ascii="SimHei" w:eastAsia="SimHei" w:hAnsi="SimHei" w:cs="SimHei"/>
                                <w:color w:val="6D6D6D"/>
                                <w:spacing w:val="0"/>
                                <w:w w:val="100"/>
                                <w:position w:val="0"/>
                                <w:sz w:val="12"/>
                                <w:szCs w:val="12"/>
                              </w:rPr>
                              <w:t>注册系统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63" w:lineRule="exact"/>
                              <w:ind w:left="0" w:right="0" w:firstLine="0"/>
                              <w:jc w:val="center"/>
                              <w:rPr>
                                <w:sz w:val="12"/>
                                <w:szCs w:val="12"/>
                              </w:rPr>
                            </w:pPr>
                            <w:r>
                              <w:rPr>
                                <w:rFonts w:ascii="Arial" w:eastAsia="Arial" w:hAnsi="Arial" w:cs="Arial"/>
                                <w:color w:val="565656"/>
                                <w:spacing w:val="0"/>
                                <w:w w:val="100"/>
                                <w:position w:val="0"/>
                                <w:sz w:val="11"/>
                                <w:szCs w:val="11"/>
                              </w:rPr>
                              <w:t xml:space="preserve">MCS Server </w:t>
                            </w:r>
                            <w:r>
                              <w:rPr>
                                <w:rFonts w:ascii="SimHei" w:eastAsia="SimHei" w:hAnsi="SimHei" w:cs="SimHei"/>
                                <w:color w:val="565656"/>
                                <w:spacing w:val="0"/>
                                <w:w w:val="100"/>
                                <w:position w:val="0"/>
                                <w:sz w:val="12"/>
                                <w:szCs w:val="12"/>
                              </w:rPr>
                              <w:t>移动制</w:t>
                            </w:r>
                            <w:r>
                              <w:rPr>
                                <w:rFonts w:ascii="SimHei" w:eastAsia="SimHei" w:hAnsi="SimHei" w:cs="SimHei"/>
                                <w:color w:val="8F8F8F"/>
                                <w:spacing w:val="0"/>
                                <w:w w:val="100"/>
                                <w:position w:val="0"/>
                                <w:sz w:val="12"/>
                                <w:szCs w:val="12"/>
                              </w:rPr>
                              <w:t>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63" w:lineRule="exact"/>
                              <w:ind w:left="0" w:right="0" w:firstLine="0"/>
                              <w:jc w:val="center"/>
                              <w:rPr>
                                <w:sz w:val="12"/>
                                <w:szCs w:val="12"/>
                              </w:rPr>
                            </w:pPr>
                            <w:r>
                              <w:rPr>
                                <w:rFonts w:ascii="Arial" w:eastAsia="Arial" w:hAnsi="Arial" w:cs="Arial"/>
                                <w:color w:val="6D6D6D"/>
                                <w:spacing w:val="0"/>
                                <w:w w:val="100"/>
                                <w:position w:val="0"/>
                                <w:sz w:val="11"/>
                                <w:szCs w:val="11"/>
                              </w:rPr>
                              <w:t xml:space="preserve">CSS Server </w:t>
                            </w:r>
                            <w:r>
                              <w:rPr>
                                <w:rFonts w:ascii="SimHei" w:eastAsia="SimHei" w:hAnsi="SimHei" w:cs="SimHei"/>
                                <w:color w:val="6D6D6D"/>
                                <w:spacing w:val="0"/>
                                <w:w w:val="100"/>
                                <w:position w:val="0"/>
                                <w:sz w:val="12"/>
                                <w:szCs w:val="12"/>
                              </w:rPr>
                              <w:t>自助服务系统</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161" w:lineRule="exact"/>
                              <w:ind w:left="0" w:right="0" w:firstLine="0"/>
                              <w:jc w:val="center"/>
                              <w:rPr>
                                <w:sz w:val="12"/>
                                <w:szCs w:val="12"/>
                              </w:rPr>
                            </w:pPr>
                            <w:r>
                              <w:rPr>
                                <w:rFonts w:ascii="Arial" w:eastAsia="Arial" w:hAnsi="Arial" w:cs="Arial"/>
                                <w:color w:val="3C3C3C"/>
                                <w:spacing w:val="0"/>
                                <w:w w:val="100"/>
                                <w:position w:val="0"/>
                                <w:sz w:val="11"/>
                                <w:szCs w:val="11"/>
                              </w:rPr>
                              <w:t xml:space="preserve">RA </w:t>
                            </w:r>
                            <w:r>
                              <w:rPr>
                                <w:rFonts w:ascii="Arial" w:eastAsia="Arial" w:hAnsi="Arial" w:cs="Arial"/>
                                <w:color w:val="A9A9A9"/>
                                <w:spacing w:val="0"/>
                                <w:w w:val="100"/>
                                <w:position w:val="0"/>
                                <w:sz w:val="11"/>
                                <w:szCs w:val="11"/>
                              </w:rPr>
                              <w:t xml:space="preserve">Tool </w:t>
                            </w:r>
                            <w:r>
                              <w:rPr>
                                <w:rFonts w:ascii="Arial" w:eastAsia="Arial" w:hAnsi="Arial" w:cs="Arial"/>
                                <w:color w:val="6D6D6D"/>
                                <w:spacing w:val="0"/>
                                <w:w w:val="100"/>
                                <w:position w:val="0"/>
                                <w:sz w:val="11"/>
                                <w:szCs w:val="11"/>
                              </w:rPr>
                              <w:t xml:space="preserve">Kit </w:t>
                            </w:r>
                            <w:r>
                              <w:rPr>
                                <w:rFonts w:ascii="SimHei" w:eastAsia="SimHei" w:hAnsi="SimHei" w:cs="SimHei"/>
                                <w:color w:val="3C3C3C"/>
                                <w:spacing w:val="0"/>
                                <w:w w:val="100"/>
                                <w:position w:val="0"/>
                                <w:sz w:val="12"/>
                                <w:szCs w:val="12"/>
                              </w:rPr>
                              <w:t>注</w:t>
                            </w:r>
                            <w:r>
                              <w:rPr>
                                <w:rFonts w:ascii="SimHei" w:eastAsia="SimHei" w:hAnsi="SimHei" w:cs="SimHei"/>
                                <w:color w:val="6D6D6D"/>
                                <w:spacing w:val="0"/>
                                <w:w w:val="100"/>
                                <w:position w:val="0"/>
                                <w:sz w:val="12"/>
                                <w:szCs w:val="12"/>
                              </w:rPr>
                              <w:t xml:space="preserve">册功能 </w:t>
                            </w:r>
                            <w:r>
                              <w:rPr>
                                <w:rFonts w:ascii="SimHei" w:eastAsia="SimHei" w:hAnsi="SimHei" w:cs="SimHei"/>
                                <w:color w:val="8F8F8F"/>
                                <w:spacing w:val="0"/>
                                <w:w w:val="100"/>
                                <w:position w:val="0"/>
                                <w:sz w:val="12"/>
                                <w:szCs w:val="12"/>
                              </w:rPr>
                              <w:t>汗发包</w:t>
                            </w:r>
                          </w:p>
                        </w:tc>
                      </w:tr>
                      <w:tr>
                        <w:trPr>
                          <w:trHeight w:val="120" w:hRule="exact"/>
                        </w:trPr>
                        <w:tc>
                          <w:tcPr>
                            <w:gridSpan w:val="4"/>
                            <w:tcBorders>
                              <w:top w:val="single" w:sz="4"/>
                              <w:left w:val="single" w:sz="4"/>
                            </w:tcBorders>
                            <w:shd w:val="clear" w:color="auto" w:fill="FFF2CD"/>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163" w:lineRule="exact"/>
                              <w:ind w:left="0" w:right="0" w:firstLine="0"/>
                              <w:jc w:val="center"/>
                              <w:rPr>
                                <w:sz w:val="12"/>
                                <w:szCs w:val="12"/>
                              </w:rPr>
                            </w:pPr>
                            <w:r>
                              <w:rPr>
                                <w:rFonts w:ascii="Arial" w:eastAsia="Arial" w:hAnsi="Arial" w:cs="Arial"/>
                                <w:color w:val="565656"/>
                                <w:spacing w:val="0"/>
                                <w:w w:val="100"/>
                                <w:position w:val="0"/>
                                <w:sz w:val="11"/>
                                <w:szCs w:val="11"/>
                              </w:rPr>
                              <w:t xml:space="preserve">KM </w:t>
                            </w:r>
                            <w:r>
                              <w:rPr>
                                <w:rFonts w:ascii="Arial" w:eastAsia="Arial" w:hAnsi="Arial" w:cs="Arial"/>
                                <w:color w:val="272727"/>
                                <w:spacing w:val="0"/>
                                <w:w w:val="100"/>
                                <w:position w:val="0"/>
                                <w:sz w:val="11"/>
                                <w:szCs w:val="11"/>
                              </w:rPr>
                              <w:t xml:space="preserve">Server </w:t>
                            </w:r>
                            <w:r>
                              <w:rPr>
                                <w:rFonts w:ascii="SimHei" w:eastAsia="SimHei" w:hAnsi="SimHei" w:cs="SimHei"/>
                                <w:color w:val="565656"/>
                                <w:spacing w:val="0"/>
                                <w:w w:val="100"/>
                                <w:position w:val="0"/>
                                <w:sz w:val="12"/>
                                <w:szCs w:val="12"/>
                              </w:rPr>
                              <w:t>密钥管理中心</w:t>
                            </w:r>
                          </w:p>
                          <w:p>
                            <w:pPr>
                              <w:pStyle w:val="Style2"/>
                              <w:keepNext w:val="0"/>
                              <w:keepLines w:val="0"/>
                              <w:widowControl w:val="0"/>
                              <w:shd w:val="clear" w:color="auto" w:fill="auto"/>
                              <w:tabs>
                                <w:tab w:leader="underscore" w:pos="950" w:val="left"/>
                              </w:tabs>
                              <w:bidi w:val="0"/>
                              <w:spacing w:before="0" w:after="0" w:line="209" w:lineRule="auto"/>
                              <w:ind w:left="0" w:right="0" w:firstLine="0"/>
                              <w:jc w:val="both"/>
                              <w:rPr>
                                <w:sz w:val="11"/>
                                <w:szCs w:val="11"/>
                              </w:rPr>
                            </w:pPr>
                            <w:r>
                              <w:rPr>
                                <w:rFonts w:ascii="Arial" w:eastAsia="Arial" w:hAnsi="Arial" w:cs="Arial"/>
                                <w:color w:val="C5E090"/>
                                <w:spacing w:val="0"/>
                                <w:w w:val="100"/>
                                <w:position w:val="0"/>
                                <w:sz w:val="11"/>
                                <w:szCs w:val="11"/>
                              </w:rPr>
                              <w:t>X</w:t>
                              <w:tab/>
                            </w:r>
                            <w:r>
                              <w:rPr>
                                <w:rFonts w:ascii="Arial" w:eastAsia="Arial" w:hAnsi="Arial" w:cs="Arial"/>
                                <w:color w:val="C5E090"/>
                                <w:spacing w:val="0"/>
                                <w:w w:val="100"/>
                                <w:position w:val="0"/>
                                <w:sz w:val="11"/>
                                <w:szCs w:val="11"/>
                              </w:rPr>
                              <w:t>Z</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168" w:lineRule="exact"/>
                              <w:ind w:left="0" w:right="0" w:firstLine="0"/>
                              <w:jc w:val="center"/>
                              <w:rPr>
                                <w:sz w:val="12"/>
                                <w:szCs w:val="12"/>
                              </w:rPr>
                            </w:pPr>
                            <w:r>
                              <w:rPr>
                                <w:rFonts w:ascii="Arial" w:eastAsia="Arial" w:hAnsi="Arial" w:cs="Arial"/>
                                <w:color w:val="565656"/>
                                <w:spacing w:val="0"/>
                                <w:w w:val="100"/>
                                <w:position w:val="0"/>
                                <w:sz w:val="11"/>
                                <w:szCs w:val="11"/>
                              </w:rPr>
                              <w:t>'OCSP Server</w:t>
                            </w:r>
                            <w:r>
                              <w:rPr>
                                <w:rFonts w:ascii="SimHei" w:eastAsia="SimHei" w:hAnsi="SimHei" w:cs="SimHei"/>
                                <w:color w:val="565656"/>
                                <w:spacing w:val="0"/>
                                <w:w w:val="100"/>
                                <w:position w:val="0"/>
                                <w:sz w:val="12"/>
                                <w:szCs w:val="12"/>
                              </w:rPr>
                              <w:t>、 证书状态</w:t>
                            </w:r>
                          </w:p>
                          <w:p>
                            <w:pPr>
                              <w:pStyle w:val="Style2"/>
                              <w:keepNext w:val="0"/>
                              <w:keepLines w:val="0"/>
                              <w:widowControl w:val="0"/>
                              <w:shd w:val="clear" w:color="auto" w:fill="auto"/>
                              <w:bidi w:val="0"/>
                              <w:spacing w:before="0" w:after="0" w:line="319" w:lineRule="auto"/>
                              <w:ind w:left="0" w:right="0" w:firstLine="0"/>
                              <w:jc w:val="center"/>
                              <w:rPr>
                                <w:sz w:val="11"/>
                                <w:szCs w:val="11"/>
                              </w:rPr>
                            </w:pPr>
                            <w:r>
                              <w:rPr>
                                <w:rFonts w:ascii="Arial" w:eastAsia="Arial" w:hAnsi="Arial" w:cs="Arial"/>
                                <w:color w:val="AED977"/>
                                <w:spacing w:val="0"/>
                                <w:w w:val="100"/>
                                <w:position w:val="0"/>
                                <w:sz w:val="11"/>
                                <w:szCs w:val="11"/>
                              </w:rPr>
                              <w:t xml:space="preserve">1 </w:t>
                            </w:r>
                            <w:r>
                              <w:rPr>
                                <w:rFonts w:ascii="SimHei" w:eastAsia="SimHei" w:hAnsi="SimHei" w:cs="SimHei"/>
                                <w:color w:val="565656"/>
                                <w:spacing w:val="0"/>
                                <w:w w:val="100"/>
                                <w:position w:val="0"/>
                                <w:sz w:val="12"/>
                                <w:szCs w:val="12"/>
                              </w:rPr>
                              <w:t xml:space="preserve">在线查询 </w:t>
                            </w:r>
                            <w:r>
                              <w:rPr>
                                <w:rFonts w:ascii="Arial" w:eastAsia="Arial" w:hAnsi="Arial" w:cs="Arial"/>
                                <w:color w:val="565656"/>
                                <w:spacing w:val="0"/>
                                <w:w w:val="100"/>
                                <w:position w:val="0"/>
                                <w:sz w:val="11"/>
                                <w:szCs w:val="11"/>
                              </w:rPr>
                              <w:t>J</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leader="underscore" w:pos="955" w:val="left"/>
                              </w:tabs>
                              <w:bidi w:val="0"/>
                              <w:spacing w:before="0" w:after="0" w:line="134" w:lineRule="exact"/>
                              <w:ind w:left="0" w:right="0" w:firstLine="0"/>
                              <w:jc w:val="center"/>
                              <w:rPr>
                                <w:sz w:val="11"/>
                                <w:szCs w:val="11"/>
                              </w:rPr>
                            </w:pPr>
                            <w:r>
                              <w:rPr>
                                <w:rFonts w:ascii="Arial" w:eastAsia="Arial" w:hAnsi="Arial" w:cs="Arial"/>
                                <w:color w:val="6D6D6D"/>
                                <w:spacing w:val="0"/>
                                <w:w w:val="100"/>
                                <w:position w:val="0"/>
                                <w:sz w:val="11"/>
                                <w:szCs w:val="11"/>
                              </w:rPr>
                              <w:t xml:space="preserve">LRA </w:t>
                            </w:r>
                            <w:r>
                              <w:rPr>
                                <w:rFonts w:ascii="SimHei" w:eastAsia="SimHei" w:hAnsi="SimHei" w:cs="SimHei"/>
                                <w:color w:val="6D6D6D"/>
                                <w:spacing w:val="0"/>
                                <w:w w:val="100"/>
                                <w:position w:val="0"/>
                                <w:sz w:val="12"/>
                                <w:szCs w:val="12"/>
                              </w:rPr>
                              <w:t xml:space="preserve">注册受理点 </w:t>
                            </w:r>
                            <w:r>
                              <w:rPr>
                                <w:rFonts w:ascii="Arial" w:eastAsia="Arial" w:hAnsi="Arial" w:cs="Arial"/>
                                <w:color w:val="AED977"/>
                                <w:spacing w:val="0"/>
                                <w:w w:val="100"/>
                                <w:position w:val="0"/>
                                <w:sz w:val="11"/>
                                <w:szCs w:val="11"/>
                              </w:rPr>
                              <w:t>k</w:t>
                            </w:r>
                            <w:r>
                              <w:rPr>
                                <w:rFonts w:ascii="Arial" w:eastAsia="Arial" w:hAnsi="Arial" w:cs="Arial"/>
                                <w:color w:val="AED977"/>
                                <w:spacing w:val="0"/>
                                <w:w w:val="100"/>
                                <w:position w:val="0"/>
                                <w:sz w:val="11"/>
                                <w:szCs w:val="11"/>
                              </w:rPr>
                              <w:tab/>
                            </w:r>
                            <w:r>
                              <w:rPr>
                                <w:rFonts w:ascii="Arial" w:eastAsia="Arial" w:hAnsi="Arial" w:cs="Arial"/>
                                <w:color w:val="AED977"/>
                                <w:spacing w:val="0"/>
                                <w:w w:val="100"/>
                                <w:position w:val="0"/>
                                <w:sz w:val="11"/>
                                <w:szCs w:val="11"/>
                              </w:rPr>
                              <w:t>J</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6D6D6D"/>
                                <w:spacing w:val="0"/>
                                <w:w w:val="100"/>
                                <w:position w:val="0"/>
                                <w:sz w:val="12"/>
                                <w:szCs w:val="12"/>
                              </w:rPr>
                              <w:t>业赢</w:t>
                            </w:r>
                          </w:p>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AED977"/>
                                <w:spacing w:val="0"/>
                                <w:w w:val="100"/>
                                <w:position w:val="0"/>
                                <w:sz w:val="12"/>
                                <w:szCs w:val="12"/>
                              </w:rPr>
                              <w:t>〔</w:t>
                            </w:r>
                            <w:r>
                              <w:rPr>
                                <w:rFonts w:ascii="SimHei" w:eastAsia="SimHei" w:hAnsi="SimHei" w:cs="SimHei"/>
                                <w:color w:val="6D6D6D"/>
                                <w:spacing w:val="0"/>
                                <w:w w:val="100"/>
                                <w:position w:val="0"/>
                                <w:sz w:val="12"/>
                                <w:szCs w:val="12"/>
                              </w:rPr>
                              <w:t xml:space="preserve">开发包 </w:t>
                            </w:r>
                            <w:r>
                              <w:rPr>
                                <w:rFonts w:ascii="Arial" w:eastAsia="Arial" w:hAnsi="Arial" w:cs="Arial"/>
                                <w:color w:val="AED977"/>
                                <w:spacing w:val="0"/>
                                <w:w w:val="100"/>
                                <w:position w:val="0"/>
                                <w:sz w:val="11"/>
                                <w:szCs w:val="11"/>
                              </w:rPr>
                              <w:t>J</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2647315</wp:posOffset>
                </wp:positionH>
                <wp:positionV relativeFrom="paragraph">
                  <wp:posOffset>2033270</wp:posOffset>
                </wp:positionV>
                <wp:extent cx="2399030" cy="133985"/>
                <wp:wrapNone/>
                <wp:docPr id="55" name="Shape 55"/>
                <a:graphic xmlns:a="http://schemas.openxmlformats.org/drawingml/2006/main">
                  <a:graphicData uri="http://schemas.microsoft.com/office/word/2010/wordprocessingShape">
                    <wps:wsp>
                      <wps:cNvSpPr txBox="1"/>
                      <wps:spPr>
                        <a:xfrm>
                          <a:ext cx="2399030" cy="133985"/>
                        </a:xfrm>
                        <a:prstGeom prst="rect"/>
                        <a:noFill/>
                      </wps:spPr>
                      <wps:txbx>
                        <w:txbxContent>
                          <w:p>
                            <w:pPr>
                              <w:pStyle w:val="Style24"/>
                              <w:keepNext w:val="0"/>
                              <w:keepLines w:val="0"/>
                              <w:widowControl w:val="0"/>
                              <w:pBdr>
                                <w:top w:val="single" w:sz="0" w:space="0" w:color="92D14F"/>
                                <w:left w:val="single" w:sz="0" w:space="0" w:color="92D14F"/>
                                <w:bottom w:val="single" w:sz="0" w:space="0" w:color="92D14F"/>
                                <w:right w:val="single" w:sz="0" w:space="0" w:color="92D14F"/>
                              </w:pBdr>
                              <w:shd w:val="clear" w:color="auto" w:fill="92D14F"/>
                              <w:tabs>
                                <w:tab w:pos="2746" w:val="left"/>
                                <w:tab w:pos="3086" w:val="left"/>
                              </w:tabs>
                              <w:bidi w:val="0"/>
                              <w:spacing w:before="0" w:after="0" w:line="240" w:lineRule="auto"/>
                              <w:ind w:left="0" w:right="0" w:firstLine="0"/>
                              <w:jc w:val="left"/>
                              <w:rPr>
                                <w:sz w:val="14"/>
                                <w:szCs w:val="14"/>
                              </w:rPr>
                            </w:pPr>
                            <w:r>
                              <w:rPr>
                                <w:rFonts w:ascii="Arial" w:eastAsia="Arial" w:hAnsi="Arial" w:cs="Arial"/>
                                <w:color w:val="FFFFFF"/>
                                <w:spacing w:val="0"/>
                                <w:w w:val="100"/>
                                <w:position w:val="0"/>
                                <w:sz w:val="14"/>
                                <w:szCs w:val="14"/>
                              </w:rPr>
                              <w:t>PKI</w:t>
                              <w:tab/>
                              <w:t>I</w:t>
                              <w:tab/>
                            </w:r>
                            <w:r>
                              <w:rPr>
                                <w:rFonts w:ascii="SimHei" w:eastAsia="SimHei" w:hAnsi="SimHei" w:cs="SimHei"/>
                                <w:color w:val="FFFFFF"/>
                                <w:spacing w:val="0"/>
                                <w:w w:val="100"/>
                                <w:position w:val="0"/>
                                <w:sz w:val="14"/>
                                <w:szCs w:val="14"/>
                              </w:rPr>
                              <w:t>可信时间</w:t>
                            </w:r>
                          </w:p>
                        </w:txbxContent>
                      </wps:txbx>
                      <wps:bodyPr lIns="0" tIns="0" rIns="0" bIns="0">
                        <a:noAutoFit/>
                      </wps:bodyPr>
                    </wps:wsp>
                  </a:graphicData>
                </a:graphic>
              </wp:anchor>
            </w:drawing>
          </mc:Choice>
          <mc:Fallback>
            <w:pict>
              <v:shape id="_x0000_s1081" type="#_x0000_t202" style="position:absolute;margin-left:208.45000000000002pt;margin-top:160.09999999999999pt;width:188.90000000000001pt;height:10.550000000000001pt;z-index:251657747;mso-wrap-distance-left:0;mso-wrap-distance-right:0;mso-position-horizontal-relative:page" filled="f" stroked="f">
                <v:textbox inset="0,0,0,0">
                  <w:txbxContent>
                    <w:p>
                      <w:pPr>
                        <w:pStyle w:val="Style24"/>
                        <w:keepNext w:val="0"/>
                        <w:keepLines w:val="0"/>
                        <w:widowControl w:val="0"/>
                        <w:pBdr>
                          <w:top w:val="single" w:sz="0" w:space="0" w:color="92D14F"/>
                          <w:left w:val="single" w:sz="0" w:space="0" w:color="92D14F"/>
                          <w:bottom w:val="single" w:sz="0" w:space="0" w:color="92D14F"/>
                          <w:right w:val="single" w:sz="0" w:space="0" w:color="92D14F"/>
                        </w:pBdr>
                        <w:shd w:val="clear" w:color="auto" w:fill="92D14F"/>
                        <w:tabs>
                          <w:tab w:pos="2746" w:val="left"/>
                          <w:tab w:pos="3086" w:val="left"/>
                        </w:tabs>
                        <w:bidi w:val="0"/>
                        <w:spacing w:before="0" w:after="0" w:line="240" w:lineRule="auto"/>
                        <w:ind w:left="0" w:right="0" w:firstLine="0"/>
                        <w:jc w:val="left"/>
                        <w:rPr>
                          <w:sz w:val="14"/>
                          <w:szCs w:val="14"/>
                        </w:rPr>
                      </w:pPr>
                      <w:r>
                        <w:rPr>
                          <w:rFonts w:ascii="Arial" w:eastAsia="Arial" w:hAnsi="Arial" w:cs="Arial"/>
                          <w:color w:val="FFFFFF"/>
                          <w:spacing w:val="0"/>
                          <w:w w:val="100"/>
                          <w:position w:val="0"/>
                          <w:sz w:val="14"/>
                          <w:szCs w:val="14"/>
                        </w:rPr>
                        <w:t>PKI</w:t>
                        <w:tab/>
                        <w:t>I</w:t>
                        <w:tab/>
                      </w:r>
                      <w:r>
                        <w:rPr>
                          <w:rFonts w:ascii="SimHei" w:eastAsia="SimHei" w:hAnsi="SimHei" w:cs="SimHei"/>
                          <w:color w:val="FFFFFF"/>
                          <w:spacing w:val="0"/>
                          <w:w w:val="100"/>
                          <w:position w:val="0"/>
                          <w:sz w:val="14"/>
                          <w:szCs w:val="14"/>
                        </w:rPr>
                        <w:t>可信时间</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4582795</wp:posOffset>
                </wp:positionH>
                <wp:positionV relativeFrom="paragraph">
                  <wp:posOffset>2368550</wp:posOffset>
                </wp:positionV>
                <wp:extent cx="514985" cy="118745"/>
                <wp:wrapNone/>
                <wp:docPr id="57" name="Shape 57"/>
                <a:graphic xmlns:a="http://schemas.openxmlformats.org/drawingml/2006/main">
                  <a:graphicData uri="http://schemas.microsoft.com/office/word/2010/wordprocessingShape">
                    <wps:wsp>
                      <wps:cNvSpPr txBox="1"/>
                      <wps:spPr>
                        <a:xfrm>
                          <a:ext cx="514985" cy="11874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6D6D6D"/>
                                <w:spacing w:val="0"/>
                                <w:w w:val="100"/>
                                <w:position w:val="0"/>
                                <w:sz w:val="12"/>
                                <w:szCs w:val="12"/>
                              </w:rPr>
                              <w:t>时间戳服务器</w:t>
                            </w:r>
                          </w:p>
                        </w:txbxContent>
                      </wps:txbx>
                      <wps:bodyPr lIns="0" tIns="0" rIns="0" bIns="0">
                        <a:noAutoFit/>
                      </wps:bodyPr>
                    </wps:wsp>
                  </a:graphicData>
                </a:graphic>
              </wp:anchor>
            </w:drawing>
          </mc:Choice>
          <mc:Fallback>
            <w:pict>
              <v:shape id="_x0000_s1083" type="#_x0000_t202" style="position:absolute;margin-left:360.85000000000002pt;margin-top:186.5pt;width:40.550000000000004pt;height:9.3499999999999996pt;z-index:251657749;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6D6D6D"/>
                          <w:spacing w:val="0"/>
                          <w:w w:val="100"/>
                          <w:position w:val="0"/>
                          <w:sz w:val="12"/>
                          <w:szCs w:val="12"/>
                        </w:rPr>
                        <w:t>时间戳服务器</w:t>
                      </w:r>
                    </w:p>
                  </w:txbxContent>
                </v:textbox>
                <w10:wrap anchorx="page"/>
              </v:shape>
            </w:pict>
          </mc:Fallback>
        </mc:AlternateContent>
      </w:r>
      <w:r>
        <w:drawing>
          <wp:anchor distT="1725295" distB="1075690" distL="0" distR="128270" simplePos="0" relativeHeight="125829399" behindDoc="0" locked="0" layoutInCell="1" allowOverlap="1">
            <wp:simplePos x="0" y="0"/>
            <wp:positionH relativeFrom="page">
              <wp:posOffset>5761990</wp:posOffset>
            </wp:positionH>
            <wp:positionV relativeFrom="paragraph">
              <wp:posOffset>1725295</wp:posOffset>
            </wp:positionV>
            <wp:extent cx="835025" cy="64643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19"/>
                    <a:stretch/>
                  </pic:blipFill>
                  <pic:spPr>
                    <a:xfrm>
                      <a:ext cx="835025" cy="64643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6597015</wp:posOffset>
                </wp:positionH>
                <wp:positionV relativeFrom="paragraph">
                  <wp:posOffset>1874520</wp:posOffset>
                </wp:positionV>
                <wp:extent cx="125095" cy="466090"/>
                <wp:wrapNone/>
                <wp:docPr id="61" name="Shape 61"/>
                <a:graphic xmlns:a="http://schemas.openxmlformats.org/drawingml/2006/main">
                  <a:graphicData uri="http://schemas.microsoft.com/office/word/2010/wordprocessingShape">
                    <wps:wsp>
                      <wps:cNvSpPr txBox="1"/>
                      <wps:spPr>
                        <a:xfrm>
                          <a:ext cx="125095" cy="466090"/>
                        </a:xfrm>
                        <a:prstGeom prst="rect"/>
                        <a:noFill/>
                      </wps:spPr>
                      <wps:txbx>
                        <w:txbxContent>
                          <w:p>
                            <w:pPr>
                              <w:pStyle w:val="Style48"/>
                              <w:keepNext w:val="0"/>
                              <w:keepLines w:val="0"/>
                              <w:widowControl w:val="0"/>
                              <w:pBdr>
                                <w:top w:val="single" w:sz="0" w:space="0" w:color="FFC104"/>
                                <w:left w:val="single" w:sz="0" w:space="0" w:color="FFC104"/>
                                <w:bottom w:val="single" w:sz="0" w:space="0" w:color="FFC104"/>
                                <w:right w:val="single" w:sz="0" w:space="0" w:color="FFC104"/>
                              </w:pBdr>
                              <w:shd w:val="clear" w:color="auto" w:fill="FFC104"/>
                              <w:bidi w:val="0"/>
                              <w:spacing w:before="0" w:after="0" w:line="240" w:lineRule="auto"/>
                              <w:ind w:left="0" w:right="0" w:firstLine="0"/>
                              <w:jc w:val="left"/>
                              <w:rPr>
                                <w:sz w:val="16"/>
                                <w:szCs w:val="16"/>
                              </w:rPr>
                            </w:pPr>
                            <w:r>
                              <w:rPr>
                                <w:b w:val="0"/>
                                <w:bCs w:val="0"/>
                                <w:color w:val="FFFFFF"/>
                                <w:spacing w:val="0"/>
                                <w:w w:val="100"/>
                                <w:position w:val="0"/>
                                <w:sz w:val="16"/>
                                <w:szCs w:val="16"/>
                              </w:rPr>
                              <w:t>安全管理</w:t>
                            </w:r>
                          </w:p>
                        </w:txbxContent>
                      </wps:txbx>
                      <wps:bodyPr upright="1" vert="eaVert" lIns="0" tIns="0" rIns="0" bIns="0">
                        <a:noAutoFit/>
                      </wps:bodyPr>
                    </wps:wsp>
                  </a:graphicData>
                </a:graphic>
              </wp:anchor>
            </w:drawing>
          </mc:Choice>
          <mc:Fallback>
            <w:pict>
              <v:shape id="_x0000_s1087" type="#_x0000_t202" style="position:absolute;margin-left:519.45000000000005pt;margin-top:147.59999999999999pt;width:9.8499999999999996pt;height:36.700000000000003pt;z-index:251657751;mso-wrap-distance-left:0;mso-wrap-distance-right:0;mso-position-horizontal-relative:page" filled="f" stroked="f">
                <v:textbox style="layout-flow:vertical-ideographic" inset="0,0,0,0">
                  <w:txbxContent>
                    <w:p>
                      <w:pPr>
                        <w:pStyle w:val="Style48"/>
                        <w:keepNext w:val="0"/>
                        <w:keepLines w:val="0"/>
                        <w:widowControl w:val="0"/>
                        <w:pBdr>
                          <w:top w:val="single" w:sz="0" w:space="0" w:color="FFC104"/>
                          <w:left w:val="single" w:sz="0" w:space="0" w:color="FFC104"/>
                          <w:bottom w:val="single" w:sz="0" w:space="0" w:color="FFC104"/>
                          <w:right w:val="single" w:sz="0" w:space="0" w:color="FFC104"/>
                        </w:pBdr>
                        <w:shd w:val="clear" w:color="auto" w:fill="FFC104"/>
                        <w:bidi w:val="0"/>
                        <w:spacing w:before="0" w:after="0" w:line="240" w:lineRule="auto"/>
                        <w:ind w:left="0" w:right="0" w:firstLine="0"/>
                        <w:jc w:val="left"/>
                        <w:rPr>
                          <w:sz w:val="16"/>
                          <w:szCs w:val="16"/>
                        </w:rPr>
                      </w:pPr>
                      <w:r>
                        <w:rPr>
                          <w:b w:val="0"/>
                          <w:bCs w:val="0"/>
                          <w:color w:val="FFFFFF"/>
                          <w:spacing w:val="0"/>
                          <w:w w:val="100"/>
                          <w:position w:val="0"/>
                          <w:sz w:val="16"/>
                          <w:szCs w:val="16"/>
                        </w:rPr>
                        <w:t>安全管理</w:t>
                      </w:r>
                    </w:p>
                  </w:txbxContent>
                </v:textbox>
                <w10:wrap anchorx="page"/>
              </v:shape>
            </w:pict>
          </mc:Fallback>
        </mc:AlternateContent>
      </w:r>
      <w:r>
        <w:drawing>
          <wp:anchor distT="2962910" distB="0" distL="0" distR="0" simplePos="0" relativeHeight="125829400" behindDoc="0" locked="0" layoutInCell="1" allowOverlap="1">
            <wp:simplePos x="0" y="0"/>
            <wp:positionH relativeFrom="page">
              <wp:posOffset>1040765</wp:posOffset>
            </wp:positionH>
            <wp:positionV relativeFrom="paragraph">
              <wp:posOffset>2962910</wp:posOffset>
            </wp:positionV>
            <wp:extent cx="4145280" cy="48768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1"/>
                    <a:stretch/>
                  </pic:blipFill>
                  <pic:spPr>
                    <a:xfrm>
                      <a:ext cx="4145280" cy="487680"/>
                    </a:xfrm>
                    <a:prstGeom prst="rect"/>
                  </pic:spPr>
                </pic:pic>
              </a:graphicData>
            </a:graphic>
          </wp:anchor>
        </w:drawing>
      </w:r>
      <w:r>
        <mc:AlternateContent>
          <mc:Choice Requires="wps">
            <w:drawing>
              <wp:anchor distT="2785745" distB="155575" distL="0" distR="0" simplePos="0" relativeHeight="125829401" behindDoc="0" locked="0" layoutInCell="1" allowOverlap="1">
                <wp:simplePos x="0" y="0"/>
                <wp:positionH relativeFrom="page">
                  <wp:posOffset>5433060</wp:posOffset>
                </wp:positionH>
                <wp:positionV relativeFrom="paragraph">
                  <wp:posOffset>2785745</wp:posOffset>
                </wp:positionV>
                <wp:extent cx="191770" cy="506095"/>
                <wp:wrapTopAndBottom/>
                <wp:docPr id="65" name="Shape 65"/>
                <a:graphic xmlns:a="http://schemas.openxmlformats.org/drawingml/2006/main">
                  <a:graphicData uri="http://schemas.microsoft.com/office/word/2010/wordprocessingShape">
                    <wps:wsp>
                      <wps:cNvSpPr txBox="1"/>
                      <wps:spPr>
                        <a:xfrm>
                          <a:ext cx="191770" cy="50609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b/>
                                <w:bCs/>
                                <w:color w:val="272727"/>
                                <w:spacing w:val="0"/>
                                <w:w w:val="100"/>
                                <w:position w:val="0"/>
                                <w:sz w:val="15"/>
                                <w:szCs w:val="15"/>
                              </w:rPr>
                              <w:t>ii</w:t>
                            </w:r>
                            <w:r>
                              <w:rPr>
                                <w:b/>
                                <w:bCs/>
                                <w:color w:val="000000"/>
                                <w:spacing w:val="0"/>
                                <w:w w:val="100"/>
                                <w:position w:val="0"/>
                                <w:sz w:val="15"/>
                                <w:szCs w:val="15"/>
                              </w:rPr>
                              <w:t>B</w:t>
                            </w:r>
                            <w:r>
                              <w:rPr>
                                <w:color w:val="272727"/>
                                <w:spacing w:val="0"/>
                                <w:w w:val="100"/>
                                <w:position w:val="0"/>
                              </w:rPr>
                              <w:t>台</w:t>
                            </w:r>
                          </w:p>
                        </w:txbxContent>
                      </wps:txbx>
                      <wps:bodyPr upright="1" vert="eaVert" lIns="0" tIns="0" rIns="0" bIns="0">
                        <a:noAutoFit/>
                      </wps:bodyPr>
                    </wps:wsp>
                  </a:graphicData>
                </a:graphic>
              </wp:anchor>
            </w:drawing>
          </mc:Choice>
          <mc:Fallback>
            <w:pict>
              <v:shape id="_x0000_s1091" type="#_x0000_t202" style="position:absolute;margin-left:427.80000000000001pt;margin-top:219.34999999999999pt;width:15.1pt;height:39.850000000000001pt;z-index:-125829352;mso-wrap-distance-left:0;mso-wrap-distance-top:219.34999999999999pt;mso-wrap-distance-right:0;mso-wrap-distance-bottom:12.25pt;mso-position-horizontal-relative:page" filled="f" stroked="f">
                <v:textbox style="layout-flow:vertical-ideographic" inset="0,0,0,0">
                  <w:txbxContent>
                    <w:p>
                      <w:pPr>
                        <w:pStyle w:val="Style33"/>
                        <w:keepNext w:val="0"/>
                        <w:keepLines w:val="0"/>
                        <w:widowControl w:val="0"/>
                        <w:shd w:val="clear" w:color="auto" w:fill="auto"/>
                        <w:bidi w:val="0"/>
                        <w:spacing w:before="0" w:after="0" w:line="240" w:lineRule="auto"/>
                        <w:ind w:left="0" w:right="0" w:firstLine="0"/>
                        <w:jc w:val="right"/>
                      </w:pPr>
                      <w:r>
                        <w:rPr>
                          <w:b/>
                          <w:bCs/>
                          <w:color w:val="272727"/>
                          <w:spacing w:val="0"/>
                          <w:w w:val="100"/>
                          <w:position w:val="0"/>
                          <w:sz w:val="15"/>
                          <w:szCs w:val="15"/>
                        </w:rPr>
                        <w:t>ii</w:t>
                      </w:r>
                      <w:r>
                        <w:rPr>
                          <w:b/>
                          <w:bCs/>
                          <w:color w:val="000000"/>
                          <w:spacing w:val="0"/>
                          <w:w w:val="100"/>
                          <w:position w:val="0"/>
                          <w:sz w:val="15"/>
                          <w:szCs w:val="15"/>
                        </w:rPr>
                        <w:t>B</w:t>
                      </w:r>
                      <w:r>
                        <w:rPr>
                          <w:color w:val="272727"/>
                          <w:spacing w:val="0"/>
                          <w:w w:val="100"/>
                          <w:position w:val="0"/>
                        </w:rPr>
                        <w:t>台</w:t>
                      </w:r>
                    </w:p>
                  </w:txbxContent>
                </v:textbox>
                <w10:wrap type="topAndBottom" anchorx="page"/>
              </v:shape>
            </w:pict>
          </mc:Fallback>
        </mc:AlternateContent>
      </w:r>
      <w:r>
        <mc:AlternateContent>
          <mc:Choice Requires="wps">
            <w:drawing>
              <wp:anchor distT="2965450" distB="73660" distL="0" distR="0" simplePos="0" relativeHeight="125829403" behindDoc="0" locked="0" layoutInCell="1" allowOverlap="1">
                <wp:simplePos x="0" y="0"/>
                <wp:positionH relativeFrom="page">
                  <wp:posOffset>5841365</wp:posOffset>
                </wp:positionH>
                <wp:positionV relativeFrom="paragraph">
                  <wp:posOffset>2965450</wp:posOffset>
                </wp:positionV>
                <wp:extent cx="198120" cy="408305"/>
                <wp:wrapTopAndBottom/>
                <wp:docPr id="67" name="Shape 67"/>
                <a:graphic xmlns:a="http://schemas.openxmlformats.org/drawingml/2006/main">
                  <a:graphicData uri="http://schemas.microsoft.com/office/word/2010/wordprocessingShape">
                    <wps:wsp>
                      <wps:cNvSpPr txBox="1"/>
                      <wps:spPr>
                        <a:xfrm>
                          <a:ext cx="198120" cy="408305"/>
                        </a:xfrm>
                        <a:prstGeom prst="rect"/>
                        <a:noFill/>
                      </wps:spPr>
                      <wps:txbx>
                        <w:txbxContent>
                          <w:p>
                            <w:pPr>
                              <w:pStyle w:val="Style33"/>
                              <w:keepNext w:val="0"/>
                              <w:keepLines w:val="0"/>
                              <w:widowControl w:val="0"/>
                              <w:pBdr>
                                <w:bottom w:val="single" w:sz="4" w:space="0" w:color="auto"/>
                              </w:pBdr>
                              <w:shd w:val="clear" w:color="auto" w:fill="auto"/>
                              <w:bidi w:val="0"/>
                              <w:spacing w:before="0" w:after="0" w:line="125" w:lineRule="exact"/>
                              <w:ind w:left="0" w:right="0" w:firstLine="0"/>
                              <w:jc w:val="left"/>
                            </w:pPr>
                            <w:r>
                              <w:rPr>
                                <w:spacing w:val="0"/>
                                <w:w w:val="100"/>
                                <w:position w:val="0"/>
                              </w:rPr>
                              <w:t xml:space="preserve">码务核统 </w:t>
                            </w:r>
                            <w:r>
                              <w:rPr>
                                <w:color w:val="6D6D6D"/>
                                <w:spacing w:val="0"/>
                                <w:w w:val="100"/>
                                <w:position w:val="0"/>
                              </w:rPr>
                              <w:t>密业考系</w:t>
                            </w:r>
                          </w:p>
                        </w:txbxContent>
                      </wps:txbx>
                      <wps:bodyPr upright="1" vert="eaVert" lIns="0" tIns="0" rIns="0" bIns="0">
                        <a:noAutoFit/>
                      </wps:bodyPr>
                    </wps:wsp>
                  </a:graphicData>
                </a:graphic>
              </wp:anchor>
            </w:drawing>
          </mc:Choice>
          <mc:Fallback>
            <w:pict>
              <v:shape id="_x0000_s1093" type="#_x0000_t202" style="position:absolute;margin-left:459.94999999999999pt;margin-top:233.5pt;width:15.6pt;height:32.149999999999999pt;z-index:-125829350;mso-wrap-distance-left:0;mso-wrap-distance-top:233.5pt;mso-wrap-distance-right:0;mso-wrap-distance-bottom:5.7999999999999998pt;mso-position-horizontal-relative:page" filled="f" stroked="f">
                <v:textbox style="layout-flow:vertical-ideographic" inset="0,0,0,0">
                  <w:txbxContent>
                    <w:p>
                      <w:pPr>
                        <w:pStyle w:val="Style33"/>
                        <w:keepNext w:val="0"/>
                        <w:keepLines w:val="0"/>
                        <w:widowControl w:val="0"/>
                        <w:pBdr>
                          <w:bottom w:val="single" w:sz="4" w:space="0" w:color="auto"/>
                        </w:pBdr>
                        <w:shd w:val="clear" w:color="auto" w:fill="auto"/>
                        <w:bidi w:val="0"/>
                        <w:spacing w:before="0" w:after="0" w:line="125" w:lineRule="exact"/>
                        <w:ind w:left="0" w:right="0" w:firstLine="0"/>
                        <w:jc w:val="left"/>
                      </w:pPr>
                      <w:r>
                        <w:rPr>
                          <w:spacing w:val="0"/>
                          <w:w w:val="100"/>
                          <w:position w:val="0"/>
                        </w:rPr>
                        <w:t xml:space="preserve">码务核统 </w:t>
                      </w:r>
                      <w:r>
                        <w:rPr>
                          <w:color w:val="6D6D6D"/>
                          <w:spacing w:val="0"/>
                          <w:w w:val="100"/>
                          <w:position w:val="0"/>
                        </w:rPr>
                        <w:t>密业考系</w:t>
                      </w:r>
                    </w:p>
                  </w:txbxContent>
                </v:textbox>
                <w10:wrap type="topAndBottom" anchorx="page"/>
              </v:shape>
            </w:pict>
          </mc:Fallback>
        </mc:AlternateContent>
      </w:r>
      <w:r>
        <mc:AlternateContent>
          <mc:Choice Requires="wps">
            <w:drawing>
              <wp:anchor distT="2965450" distB="82550" distL="0" distR="0" simplePos="0" relativeHeight="125829405" behindDoc="0" locked="0" layoutInCell="1" allowOverlap="1">
                <wp:simplePos x="0" y="0"/>
                <wp:positionH relativeFrom="page">
                  <wp:posOffset>6256020</wp:posOffset>
                </wp:positionH>
                <wp:positionV relativeFrom="paragraph">
                  <wp:posOffset>2965450</wp:posOffset>
                </wp:positionV>
                <wp:extent cx="191770" cy="399415"/>
                <wp:wrapTopAndBottom/>
                <wp:docPr id="69" name="Shape 69"/>
                <a:graphic xmlns:a="http://schemas.openxmlformats.org/drawingml/2006/main">
                  <a:graphicData uri="http://schemas.microsoft.com/office/word/2010/wordprocessingShape">
                    <wps:wsp>
                      <wps:cNvSpPr txBox="1"/>
                      <wps:spPr>
                        <a:xfrm>
                          <a:ext cx="191770" cy="399415"/>
                        </a:xfrm>
                        <a:prstGeom prst="rect"/>
                        <a:noFill/>
                      </wps:spPr>
                      <wps:txbx>
                        <w:txbxContent>
                          <w:p>
                            <w:pPr>
                              <w:pStyle w:val="Style33"/>
                              <w:keepNext w:val="0"/>
                              <w:keepLines w:val="0"/>
                              <w:widowControl w:val="0"/>
                              <w:pBdr>
                                <w:bottom w:val="single" w:sz="4" w:space="0" w:color="auto"/>
                              </w:pBdr>
                              <w:shd w:val="clear" w:color="auto" w:fill="auto"/>
                              <w:bidi w:val="0"/>
                              <w:spacing w:before="0" w:after="0" w:line="120" w:lineRule="exact"/>
                              <w:ind w:left="0" w:right="0" w:firstLine="0"/>
                              <w:jc w:val="left"/>
                              <w:rPr>
                                <w:sz w:val="15"/>
                                <w:szCs w:val="15"/>
                              </w:rPr>
                            </w:pPr>
                            <w:r>
                              <w:rPr>
                                <w:spacing w:val="0"/>
                                <w:w w:val="100"/>
                                <w:position w:val="0"/>
                                <w:sz w:val="13"/>
                                <w:szCs w:val="13"/>
                              </w:rPr>
                              <w:t>钥理统/ 密管系</w:t>
                            </w:r>
                            <w:r>
                              <w:rPr>
                                <w:b/>
                                <w:bCs/>
                                <w:spacing w:val="0"/>
                                <w:w w:val="100"/>
                                <w:position w:val="0"/>
                                <w:sz w:val="15"/>
                                <w:szCs w:val="15"/>
                              </w:rPr>
                              <w:t>KK</w:t>
                            </w:r>
                          </w:p>
                        </w:txbxContent>
                      </wps:txbx>
                      <wps:bodyPr upright="1" vert="eaVert" lIns="0" tIns="0" rIns="0" bIns="0">
                        <a:noAutoFit/>
                      </wps:bodyPr>
                    </wps:wsp>
                  </a:graphicData>
                </a:graphic>
              </wp:anchor>
            </w:drawing>
          </mc:Choice>
          <mc:Fallback>
            <w:pict>
              <v:shape id="_x0000_s1095" type="#_x0000_t202" style="position:absolute;margin-left:492.60000000000002pt;margin-top:233.5pt;width:15.1pt;height:31.449999999999999pt;z-index:-125829348;mso-wrap-distance-left:0;mso-wrap-distance-top:233.5pt;mso-wrap-distance-right:0;mso-wrap-distance-bottom:6.5pt;mso-position-horizontal-relative:page" filled="f" stroked="f">
                <v:textbox style="layout-flow:vertical-ideographic" inset="0,0,0,0">
                  <w:txbxContent>
                    <w:p>
                      <w:pPr>
                        <w:pStyle w:val="Style33"/>
                        <w:keepNext w:val="0"/>
                        <w:keepLines w:val="0"/>
                        <w:widowControl w:val="0"/>
                        <w:pBdr>
                          <w:bottom w:val="single" w:sz="4" w:space="0" w:color="auto"/>
                        </w:pBdr>
                        <w:shd w:val="clear" w:color="auto" w:fill="auto"/>
                        <w:bidi w:val="0"/>
                        <w:spacing w:before="0" w:after="0" w:line="120" w:lineRule="exact"/>
                        <w:ind w:left="0" w:right="0" w:firstLine="0"/>
                        <w:jc w:val="left"/>
                        <w:rPr>
                          <w:sz w:val="15"/>
                          <w:szCs w:val="15"/>
                        </w:rPr>
                      </w:pPr>
                      <w:r>
                        <w:rPr>
                          <w:spacing w:val="0"/>
                          <w:w w:val="100"/>
                          <w:position w:val="0"/>
                          <w:sz w:val="13"/>
                          <w:szCs w:val="13"/>
                        </w:rPr>
                        <w:t>钥理统/ 密管系</w:t>
                      </w:r>
                      <w:r>
                        <w:rPr>
                          <w:b/>
                          <w:bCs/>
                          <w:spacing w:val="0"/>
                          <w:w w:val="100"/>
                          <w:position w:val="0"/>
                          <w:sz w:val="15"/>
                          <w:szCs w:val="15"/>
                        </w:rPr>
                        <w:t>KK</w:t>
                      </w:r>
                    </w:p>
                  </w:txbxContent>
                </v:textbox>
                <w10:wrap type="topAndBottom" anchorx="page"/>
              </v:shape>
            </w:pict>
          </mc:Fallback>
        </mc:AlternateContent>
      </w:r>
    </w:p>
    <w:p>
      <w:pPr>
        <w:pStyle w:val="Style74"/>
        <w:keepNext w:val="0"/>
        <w:keepLines w:val="0"/>
        <w:widowControl w:val="0"/>
        <w:numPr>
          <w:ilvl w:val="0"/>
          <w:numId w:val="1"/>
        </w:numPr>
        <w:shd w:val="clear" w:color="auto" w:fill="auto"/>
        <w:tabs>
          <w:tab w:pos="852" w:val="left"/>
        </w:tabs>
        <w:bidi w:val="0"/>
        <w:spacing w:before="0" w:after="60" w:line="312" w:lineRule="exact"/>
        <w:ind w:left="0" w:right="0" w:firstLine="460"/>
        <w:jc w:val="both"/>
      </w:pPr>
      <w:bookmarkStart w:id="63" w:name="bookmark63"/>
      <w:bookmarkEnd w:id="63"/>
      <w:r>
        <w:rPr>
          <w:color w:val="000000"/>
          <w:spacing w:val="0"/>
          <w:w w:val="100"/>
          <w:position w:val="0"/>
        </w:rPr>
        <w:t>电子认证基础设施产品</w:t>
      </w:r>
    </w:p>
    <w:p>
      <w:pPr>
        <w:pStyle w:val="Style74"/>
        <w:keepNext w:val="0"/>
        <w:keepLines w:val="0"/>
        <w:widowControl w:val="0"/>
        <w:shd w:val="clear" w:color="auto" w:fill="auto"/>
        <w:bidi w:val="0"/>
        <w:spacing w:before="0" w:line="312" w:lineRule="exact"/>
        <w:ind w:left="0" w:right="0" w:firstLine="460"/>
        <w:jc w:val="both"/>
      </w:pPr>
      <w:r>
        <w:rPr>
          <w:color w:val="000000"/>
          <w:spacing w:val="0"/>
          <w:w w:val="100"/>
          <w:position w:val="0"/>
        </w:rPr>
        <w:t>电子认证基础设施产品是保证信息安全的公共基础设施，为整个组织体系提供安全的基本框架，为用 户提供电子证书全生命周期管理。公司电子认证基础设施产品包括电子证书认证系统、移动终端制证系统、 密码模块、智能密码钥匙和服务器密码机等。</w:t>
      </w:r>
    </w:p>
    <w:p>
      <w:pPr>
        <w:pStyle w:val="Style74"/>
        <w:keepNext w:val="0"/>
        <w:keepLines w:val="0"/>
        <w:widowControl w:val="0"/>
        <w:numPr>
          <w:ilvl w:val="0"/>
          <w:numId w:val="1"/>
        </w:numPr>
        <w:shd w:val="clear" w:color="auto" w:fill="auto"/>
        <w:tabs>
          <w:tab w:pos="857" w:val="left"/>
        </w:tabs>
        <w:bidi w:val="0"/>
        <w:spacing w:before="0" w:after="60" w:line="312" w:lineRule="exact"/>
        <w:ind w:left="0" w:right="0" w:firstLine="460"/>
        <w:jc w:val="both"/>
      </w:pPr>
      <w:bookmarkStart w:id="64" w:name="bookmark64"/>
      <w:bookmarkEnd w:id="64"/>
      <w:r>
        <w:rPr>
          <w:color w:val="000000"/>
          <w:spacing w:val="0"/>
          <w:w w:val="100"/>
          <w:position w:val="0"/>
        </w:rPr>
        <w:t>电子认证安全支撑产品</w:t>
      </w:r>
    </w:p>
    <w:p>
      <w:pPr>
        <w:pStyle w:val="Style74"/>
        <w:keepNext w:val="0"/>
        <w:keepLines w:val="0"/>
        <w:widowControl w:val="0"/>
        <w:shd w:val="clear" w:color="auto" w:fill="auto"/>
        <w:bidi w:val="0"/>
        <w:spacing w:before="0" w:line="312" w:lineRule="exact"/>
        <w:ind w:left="0" w:right="0" w:firstLine="460"/>
        <w:jc w:val="both"/>
      </w:pPr>
      <w:r>
        <w:rPr>
          <w:color w:val="000000"/>
          <w:spacing w:val="0"/>
          <w:w w:val="100"/>
          <w:position w:val="0"/>
        </w:rPr>
        <w:t>电子认证安全支撑产品是建立在电子认证基础设施产品之上，为用户提供多元化的安全服务的产品， 满足各种业务系统可信身份认证、数据加密、操作不可抵赖及数据的完整性等一系列信息安全需求。公司 的电子认证安全支撑产品主要包括身份认证网关、数字签名服务器、身份认证与访问控制系统</w:t>
      </w:r>
      <w:r>
        <w:rPr>
          <w:rFonts w:ascii="Times New Roman" w:eastAsia="Times New Roman" w:hAnsi="Times New Roman" w:cs="Times New Roman"/>
          <w:color w:val="000000"/>
          <w:spacing w:val="0"/>
          <w:w w:val="100"/>
          <w:position w:val="0"/>
        </w:rPr>
        <w:t>I AM</w:t>
      </w:r>
      <w:r>
        <w:rPr>
          <w:color w:val="000000"/>
          <w:spacing w:val="0"/>
          <w:w w:val="100"/>
          <w:position w:val="0"/>
        </w:rPr>
        <w:t>、</w:t>
      </w:r>
      <w:r>
        <w:rPr>
          <w:color w:val="000000"/>
          <w:spacing w:val="0"/>
          <w:w w:val="100"/>
          <w:position w:val="0"/>
        </w:rPr>
        <w:t>吉安 宝、统一权限管理系统、统一账号管理系统、统一用户管理系统、认证授权查询服务、综合统计查询系统 及链路加密网关（开发中）等。</w:t>
      </w:r>
    </w:p>
    <w:p>
      <w:pPr>
        <w:pStyle w:val="Style74"/>
        <w:keepNext w:val="0"/>
        <w:keepLines w:val="0"/>
        <w:widowControl w:val="0"/>
        <w:numPr>
          <w:ilvl w:val="0"/>
          <w:numId w:val="1"/>
        </w:numPr>
        <w:shd w:val="clear" w:color="auto" w:fill="auto"/>
        <w:tabs>
          <w:tab w:pos="857" w:val="left"/>
        </w:tabs>
        <w:bidi w:val="0"/>
        <w:spacing w:before="0" w:after="60" w:line="312" w:lineRule="exact"/>
        <w:ind w:left="0" w:right="0" w:firstLine="460"/>
        <w:jc w:val="both"/>
      </w:pPr>
      <w:bookmarkStart w:id="65" w:name="bookmark65"/>
      <w:bookmarkEnd w:id="65"/>
      <w:r>
        <w:rPr>
          <w:color w:val="000000"/>
          <w:spacing w:val="0"/>
          <w:w w:val="100"/>
          <w:position w:val="0"/>
        </w:rPr>
        <w:t>电子认证安全管理产品</w:t>
      </w:r>
    </w:p>
    <w:p>
      <w:pPr>
        <w:pStyle w:val="Style74"/>
        <w:keepNext w:val="0"/>
        <w:keepLines w:val="0"/>
        <w:widowControl w:val="0"/>
        <w:shd w:val="clear" w:color="auto" w:fill="auto"/>
        <w:bidi w:val="0"/>
        <w:spacing w:before="0" w:line="307" w:lineRule="exact"/>
        <w:ind w:left="0" w:right="0" w:firstLine="460"/>
        <w:jc w:val="both"/>
      </w:pPr>
      <w:r>
        <w:rPr>
          <w:color w:val="000000"/>
          <w:spacing w:val="0"/>
          <w:w w:val="100"/>
          <w:position w:val="0"/>
        </w:rPr>
        <w:t>电子认证安全管理产品面向内部信息系统和网络，建设企业内部统一密码服务管理平台，对非对称密 钥与对称密钥进行集中管理，满足网络、信息系统、物联网、移动应用等多样化的密码需求。公司电子认 证安全管理产品包括密码综合服务管理平台、集中安全管理系统、集中监控管理系统和安全监管平台等。</w:t>
      </w:r>
    </w:p>
    <w:p>
      <w:pPr>
        <w:pStyle w:val="Style74"/>
        <w:keepNext w:val="0"/>
        <w:keepLines w:val="0"/>
        <w:widowControl w:val="0"/>
        <w:numPr>
          <w:ilvl w:val="0"/>
          <w:numId w:val="1"/>
        </w:numPr>
        <w:shd w:val="clear" w:color="auto" w:fill="auto"/>
        <w:tabs>
          <w:tab w:pos="857" w:val="left"/>
        </w:tabs>
        <w:bidi w:val="0"/>
        <w:spacing w:before="0" w:after="60" w:line="312" w:lineRule="exact"/>
        <w:ind w:left="0" w:right="0" w:firstLine="460"/>
        <w:jc w:val="both"/>
      </w:pPr>
      <w:bookmarkStart w:id="66" w:name="bookmark66"/>
      <w:bookmarkEnd w:id="66"/>
      <w:r>
        <w:rPr>
          <w:color w:val="000000"/>
          <w:spacing w:val="0"/>
          <w:w w:val="100"/>
          <w:position w:val="0"/>
        </w:rPr>
        <w:t>电子认证安全应用产品</w:t>
      </w:r>
    </w:p>
    <w:p>
      <w:pPr>
        <w:pStyle w:val="Style74"/>
        <w:keepNext w:val="0"/>
        <w:keepLines w:val="0"/>
        <w:widowControl w:val="0"/>
        <w:shd w:val="clear" w:color="auto" w:fill="auto"/>
        <w:bidi w:val="0"/>
        <w:spacing w:before="0" w:line="310" w:lineRule="exact"/>
        <w:ind w:left="0" w:right="0" w:firstLine="460"/>
        <w:jc w:val="both"/>
      </w:pPr>
      <w:r>
        <w:rPr>
          <w:color w:val="000000"/>
          <w:spacing w:val="0"/>
          <w:w w:val="100"/>
          <w:position w:val="0"/>
        </w:rPr>
        <w:t>电子认证安全应用产品为用户提供基于数字证书的网络数字身份管理的系列产品，满足业务系统对数 字身份管理、授权管理和行为跟踪审计等安全需求。公司电子认证安全应用产品包括电子印章、安全区块 链产品、终端安全登录系统和</w:t>
      </w:r>
      <w:r>
        <w:rPr>
          <w:rFonts w:ascii="Times New Roman" w:eastAsia="Times New Roman" w:hAnsi="Times New Roman" w:cs="Times New Roman"/>
          <w:color w:val="000000"/>
          <w:spacing w:val="0"/>
          <w:w w:val="100"/>
          <w:position w:val="0"/>
        </w:rPr>
        <w:t>Galaxy</w:t>
      </w:r>
      <w:r>
        <w:rPr>
          <w:color w:val="000000"/>
          <w:spacing w:val="0"/>
          <w:w w:val="100"/>
          <w:position w:val="0"/>
        </w:rPr>
        <w:t>银河目录服务器等。</w:t>
      </w:r>
    </w:p>
    <w:p>
      <w:pPr>
        <w:pStyle w:val="Style74"/>
        <w:keepNext w:val="0"/>
        <w:keepLines w:val="0"/>
        <w:widowControl w:val="0"/>
        <w:shd w:val="clear" w:color="auto" w:fill="auto"/>
        <w:bidi w:val="0"/>
        <w:spacing w:before="0" w:line="312" w:lineRule="exact"/>
        <w:ind w:left="0" w:right="0" w:firstLine="460"/>
        <w:jc w:val="both"/>
      </w:pPr>
      <w:bookmarkStart w:id="67" w:name="bookmark67"/>
      <w:r>
        <w:rPr>
          <w:b/>
          <w:bCs/>
          <w:color w:val="000000"/>
          <w:spacing w:val="0"/>
          <w:w w:val="100"/>
          <w:position w:val="0"/>
        </w:rPr>
        <w:t>（</w:t>
      </w:r>
      <w:bookmarkEnd w:id="67"/>
      <w:r>
        <w:rPr>
          <w:rFonts w:ascii="Times New Roman" w:eastAsia="Times New Roman" w:hAnsi="Times New Roman" w:cs="Times New Roman"/>
          <w:b/>
          <w:bCs/>
          <w:color w:val="000000"/>
          <w:spacing w:val="0"/>
          <w:w w:val="100"/>
          <w:position w:val="0"/>
        </w:rPr>
        <w:t>2</w:t>
      </w:r>
      <w:r>
        <w:rPr>
          <w:b/>
          <w:bCs/>
          <w:color w:val="000000"/>
          <w:spacing w:val="0"/>
          <w:w w:val="100"/>
          <w:position w:val="0"/>
        </w:rPr>
        <w:t>）信息安全服务</w:t>
      </w:r>
    </w:p>
    <w:p>
      <w:pPr>
        <w:pStyle w:val="Style74"/>
        <w:keepNext w:val="0"/>
        <w:keepLines w:val="0"/>
        <w:widowControl w:val="0"/>
        <w:shd w:val="clear" w:color="auto" w:fill="auto"/>
        <w:bidi w:val="0"/>
        <w:spacing w:before="0" w:line="314" w:lineRule="exact"/>
        <w:ind w:left="0" w:right="0" w:firstLine="460"/>
        <w:jc w:val="both"/>
      </w:pPr>
      <w:r>
        <w:rPr>
          <w:color w:val="000000"/>
          <w:spacing w:val="0"/>
          <w:w w:val="100"/>
          <w:position w:val="0"/>
        </w:rPr>
        <w:t>公司从用户的安全技术和安全管理需求出发，以国家主管部门的相关安全政策为指导，为用户提供技 术开发服务、安全咨询服务、系统运维与保障服务、第三方电子认证服务、第三方安全运营服务等信息安 全服务。具体如下：</w:t>
      </w:r>
    </w:p>
    <w:p>
      <w:pPr>
        <w:pStyle w:val="Style74"/>
        <w:keepNext w:val="0"/>
        <w:keepLines w:val="0"/>
        <w:widowControl w:val="0"/>
        <w:numPr>
          <w:ilvl w:val="0"/>
          <w:numId w:val="3"/>
        </w:numPr>
        <w:shd w:val="clear" w:color="auto" w:fill="auto"/>
        <w:tabs>
          <w:tab w:pos="852" w:val="left"/>
        </w:tabs>
        <w:bidi w:val="0"/>
        <w:spacing w:before="0" w:after="60" w:line="312" w:lineRule="exact"/>
        <w:ind w:left="0" w:right="0" w:firstLine="460"/>
        <w:jc w:val="both"/>
      </w:pPr>
      <w:bookmarkStart w:id="68" w:name="bookmark68"/>
      <w:bookmarkEnd w:id="68"/>
      <w:r>
        <w:rPr>
          <w:color w:val="000000"/>
          <w:spacing w:val="0"/>
          <w:w w:val="100"/>
          <w:position w:val="0"/>
        </w:rPr>
        <w:t>技术开发服务</w:t>
      </w:r>
    </w:p>
    <w:p>
      <w:pPr>
        <w:pStyle w:val="Style74"/>
        <w:keepNext w:val="0"/>
        <w:keepLines w:val="0"/>
        <w:widowControl w:val="0"/>
        <w:shd w:val="clear" w:color="auto" w:fill="auto"/>
        <w:bidi w:val="0"/>
        <w:spacing w:before="0" w:line="307" w:lineRule="exact"/>
        <w:ind w:left="0" w:right="0" w:firstLine="460"/>
        <w:jc w:val="both"/>
      </w:pPr>
      <w:r>
        <w:rPr>
          <w:color w:val="000000"/>
          <w:spacing w:val="0"/>
          <w:w w:val="100"/>
          <w:position w:val="0"/>
        </w:rPr>
        <w:t>技术开发服务是根据客户的需求和信息系统的特点，量身定制一系列符合客户实际需求的应用软件， 解决客户其他安全需求。</w:t>
      </w:r>
    </w:p>
    <w:p>
      <w:pPr>
        <w:pStyle w:val="Style74"/>
        <w:keepNext w:val="0"/>
        <w:keepLines w:val="0"/>
        <w:widowControl w:val="0"/>
        <w:numPr>
          <w:ilvl w:val="0"/>
          <w:numId w:val="3"/>
        </w:numPr>
        <w:shd w:val="clear" w:color="auto" w:fill="auto"/>
        <w:tabs>
          <w:tab w:pos="840" w:val="left"/>
        </w:tabs>
        <w:bidi w:val="0"/>
        <w:spacing w:before="0" w:after="60" w:line="312" w:lineRule="exact"/>
        <w:ind w:left="0" w:right="0" w:firstLine="440"/>
        <w:jc w:val="both"/>
      </w:pPr>
      <w:bookmarkStart w:id="69" w:name="bookmark69"/>
      <w:bookmarkEnd w:id="69"/>
      <w:r>
        <w:rPr>
          <w:color w:val="000000"/>
          <w:spacing w:val="0"/>
          <w:w w:val="100"/>
          <w:position w:val="0"/>
        </w:rPr>
        <w:t>安全咨询服务</w:t>
      </w:r>
    </w:p>
    <w:p>
      <w:pPr>
        <w:pStyle w:val="Style74"/>
        <w:keepNext w:val="0"/>
        <w:keepLines w:val="0"/>
        <w:widowControl w:val="0"/>
        <w:shd w:val="clear" w:color="auto" w:fill="auto"/>
        <w:bidi w:val="0"/>
        <w:spacing w:before="0" w:line="317" w:lineRule="exact"/>
        <w:ind w:left="0" w:right="0" w:firstLine="460"/>
        <w:jc w:val="both"/>
      </w:pPr>
      <w:r>
        <w:rPr>
          <w:color w:val="000000"/>
          <w:spacing w:val="0"/>
          <w:w w:val="100"/>
          <w:position w:val="0"/>
        </w:rPr>
        <w:t>安全咨询主要是针对用户信息系统中存在的问题，从设计、规划、技术等方面提出解决方案，综合发 现问题、分析问题、解决问题。</w:t>
      </w:r>
    </w:p>
    <w:p>
      <w:pPr>
        <w:pStyle w:val="Style74"/>
        <w:keepNext w:val="0"/>
        <w:keepLines w:val="0"/>
        <w:widowControl w:val="0"/>
        <w:numPr>
          <w:ilvl w:val="0"/>
          <w:numId w:val="3"/>
        </w:numPr>
        <w:shd w:val="clear" w:color="auto" w:fill="auto"/>
        <w:tabs>
          <w:tab w:pos="857" w:val="left"/>
        </w:tabs>
        <w:bidi w:val="0"/>
        <w:spacing w:before="0" w:after="60" w:line="312" w:lineRule="exact"/>
        <w:ind w:left="0" w:right="0" w:firstLine="460"/>
        <w:jc w:val="both"/>
      </w:pPr>
      <w:bookmarkStart w:id="70" w:name="bookmark70"/>
      <w:bookmarkEnd w:id="70"/>
      <w:r>
        <w:rPr>
          <w:color w:val="000000"/>
          <w:spacing w:val="0"/>
          <w:w w:val="100"/>
          <w:position w:val="0"/>
        </w:rPr>
        <w:t>系统运维与保障服务</w:t>
      </w:r>
    </w:p>
    <w:p>
      <w:pPr>
        <w:pStyle w:val="Style74"/>
        <w:keepNext w:val="0"/>
        <w:keepLines w:val="0"/>
        <w:widowControl w:val="0"/>
        <w:shd w:val="clear" w:color="auto" w:fill="auto"/>
        <w:bidi w:val="0"/>
        <w:spacing w:before="0" w:line="312" w:lineRule="exact"/>
        <w:ind w:left="0" w:right="0" w:firstLine="460"/>
        <w:jc w:val="both"/>
      </w:pPr>
      <w:r>
        <w:rPr>
          <w:color w:val="000000"/>
          <w:spacing w:val="0"/>
          <w:w w:val="100"/>
          <w:position w:val="0"/>
        </w:rPr>
        <w:t>实现对服务流程的拆解，形成相应的服务管理指标，并对服务过程中各环节加以管控，以商品化的运 作模式加以输出。由传统的被动式服务模式转化为主动式的服务模式，提供切合市场需求的信息系统技术 服务。</w:t>
      </w:r>
    </w:p>
    <w:p>
      <w:pPr>
        <w:pStyle w:val="Style74"/>
        <w:keepNext w:val="0"/>
        <w:keepLines w:val="0"/>
        <w:widowControl w:val="0"/>
        <w:numPr>
          <w:ilvl w:val="0"/>
          <w:numId w:val="3"/>
        </w:numPr>
        <w:shd w:val="clear" w:color="auto" w:fill="auto"/>
        <w:tabs>
          <w:tab w:pos="857" w:val="left"/>
        </w:tabs>
        <w:bidi w:val="0"/>
        <w:spacing w:before="0" w:after="60" w:line="312" w:lineRule="exact"/>
        <w:ind w:left="0" w:right="0" w:firstLine="460"/>
        <w:jc w:val="both"/>
      </w:pPr>
      <w:bookmarkStart w:id="71" w:name="bookmark71"/>
      <w:bookmarkEnd w:id="71"/>
      <w:r>
        <w:rPr>
          <w:color w:val="000000"/>
          <w:spacing w:val="0"/>
          <w:w w:val="100"/>
          <w:position w:val="0"/>
        </w:rPr>
        <w:t>第三方电子认证服务</w:t>
      </w:r>
    </w:p>
    <w:p>
      <w:pPr>
        <w:pStyle w:val="Style74"/>
        <w:keepNext w:val="0"/>
        <w:keepLines w:val="0"/>
        <w:widowControl w:val="0"/>
        <w:shd w:val="clear" w:color="auto" w:fill="auto"/>
        <w:bidi w:val="0"/>
        <w:spacing w:before="0" w:line="326" w:lineRule="exact"/>
        <w:ind w:left="0" w:right="0" w:firstLine="460"/>
        <w:jc w:val="both"/>
      </w:pPr>
      <w:r>
        <w:rPr>
          <w:color w:val="000000"/>
          <w:spacing w:val="0"/>
          <w:w w:val="100"/>
          <w:position w:val="0"/>
        </w:rPr>
        <w:t>公司电子认证服务是指公司作为独立、公正的</w:t>
      </w:r>
      <w:r>
        <w:rPr>
          <w:rFonts w:ascii="Times New Roman" w:eastAsia="Times New Roman" w:hAnsi="Times New Roman" w:cs="Times New Roman"/>
          <w:color w:val="000000"/>
          <w:spacing w:val="0"/>
          <w:w w:val="100"/>
          <w:position w:val="0"/>
        </w:rPr>
        <w:t>CA</w:t>
      </w:r>
      <w:r>
        <w:rPr>
          <w:color w:val="000000"/>
          <w:spacing w:val="0"/>
          <w:w w:val="100"/>
          <w:position w:val="0"/>
        </w:rPr>
        <w:t>机构向广大的政府机构、企事业单位、个人等各类 用户发放数字证书，并保障各类用户数字证书安全使用的一类服务。</w:t>
      </w:r>
    </w:p>
    <w:p>
      <w:pPr>
        <w:pStyle w:val="Style74"/>
        <w:keepNext w:val="0"/>
        <w:keepLines w:val="0"/>
        <w:widowControl w:val="0"/>
        <w:numPr>
          <w:ilvl w:val="0"/>
          <w:numId w:val="3"/>
        </w:numPr>
        <w:shd w:val="clear" w:color="auto" w:fill="auto"/>
        <w:tabs>
          <w:tab w:pos="857" w:val="left"/>
        </w:tabs>
        <w:bidi w:val="0"/>
        <w:spacing w:before="0" w:after="60" w:line="312" w:lineRule="exact"/>
        <w:ind w:left="0" w:right="0" w:firstLine="460"/>
        <w:jc w:val="both"/>
      </w:pPr>
      <w:bookmarkStart w:id="72" w:name="bookmark72"/>
      <w:bookmarkEnd w:id="72"/>
      <w:r>
        <w:rPr>
          <w:color w:val="000000"/>
          <w:spacing w:val="0"/>
          <w:w w:val="100"/>
          <w:position w:val="0"/>
        </w:rPr>
        <w:t>第三方安全运营服务</w:t>
      </w:r>
    </w:p>
    <w:p>
      <w:pPr>
        <w:pStyle w:val="Style74"/>
        <w:keepNext w:val="0"/>
        <w:keepLines w:val="0"/>
        <w:widowControl w:val="0"/>
        <w:shd w:val="clear" w:color="auto" w:fill="auto"/>
        <w:bidi w:val="0"/>
        <w:spacing w:before="0" w:after="60" w:line="312" w:lineRule="exact"/>
        <w:ind w:left="0" w:right="0" w:firstLine="460"/>
        <w:jc w:val="both"/>
      </w:pPr>
      <w:r>
        <w:rPr>
          <w:color w:val="000000"/>
          <w:spacing w:val="0"/>
          <w:w w:val="100"/>
          <w:position w:val="0"/>
        </w:rPr>
        <w:t>安全运营服务是指公司作为独立第三方安全服务机构向广大的用户，为电子票据、电子病历、电子保 单、电子招投标、无纸化、网盘等应用场景提供电子印章、数据签验、数据加解密等安全服务。</w:t>
      </w:r>
    </w:p>
    <w:p>
      <w:pPr>
        <w:pStyle w:val="Style74"/>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作为面向全国市场提供信息安全服务的提供商，公司建立了专业的信息安全服务队伍，其中包括安全 咨询专家团队、项目管理及运维团队。公司以运维服务制度、流程为基础，以国家信息安全政策、标准为 指导，形成了服务专业、响应快速、支撑可靠的安全咨询服务、系统运维及保障体系。公司基于云服务模 式面向各行业提供云端</w:t>
      </w:r>
      <w:r>
        <w:rPr>
          <w:rFonts w:ascii="Times New Roman" w:eastAsia="Times New Roman" w:hAnsi="Times New Roman" w:cs="Times New Roman"/>
          <w:color w:val="000000"/>
          <w:spacing w:val="0"/>
          <w:w w:val="100"/>
          <w:position w:val="0"/>
        </w:rPr>
        <w:t>SaaS</w:t>
      </w:r>
      <w:r>
        <w:rPr>
          <w:color w:val="000000"/>
          <w:spacing w:val="0"/>
          <w:w w:val="100"/>
          <w:position w:val="0"/>
        </w:rPr>
        <w:t>化密码安全服务，包括云证书、云签名、云签章、云加密等。公司面向各行业 提供的安全咨询服务主要包括等级保护和分级保护咨询服务、安全风险评估咨询服务、安全策略规划咨询 服务和系统安全加固咨询服务等。</w:t>
      </w:r>
    </w:p>
    <w:p>
      <w:pPr>
        <w:pStyle w:val="Style74"/>
        <w:keepNext w:val="0"/>
        <w:keepLines w:val="0"/>
        <w:widowControl w:val="0"/>
        <w:numPr>
          <w:ilvl w:val="0"/>
          <w:numId w:val="5"/>
        </w:numPr>
        <w:shd w:val="clear" w:color="auto" w:fill="auto"/>
        <w:bidi w:val="0"/>
        <w:spacing w:before="0" w:after="100" w:line="313" w:lineRule="exact"/>
        <w:ind w:left="0" w:right="0" w:firstLine="440"/>
        <w:jc w:val="both"/>
      </w:pPr>
      <w:bookmarkStart w:id="73" w:name="bookmark73"/>
      <w:bookmarkEnd w:id="73"/>
      <w:r>
        <w:rPr>
          <w:b/>
          <w:bCs/>
          <w:color w:val="000000"/>
          <w:spacing w:val="0"/>
          <w:w w:val="100"/>
          <w:position w:val="0"/>
        </w:rPr>
        <w:t>安全集成</w:t>
      </w:r>
    </w:p>
    <w:p>
      <w:pPr>
        <w:pStyle w:val="Style74"/>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公司的安全集成业务总体涵盖集成业务和信创业务两大块，集成业务是以电子认证产品为核心，针对 客户所在行业、所处环境的具体情况，将各类信息安全软硬件产品和技术有机结合，为客户提供定制化的 信息安全解决方案，以提高客户的信息安全保障能力。公司拥有信息系统集成及服务一级资质，具备全面 开展信息安全集成解决方案的能力。</w:t>
      </w:r>
    </w:p>
    <w:p>
      <w:pPr>
        <w:pStyle w:val="Style74"/>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公司成立信创实验室，进行了多项信创课题研究，为公司提供信创业务核心技术支撑，并形成了较为 完善的信创领域行业解决方案。公司积极发展产业生态合作伙伴，与多家信创核心企业在信创领域展开合 作，共同推进产业发展，推进信创产业落地。公司建立了完整的实施团队和运维服务机制，提高了信创项 目交付能力。</w:t>
      </w:r>
    </w:p>
    <w:p>
      <w:pPr>
        <w:pStyle w:val="Style74"/>
        <w:keepNext w:val="0"/>
        <w:keepLines w:val="0"/>
        <w:widowControl w:val="0"/>
        <w:shd w:val="clear" w:color="auto" w:fill="auto"/>
        <w:bidi w:val="0"/>
        <w:spacing w:before="0" w:after="180" w:line="317" w:lineRule="exact"/>
        <w:ind w:left="0" w:right="0" w:firstLine="480"/>
        <w:jc w:val="both"/>
      </w:pPr>
      <w:r>
        <w:rPr>
          <w:color w:val="000000"/>
          <w:spacing w:val="0"/>
          <w:w w:val="100"/>
          <w:position w:val="0"/>
        </w:rPr>
        <w:t>安全集成业务是公司业务的重要组成部分，可以带动公司高附加值产品和服务在客户系统中的广泛应 用，其同电子认证产品和信息安全服务有机结合，形成公司各类信息安全解决方案，满足客户的不同需求。</w:t>
      </w:r>
    </w:p>
    <w:p>
      <w:pPr>
        <w:pStyle w:val="Style74"/>
        <w:keepNext w:val="0"/>
        <w:keepLines w:val="0"/>
        <w:widowControl w:val="0"/>
        <w:shd w:val="clear" w:color="auto" w:fill="auto"/>
        <w:bidi w:val="0"/>
        <w:spacing w:before="0" w:after="0" w:line="326" w:lineRule="auto"/>
        <w:ind w:left="0" w:right="0" w:firstLine="480"/>
        <w:jc w:val="both"/>
      </w:pPr>
      <w:bookmarkStart w:id="74" w:name="bookmark74"/>
      <w:r>
        <w:rPr>
          <w:rFonts w:ascii="Times New Roman" w:eastAsia="Times New Roman" w:hAnsi="Times New Roman" w:cs="Times New Roman"/>
          <w:b/>
          <w:bCs/>
          <w:color w:val="000000"/>
          <w:spacing w:val="0"/>
          <w:w w:val="100"/>
          <w:position w:val="0"/>
        </w:rPr>
        <w:t>3</w:t>
      </w:r>
      <w:bookmarkEnd w:id="74"/>
      <w:r>
        <w:rPr>
          <w:b/>
          <w:bCs/>
          <w:color w:val="000000"/>
          <w:spacing w:val="0"/>
          <w:w w:val="100"/>
          <w:position w:val="0"/>
        </w:rPr>
        <w:t>、代表性的安全解决方案</w:t>
      </w:r>
    </w:p>
    <w:p>
      <w:pPr>
        <w:pStyle w:val="Style74"/>
        <w:keepNext w:val="0"/>
        <w:keepLines w:val="0"/>
        <w:widowControl w:val="0"/>
        <w:shd w:val="clear" w:color="auto" w:fill="auto"/>
        <w:bidi w:val="0"/>
        <w:spacing w:before="0" w:after="180" w:line="315" w:lineRule="exact"/>
        <w:ind w:left="0" w:right="0" w:firstLine="480"/>
        <w:jc w:val="both"/>
      </w:pPr>
      <w:r>
        <w:rPr>
          <w:color w:val="000000"/>
          <w:spacing w:val="0"/>
          <w:w w:val="100"/>
          <w:position w:val="0"/>
        </w:rPr>
        <w:t>通过整合公司现有的信息安全产品和其他的相关产品、集成及服务，公司为政府、军队、军工、能源、 金融、电信、互联网、物联网等行业和领域的用户提供了一系列信息安全解决方案，切实解决了用户信息 化实施过程中遇到的身份认证、授权管理、责任认定、数据安全等信息安全问题，提升了用户安全防护水 平，保障了用户信息化建设的顺利开展。</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公司代表性的信息安全解决方案如下:</w:t>
      </w:r>
    </w:p>
    <w:tbl>
      <w:tblPr>
        <w:tblOverlap w:val="never"/>
        <w:jc w:val="center"/>
        <w:tblLayout w:type="fixed"/>
      </w:tblPr>
      <w:tblGrid>
        <w:gridCol w:w="1978"/>
        <w:gridCol w:w="767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解决方案类型</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身份认证与访问控制解决方案</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数据保护与签验解决方案</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零信任解决方案</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等级保护解决方案</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电子政务安全应用解决方案</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物联网安全解决方案</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车联网安全解决方案</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第三方运营</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解决方案</w:t>
            </w:r>
          </w:p>
        </w:tc>
      </w:tr>
    </w:tbl>
    <w:p>
      <w:pPr>
        <w:widowControl w:val="0"/>
        <w:spacing w:after="259" w:line="1" w:lineRule="exact"/>
      </w:pPr>
    </w:p>
    <w:p>
      <w:pPr>
        <w:pStyle w:val="Style74"/>
        <w:keepNext w:val="0"/>
        <w:keepLines w:val="0"/>
        <w:widowControl w:val="0"/>
        <w:shd w:val="clear" w:color="auto" w:fill="auto"/>
        <w:bidi w:val="0"/>
        <w:spacing w:before="0" w:after="180" w:line="240" w:lineRule="auto"/>
        <w:ind w:left="0" w:right="0" w:firstLine="440"/>
        <w:jc w:val="both"/>
      </w:pPr>
      <w:bookmarkStart w:id="75" w:name="bookmark75"/>
      <w:r>
        <w:rPr>
          <w:rFonts w:ascii="Times New Roman" w:eastAsia="Times New Roman" w:hAnsi="Times New Roman" w:cs="Times New Roman"/>
          <w:b/>
          <w:bCs/>
          <w:color w:val="000000"/>
          <w:spacing w:val="0"/>
          <w:w w:val="100"/>
          <w:position w:val="0"/>
        </w:rPr>
        <w:t>4</w:t>
      </w:r>
      <w:bookmarkEnd w:id="75"/>
      <w:r>
        <w:rPr>
          <w:b/>
          <w:bCs/>
          <w:color w:val="000000"/>
          <w:spacing w:val="0"/>
          <w:w w:val="100"/>
          <w:position w:val="0"/>
        </w:rPr>
        <w:t>、经营模式</w:t>
      </w:r>
    </w:p>
    <w:p>
      <w:pPr>
        <w:pStyle w:val="Style74"/>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报告期内，公司的经营模式未发生变化。</w:t>
      </w:r>
    </w:p>
    <w:p>
      <w:pPr>
        <w:pStyle w:val="Style74"/>
        <w:keepNext w:val="0"/>
        <w:keepLines w:val="0"/>
        <w:widowControl w:val="0"/>
        <w:numPr>
          <w:ilvl w:val="0"/>
          <w:numId w:val="7"/>
        </w:numPr>
        <w:shd w:val="clear" w:color="auto" w:fill="auto"/>
        <w:bidi w:val="0"/>
        <w:spacing w:before="0" w:after="180" w:line="240" w:lineRule="auto"/>
        <w:ind w:left="0" w:right="0" w:firstLine="440"/>
        <w:jc w:val="both"/>
      </w:pPr>
      <w:bookmarkStart w:id="76" w:name="bookmark76"/>
      <w:bookmarkEnd w:id="76"/>
      <w:r>
        <w:rPr>
          <w:b/>
          <w:bCs/>
          <w:color w:val="000000"/>
          <w:spacing w:val="0"/>
          <w:w w:val="100"/>
          <w:position w:val="0"/>
        </w:rPr>
        <w:t>采购模式</w:t>
      </w:r>
    </w:p>
    <w:p>
      <w:pPr>
        <w:pStyle w:val="Style74"/>
        <w:keepNext w:val="0"/>
        <w:keepLines w:val="0"/>
        <w:widowControl w:val="0"/>
        <w:shd w:val="clear" w:color="auto" w:fill="auto"/>
        <w:bidi w:val="0"/>
        <w:spacing w:before="0" w:line="240" w:lineRule="auto"/>
        <w:ind w:left="0" w:right="0" w:firstLine="440"/>
        <w:jc w:val="both"/>
      </w:pPr>
      <w:r>
        <w:rPr>
          <w:color w:val="000000"/>
          <w:spacing w:val="0"/>
          <w:w w:val="100"/>
          <w:position w:val="0"/>
        </w:rPr>
        <w:t xml:space="preserve">公司采购产品和服务主要包括：生产自有产品所需的软件和服务器等硬件平台和相关配件，以及其他 </w:t>
      </w:r>
      <w:r>
        <w:rPr>
          <w:color w:val="000000"/>
          <w:spacing w:val="0"/>
          <w:w w:val="100"/>
          <w:position w:val="0"/>
        </w:rPr>
        <w:t>第三方软件和硬件产品、技术咨询服务等。软件主要包括如操作系统、数据库、应用软件、中间件等；硬 件包括工业控制机、加密机、</w:t>
      </w:r>
      <w:r>
        <w:rPr>
          <w:rFonts w:ascii="Times New Roman" w:eastAsia="Times New Roman" w:hAnsi="Times New Roman" w:cs="Times New Roman"/>
          <w:color w:val="000000"/>
          <w:spacing w:val="0"/>
          <w:w w:val="100"/>
          <w:position w:val="0"/>
        </w:rPr>
        <w:t>PC</w:t>
      </w:r>
      <w:r>
        <w:rPr>
          <w:color w:val="000000"/>
          <w:spacing w:val="0"/>
          <w:w w:val="100"/>
          <w:position w:val="0"/>
        </w:rPr>
        <w:t>服务器、网络设备、存储介质等。</w:t>
      </w:r>
    </w:p>
    <w:p>
      <w:pPr>
        <w:pStyle w:val="Style74"/>
        <w:keepNext w:val="0"/>
        <w:keepLines w:val="0"/>
        <w:widowControl w:val="0"/>
        <w:shd w:val="clear" w:color="auto" w:fill="auto"/>
        <w:tabs>
          <w:tab w:pos="932" w:val="left"/>
        </w:tabs>
        <w:bidi w:val="0"/>
        <w:spacing w:before="0" w:line="312" w:lineRule="exact"/>
        <w:ind w:left="0" w:right="0" w:firstLine="480"/>
        <w:jc w:val="both"/>
      </w:pPr>
      <w:bookmarkStart w:id="77" w:name="bookmark77"/>
      <w:r>
        <w:rPr>
          <w:b/>
          <w:bCs/>
          <w:color w:val="000000"/>
          <w:spacing w:val="0"/>
          <w:w w:val="100"/>
          <w:position w:val="0"/>
        </w:rPr>
        <w:t>（</w:t>
      </w:r>
      <w:bookmarkEnd w:id="7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生产模式</w:t>
      </w:r>
    </w:p>
    <w:p>
      <w:pPr>
        <w:pStyle w:val="Style74"/>
        <w:keepNext w:val="0"/>
        <w:keepLines w:val="0"/>
        <w:widowControl w:val="0"/>
        <w:shd w:val="clear" w:color="auto" w:fill="auto"/>
        <w:bidi w:val="0"/>
        <w:spacing w:before="0" w:line="312" w:lineRule="exact"/>
        <w:ind w:left="0" w:right="0" w:firstLine="480"/>
        <w:jc w:val="both"/>
      </w:pPr>
      <w:r>
        <w:rPr>
          <w:color w:val="000000"/>
          <w:spacing w:val="0"/>
          <w:w w:val="100"/>
          <w:position w:val="0"/>
        </w:rPr>
        <w:t>公司根据用户对电子认证产品的要求分为两种生产模式：（</w:t>
      </w:r>
      <w:r>
        <w:rPr>
          <w:rFonts w:ascii="Times New Roman" w:eastAsia="Times New Roman" w:hAnsi="Times New Roman" w:cs="Times New Roman"/>
          <w:color w:val="000000"/>
          <w:spacing w:val="0"/>
          <w:w w:val="100"/>
          <w:position w:val="0"/>
        </w:rPr>
        <w:t>1</w:t>
      </w:r>
      <w:r>
        <w:rPr>
          <w:color w:val="000000"/>
          <w:spacing w:val="0"/>
          <w:w w:val="100"/>
          <w:position w:val="0"/>
        </w:rPr>
        <w:t>）用户对产品有定制需求的产品采用定 制化订单生产</w:t>
      </w:r>
      <w:r>
        <w:rPr>
          <w:color w:val="000000"/>
          <w:spacing w:val="0"/>
          <w:w w:val="100"/>
          <w:position w:val="0"/>
        </w:rPr>
        <w:t>（</w:t>
      </w:r>
      <w:r>
        <w:rPr>
          <w:rFonts w:ascii="Times New Roman" w:eastAsia="Times New Roman" w:hAnsi="Times New Roman" w:cs="Times New Roman"/>
          <w:color w:val="000000"/>
          <w:spacing w:val="0"/>
          <w:w w:val="100"/>
          <w:position w:val="0"/>
        </w:rPr>
        <w:t>CTO</w:t>
      </w:r>
      <w:r>
        <w:rPr>
          <w:color w:val="000000"/>
          <w:spacing w:val="0"/>
          <w:w w:val="100"/>
          <w:position w:val="0"/>
        </w:rPr>
        <w:t>）</w:t>
      </w:r>
      <w:r>
        <w:rPr>
          <w:color w:val="000000"/>
          <w:spacing w:val="0"/>
          <w:w w:val="100"/>
          <w:position w:val="0"/>
        </w:rPr>
        <w:t>模式。</w:t>
      </w:r>
      <w:r>
        <w:rPr>
          <w:rFonts w:ascii="Times New Roman" w:eastAsia="Times New Roman" w:hAnsi="Times New Roman" w:cs="Times New Roman"/>
          <w:color w:val="000000"/>
          <w:spacing w:val="0"/>
          <w:w w:val="100"/>
          <w:position w:val="0"/>
        </w:rPr>
        <w:t>CTO</w:t>
      </w:r>
      <w:r>
        <w:rPr>
          <w:color w:val="000000"/>
          <w:spacing w:val="0"/>
          <w:w w:val="100"/>
          <w:position w:val="0"/>
        </w:rPr>
        <w:t>模式指用户除产品提供的标准功能和性能参数以外，有额外的功能和参 数定制化要求。（</w:t>
      </w:r>
      <w:r>
        <w:rPr>
          <w:rFonts w:ascii="Times New Roman" w:eastAsia="Times New Roman" w:hAnsi="Times New Roman" w:cs="Times New Roman"/>
          <w:color w:val="000000"/>
          <w:spacing w:val="0"/>
          <w:w w:val="100"/>
          <w:position w:val="0"/>
        </w:rPr>
        <w:t>2</w:t>
      </w:r>
      <w:r>
        <w:rPr>
          <w:color w:val="000000"/>
          <w:spacing w:val="0"/>
          <w:w w:val="100"/>
          <w:position w:val="0"/>
        </w:rPr>
        <w:t>）用户对产品没有定制需求的产品采用订单式生产模式</w:t>
      </w:r>
      <w:r>
        <w:rPr>
          <w:color w:val="000000"/>
          <w:spacing w:val="0"/>
          <w:w w:val="100"/>
          <w:position w:val="0"/>
        </w:rPr>
        <w:t>（</w:t>
      </w:r>
      <w:r>
        <w:rPr>
          <w:rFonts w:ascii="Times New Roman" w:eastAsia="Times New Roman" w:hAnsi="Times New Roman" w:cs="Times New Roman"/>
          <w:color w:val="000000"/>
          <w:spacing w:val="0"/>
          <w:w w:val="100"/>
          <w:position w:val="0"/>
        </w:rPr>
        <w:t>MTO</w:t>
      </w:r>
      <w:r>
        <w:rPr>
          <w:color w:val="000000"/>
          <w:spacing w:val="0"/>
          <w:w w:val="100"/>
          <w:position w:val="0"/>
        </w:rPr>
        <w:t>模式）。即提供标准的 产品功能和性能参数，用户根据自己的需求选择合适的产品型号，公司按照用户所下订单进行产品生产。</w:t>
      </w:r>
    </w:p>
    <w:p>
      <w:pPr>
        <w:pStyle w:val="Style74"/>
        <w:keepNext w:val="0"/>
        <w:keepLines w:val="0"/>
        <w:widowControl w:val="0"/>
        <w:shd w:val="clear" w:color="auto" w:fill="auto"/>
        <w:bidi w:val="0"/>
        <w:spacing w:before="0" w:line="314" w:lineRule="exact"/>
        <w:ind w:left="0" w:right="0" w:firstLine="480"/>
        <w:jc w:val="both"/>
      </w:pPr>
      <w:r>
        <w:rPr>
          <w:color w:val="000000"/>
          <w:spacing w:val="0"/>
          <w:w w:val="100"/>
          <w:position w:val="0"/>
        </w:rPr>
        <w:t>信息安全服务业务的生产模式主要为用户提供技术开发服务、安全咨询服务、系统运维与保障服务、 第三方电子认证服务、第三方安全运营服务等。公司根据合同中约定的服务内容与服务期间，安排业务人 员对客户开展前期调研、制定实施方案以及组织实施工作。</w:t>
      </w:r>
    </w:p>
    <w:p>
      <w:pPr>
        <w:pStyle w:val="Style74"/>
        <w:keepNext w:val="0"/>
        <w:keepLines w:val="0"/>
        <w:widowControl w:val="0"/>
        <w:shd w:val="clear" w:color="auto" w:fill="auto"/>
        <w:bidi w:val="0"/>
        <w:spacing w:before="0" w:line="312" w:lineRule="exact"/>
        <w:ind w:left="0" w:right="0" w:firstLine="480"/>
        <w:jc w:val="both"/>
      </w:pPr>
      <w:r>
        <w:rPr>
          <w:color w:val="000000"/>
          <w:spacing w:val="0"/>
          <w:w w:val="100"/>
          <w:position w:val="0"/>
        </w:rPr>
        <w:t>安全集成的生产模式主要根据客户所在行业、客户信息系统的具体情况，通过将各类信息安全软硬件 产品有机结合，保障信息系统的物理安全、网络安全、主机安全、应用安全、管理安全、运维安全等。</w:t>
      </w:r>
    </w:p>
    <w:p>
      <w:pPr>
        <w:pStyle w:val="Style74"/>
        <w:keepNext w:val="0"/>
        <w:keepLines w:val="0"/>
        <w:widowControl w:val="0"/>
        <w:shd w:val="clear" w:color="auto" w:fill="auto"/>
        <w:tabs>
          <w:tab w:pos="932" w:val="left"/>
        </w:tabs>
        <w:bidi w:val="0"/>
        <w:spacing w:before="0" w:line="312" w:lineRule="exact"/>
        <w:ind w:left="0" w:right="0" w:firstLine="480"/>
        <w:jc w:val="both"/>
      </w:pPr>
      <w:bookmarkStart w:id="78" w:name="bookmark78"/>
      <w:r>
        <w:rPr>
          <w:b/>
          <w:bCs/>
          <w:color w:val="000000"/>
          <w:spacing w:val="0"/>
          <w:w w:val="100"/>
          <w:position w:val="0"/>
        </w:rPr>
        <w:t>（</w:t>
      </w:r>
      <w:bookmarkEnd w:id="7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销售模式</w:t>
      </w:r>
    </w:p>
    <w:p>
      <w:pPr>
        <w:pStyle w:val="Style74"/>
        <w:keepNext w:val="0"/>
        <w:keepLines w:val="0"/>
        <w:widowControl w:val="0"/>
        <w:shd w:val="clear" w:color="auto" w:fill="auto"/>
        <w:bidi w:val="0"/>
        <w:spacing w:before="0" w:line="312" w:lineRule="exact"/>
        <w:ind w:left="0" w:right="0" w:firstLine="480"/>
        <w:jc w:val="both"/>
      </w:pPr>
      <w:r>
        <w:rPr>
          <w:color w:val="000000"/>
          <w:spacing w:val="0"/>
          <w:w w:val="100"/>
          <w:position w:val="0"/>
        </w:rPr>
        <w:t>公司在北京、山西及长春均有分公司及控股子公司，在上海拥有控股子公司，还设有七大区域办事处。 上述机构不仅负责对应所在区域的销售，还长期驻有技术支持工程师，可以为用户提供迅速快捷的售后服 务，这些分支机构基本上覆盖了重要的国内市场区域。公司已经初步建立了一个通畅、覆盖面广的营销服 务网络，为产品的销售和服务打下了坚实的基础。</w:t>
      </w:r>
    </w:p>
    <w:p>
      <w:pPr>
        <w:pStyle w:val="Style74"/>
        <w:keepNext w:val="0"/>
        <w:keepLines w:val="0"/>
        <w:widowControl w:val="0"/>
        <w:shd w:val="clear" w:color="auto" w:fill="auto"/>
        <w:bidi w:val="0"/>
        <w:spacing w:before="0" w:line="313" w:lineRule="exact"/>
        <w:ind w:left="0" w:right="0" w:firstLine="480"/>
        <w:jc w:val="both"/>
      </w:pPr>
      <w:r>
        <w:rPr>
          <w:color w:val="000000"/>
          <w:spacing w:val="0"/>
          <w:w w:val="100"/>
          <w:position w:val="0"/>
        </w:rPr>
        <w:t>公司面向的主要客户主要包括各级党政机关、军队、以及军工、能源、金融、电信、互联网、物联网 等行业大中型企事业单位及其下属机构，这些客户具备较强的行业特点，通常从上至下采用统一标准的产 品和技术服务。因此公司营销的重心在于在国家部委、金融机构和大中型国企总部打造好标杆项目，配合 客户建立相关行业技术标准，由各区域营销机构在本地区不断推广和复制行业案例，并提供长期运维和升 级服务。</w:t>
      </w:r>
    </w:p>
    <w:p>
      <w:pPr>
        <w:pStyle w:val="Style74"/>
        <w:keepNext w:val="0"/>
        <w:keepLines w:val="0"/>
        <w:widowControl w:val="0"/>
        <w:shd w:val="clear" w:color="auto" w:fill="auto"/>
        <w:tabs>
          <w:tab w:pos="932" w:val="left"/>
        </w:tabs>
        <w:bidi w:val="0"/>
        <w:spacing w:before="0" w:line="312" w:lineRule="exact"/>
        <w:ind w:left="0" w:right="0" w:firstLine="480"/>
        <w:jc w:val="both"/>
      </w:pPr>
      <w:bookmarkStart w:id="79" w:name="bookmark79"/>
      <w:r>
        <w:rPr>
          <w:b/>
          <w:bCs/>
          <w:color w:val="000000"/>
          <w:spacing w:val="0"/>
          <w:w w:val="100"/>
          <w:position w:val="0"/>
        </w:rPr>
        <w:t>（</w:t>
      </w:r>
      <w:bookmarkEnd w:id="7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服务模式</w:t>
      </w:r>
    </w:p>
    <w:p>
      <w:pPr>
        <w:pStyle w:val="Style74"/>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公司售后技术支持服务流程如下图所示：</w:t>
      </w:r>
    </w:p>
    <w:p>
      <w:pPr>
        <w:widowControl w:val="0"/>
        <w:jc w:val="center"/>
        <w:rPr>
          <w:sz w:val="2"/>
          <w:szCs w:val="2"/>
        </w:rPr>
      </w:pPr>
      <w:r>
        <w:drawing>
          <wp:inline>
            <wp:extent cx="4260850" cy="322453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3"/>
                    <a:stretch/>
                  </pic:blipFill>
                  <pic:spPr>
                    <a:xfrm>
                      <a:ext cx="4260850" cy="3224530"/>
                    </a:xfrm>
                    <a:prstGeom prst="rect"/>
                  </pic:spPr>
                </pic:pic>
              </a:graphicData>
            </a:graphic>
          </wp:inline>
        </w:drawing>
      </w:r>
    </w:p>
    <w:p>
      <w:pPr>
        <w:pStyle w:val="Style74"/>
        <w:keepNext w:val="0"/>
        <w:keepLines w:val="0"/>
        <w:widowControl w:val="0"/>
        <w:shd w:val="clear" w:color="auto" w:fill="auto"/>
        <w:bidi w:val="0"/>
        <w:spacing w:before="0" w:line="312" w:lineRule="exact"/>
        <w:ind w:left="0" w:right="0" w:firstLine="480"/>
        <w:jc w:val="left"/>
      </w:pPr>
      <w:r>
        <w:rPr>
          <w:color w:val="000000"/>
          <w:spacing w:val="0"/>
          <w:w w:val="100"/>
          <w:position w:val="0"/>
        </w:rPr>
        <w:t>公司组建有服务中心，配置专业的业务技术服务人员，通过统一对外接口快速响应和处理客户对产品、 商务的各类咨询、合作、故障处理及问题反馈。对服务项目试行统一管理，建立</w:t>
      </w:r>
      <w:r>
        <w:rPr>
          <w:rFonts w:ascii="Times New Roman" w:eastAsia="Times New Roman" w:hAnsi="Times New Roman" w:cs="Times New Roman"/>
          <w:color w:val="000000"/>
          <w:spacing w:val="0"/>
          <w:w w:val="100"/>
          <w:position w:val="0"/>
        </w:rPr>
        <w:t>“</w:t>
      </w:r>
      <w:r>
        <w:rPr>
          <w:color w:val="000000"/>
          <w:spacing w:val="0"/>
          <w:w w:val="100"/>
          <w:position w:val="0"/>
        </w:rPr>
        <w:t>以用户为中心</w:t>
      </w:r>
      <w:r>
        <w:rPr>
          <w:rFonts w:ascii="Times New Roman" w:eastAsia="Times New Roman" w:hAnsi="Times New Roman" w:cs="Times New Roman"/>
          <w:color w:val="000000"/>
          <w:spacing w:val="0"/>
          <w:w w:val="100"/>
          <w:position w:val="0"/>
        </w:rPr>
        <w:t>''</w:t>
      </w:r>
      <w:r>
        <w:rPr>
          <w:color w:val="000000"/>
          <w:spacing w:val="0"/>
          <w:w w:val="100"/>
          <w:position w:val="0"/>
        </w:rPr>
        <w:t>的服务管 理体系，实现服务项目的闭环管理，建立服务管理的支撑平台。同时不断优化服务流程和规范，建立服务 水平评价标准，以不断提升服务水平，提高用户满意度，增加用户粘度。</w:t>
      </w:r>
    </w:p>
    <w:p>
      <w:pPr>
        <w:pStyle w:val="Style74"/>
        <w:keepNext w:val="0"/>
        <w:keepLines w:val="0"/>
        <w:widowControl w:val="0"/>
        <w:shd w:val="clear" w:color="auto" w:fill="auto"/>
        <w:bidi w:val="0"/>
        <w:spacing w:before="0" w:after="200" w:line="313" w:lineRule="exact"/>
        <w:ind w:left="0" w:right="0" w:firstLine="480"/>
        <w:jc w:val="both"/>
      </w:pPr>
      <w:bookmarkStart w:id="80" w:name="bookmark80"/>
      <w:r>
        <w:rPr>
          <w:b/>
          <w:bCs/>
          <w:color w:val="000000"/>
          <w:spacing w:val="0"/>
          <w:w w:val="100"/>
          <w:position w:val="0"/>
        </w:rPr>
        <w:t>（</w:t>
      </w:r>
      <w:bookmarkEnd w:id="80"/>
      <w:r>
        <w:rPr>
          <w:b/>
          <w:bCs/>
          <w:color w:val="000000"/>
          <w:spacing w:val="0"/>
          <w:w w:val="100"/>
          <w:position w:val="0"/>
        </w:rPr>
        <w:t>二）报告期内公司所处行业的发展阶段、周期性特点及公司所处的行业地位</w:t>
      </w:r>
    </w:p>
    <w:p>
      <w:pPr>
        <w:pStyle w:val="Style74"/>
        <w:keepNext w:val="0"/>
        <w:keepLines w:val="0"/>
        <w:widowControl w:val="0"/>
        <w:shd w:val="clear" w:color="auto" w:fill="auto"/>
        <w:tabs>
          <w:tab w:pos="799" w:val="left"/>
        </w:tabs>
        <w:bidi w:val="0"/>
        <w:spacing w:before="0" w:after="0" w:line="326" w:lineRule="auto"/>
        <w:ind w:left="0" w:right="0" w:firstLine="48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w:t>
        <w:tab/>
        <w:t>公司所处的行业</w:t>
      </w:r>
    </w:p>
    <w:p>
      <w:pPr>
        <w:pStyle w:val="Style74"/>
        <w:keepNext w:val="0"/>
        <w:keepLines w:val="0"/>
        <w:widowControl w:val="0"/>
        <w:shd w:val="clear" w:color="auto" w:fill="auto"/>
        <w:bidi w:val="0"/>
        <w:spacing w:before="0" w:line="315" w:lineRule="exact"/>
        <w:ind w:left="0" w:right="0" w:firstLine="480"/>
        <w:jc w:val="both"/>
      </w:pPr>
      <w:r>
        <w:rPr>
          <w:color w:val="000000"/>
          <w:spacing w:val="0"/>
          <w:w w:val="100"/>
          <w:position w:val="0"/>
        </w:rPr>
        <w:t>根据《国民经济行业分类（</w:t>
      </w:r>
      <w:r>
        <w:rPr>
          <w:rFonts w:ascii="Times New Roman" w:eastAsia="Times New Roman" w:hAnsi="Times New Roman" w:cs="Times New Roman"/>
          <w:color w:val="000000"/>
          <w:spacing w:val="0"/>
          <w:w w:val="100"/>
          <w:position w:val="0"/>
        </w:rPr>
        <w:t>GB/T 4754-2011</w:t>
      </w:r>
      <w:r>
        <w:rPr>
          <w:color w:val="000000"/>
          <w:spacing w:val="0"/>
          <w:w w:val="100"/>
          <w:position w:val="0"/>
        </w:rPr>
        <w:t>）</w:t>
      </w:r>
      <w:r>
        <w:rPr>
          <w:color w:val="000000"/>
          <w:spacing w:val="0"/>
          <w:w w:val="100"/>
          <w:position w:val="0"/>
        </w:rPr>
        <w:t>》，公司所处行业属于</w:t>
      </w:r>
      <w:r>
        <w:rPr>
          <w:rFonts w:ascii="Times New Roman" w:eastAsia="Times New Roman" w:hAnsi="Times New Roman" w:cs="Times New Roman"/>
          <w:color w:val="000000"/>
          <w:spacing w:val="0"/>
          <w:w w:val="100"/>
          <w:position w:val="0"/>
        </w:rPr>
        <w:t>“165-</w:t>
      </w:r>
      <w:r>
        <w:rPr>
          <w:color w:val="000000"/>
          <w:spacing w:val="0"/>
          <w:w w:val="100"/>
          <w:position w:val="0"/>
        </w:rPr>
        <w:t>软件和信息技术服务业 根据中国证监会颁布的《上市公司行业分类指引》（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年修订），公司所处行业属于</w:t>
      </w:r>
      <w:r>
        <w:rPr>
          <w:rFonts w:ascii="Times New Roman" w:eastAsia="Times New Roman" w:hAnsi="Times New Roman" w:cs="Times New Roman"/>
          <w:color w:val="000000"/>
          <w:spacing w:val="0"/>
          <w:w w:val="100"/>
          <w:position w:val="0"/>
        </w:rPr>
        <w:t>“I65</w:t>
      </w:r>
      <w:r>
        <w:rPr>
          <w:rFonts w:ascii="Times New Roman" w:eastAsia="Times New Roman" w:hAnsi="Times New Roman" w:cs="Times New Roman"/>
          <w:color w:val="000000"/>
          <w:spacing w:val="0"/>
          <w:w w:val="100"/>
          <w:position w:val="0"/>
        </w:rPr>
        <w:t>-</w:t>
      </w:r>
      <w:r>
        <w:rPr>
          <w:color w:val="000000"/>
          <w:spacing w:val="0"/>
          <w:w w:val="100"/>
          <w:position w:val="0"/>
        </w:rPr>
        <w:t>软件和信息技 术服务业</w:t>
      </w:r>
      <w:r>
        <w:rPr>
          <w:rFonts w:ascii="Times New Roman" w:eastAsia="Times New Roman" w:hAnsi="Times New Roman" w:cs="Times New Roman"/>
          <w:color w:val="000000"/>
          <w:spacing w:val="0"/>
          <w:w w:val="100"/>
          <w:position w:val="0"/>
        </w:rPr>
        <w:t>''</w:t>
      </w:r>
      <w:r>
        <w:rPr>
          <w:color w:val="000000"/>
          <w:spacing w:val="0"/>
          <w:w w:val="100"/>
          <w:position w:val="0"/>
        </w:rPr>
        <w:t>。根据国家统计局《国民经济行业分类与代码》（</w:t>
      </w:r>
      <w:r>
        <w:rPr>
          <w:rFonts w:ascii="Times New Roman" w:eastAsia="Times New Roman" w:hAnsi="Times New Roman" w:cs="Times New Roman"/>
          <w:color w:val="000000"/>
          <w:spacing w:val="0"/>
          <w:w w:val="100"/>
          <w:position w:val="0"/>
        </w:rPr>
        <w:t>2017</w:t>
      </w:r>
      <w:r>
        <w:rPr>
          <w:color w:val="000000"/>
          <w:spacing w:val="0"/>
          <w:w w:val="100"/>
          <w:position w:val="0"/>
        </w:rPr>
        <w:t>年修订），公司所处行业属于</w:t>
      </w:r>
      <w:r>
        <w:rPr>
          <w:rFonts w:ascii="Times New Roman" w:eastAsia="Times New Roman" w:hAnsi="Times New Roman" w:cs="Times New Roman"/>
          <w:color w:val="000000"/>
          <w:spacing w:val="0"/>
          <w:w w:val="100"/>
          <w:position w:val="0"/>
        </w:rPr>
        <w:t>“I65</w:t>
      </w:r>
      <w:r>
        <w:rPr>
          <w:rFonts w:ascii="Times New Roman" w:eastAsia="Times New Roman" w:hAnsi="Times New Roman" w:cs="Times New Roman"/>
          <w:color w:val="000000"/>
          <w:spacing w:val="0"/>
          <w:w w:val="100"/>
          <w:position w:val="0"/>
        </w:rPr>
        <w:t>-</w:t>
      </w:r>
      <w:r>
        <w:rPr>
          <w:color w:val="000000"/>
          <w:spacing w:val="0"/>
          <w:w w:val="100"/>
          <w:position w:val="0"/>
        </w:rPr>
        <w:t>软件 和信息技术服务业根据国家发改委发布的《产业结构调整指导目录（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w:t>
      </w:r>
      <w:r>
        <w:rPr>
          <w:rFonts w:ascii="Times New Roman" w:eastAsia="Times New Roman" w:hAnsi="Times New Roman" w:cs="Times New Roman"/>
          <w:color w:val="000000"/>
          <w:spacing w:val="0"/>
          <w:w w:val="100"/>
          <w:position w:val="0"/>
        </w:rPr>
        <w:t>2013</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信 息安全产品、网络监察专用设备开发制造</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信息安全风险评估与咨询服务，信息装备和软件安全评测服 务，密码技术产品测试服务，信息系统等级保护安全方案设计服务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鼓励类</w:t>
      </w:r>
      <w:r>
        <w:rPr>
          <w:rFonts w:ascii="Times New Roman" w:eastAsia="Times New Roman" w:hAnsi="Times New Roman" w:cs="Times New Roman"/>
          <w:color w:val="000000"/>
          <w:spacing w:val="0"/>
          <w:w w:val="100"/>
          <w:position w:val="0"/>
        </w:rPr>
        <w:t>''</w:t>
      </w:r>
      <w:r>
        <w:rPr>
          <w:color w:val="000000"/>
          <w:spacing w:val="0"/>
          <w:w w:val="100"/>
          <w:position w:val="0"/>
        </w:rPr>
        <w:t>行业，被列为鼓励类投 资项目。</w:t>
      </w:r>
    </w:p>
    <w:p>
      <w:pPr>
        <w:pStyle w:val="Style74"/>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公司按照主营业务的产品和服务的领域，细分行业为软件和信息技术服务业中的信息安全行业。</w:t>
      </w:r>
    </w:p>
    <w:p>
      <w:pPr>
        <w:pStyle w:val="Style74"/>
        <w:keepNext w:val="0"/>
        <w:keepLines w:val="0"/>
        <w:widowControl w:val="0"/>
        <w:shd w:val="clear" w:color="auto" w:fill="auto"/>
        <w:tabs>
          <w:tab w:pos="799" w:val="left"/>
        </w:tabs>
        <w:bidi w:val="0"/>
        <w:spacing w:before="0" w:after="0" w:line="326" w:lineRule="auto"/>
        <w:ind w:left="0" w:right="0" w:firstLine="480"/>
        <w:jc w:val="both"/>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w:t>
        <w:tab/>
        <w:t>行业的发展阶段和增长驱动力</w:t>
      </w:r>
    </w:p>
    <w:p>
      <w:pPr>
        <w:pStyle w:val="Style74"/>
        <w:keepNext w:val="0"/>
        <w:keepLines w:val="0"/>
        <w:widowControl w:val="0"/>
        <w:shd w:val="clear" w:color="auto" w:fill="auto"/>
        <w:bidi w:val="0"/>
        <w:spacing w:before="0" w:line="312" w:lineRule="exact"/>
        <w:ind w:left="0" w:right="0" w:firstLine="480"/>
        <w:jc w:val="both"/>
      </w:pPr>
      <w:r>
        <w:rPr>
          <w:color w:val="000000"/>
          <w:spacing w:val="0"/>
          <w:w w:val="100"/>
          <w:position w:val="0"/>
        </w:rPr>
        <w:t>网络信息安全产业即广义网络安全，主要是指包括涉及到互联网、电信网、广电网、物联网、计算机 系统、通信系统、工业控制系统等在内的所有系统相关的设备安全、数据安全、行为安全及内容安全。</w:t>
      </w:r>
    </w:p>
    <w:p>
      <w:pPr>
        <w:pStyle w:val="Style74"/>
        <w:keepNext w:val="0"/>
        <w:keepLines w:val="0"/>
        <w:widowControl w:val="0"/>
        <w:shd w:val="clear" w:color="auto" w:fill="auto"/>
        <w:bidi w:val="0"/>
        <w:spacing w:before="0" w:line="313" w:lineRule="exact"/>
        <w:ind w:left="0" w:right="0" w:firstLine="480"/>
        <w:jc w:val="both"/>
      </w:pPr>
      <w:r>
        <w:rPr>
          <w:color w:val="000000"/>
          <w:spacing w:val="0"/>
          <w:w w:val="100"/>
          <w:position w:val="0"/>
        </w:rPr>
        <w:t>随着近年来国际、国内重大网络安全事故的频发，我国政府对网络信息安全的重视程度不断提高。</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年我国成立国家安全委员会和中共中央网络安全和信息化领导小组，此后国家陆续颁布系列关于维护国家 网络信息安全的政策，尤其是</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日全国人民代表大会常务委员会发布的《中华人民共和国网络 安全法》，规定</w:t>
      </w:r>
      <w:r>
        <w:rPr>
          <w:rFonts w:ascii="Times New Roman" w:eastAsia="Times New Roman" w:hAnsi="Times New Roman" w:cs="Times New Roman"/>
          <w:color w:val="000000"/>
          <w:spacing w:val="0"/>
          <w:w w:val="100"/>
          <w:position w:val="0"/>
        </w:rPr>
        <w:t>“</w:t>
      </w:r>
      <w:r>
        <w:rPr>
          <w:color w:val="000000"/>
          <w:spacing w:val="0"/>
          <w:w w:val="100"/>
          <w:position w:val="0"/>
        </w:rPr>
        <w:t>国家实行网络安全等级保护制度</w:t>
      </w:r>
      <w:r>
        <w:rPr>
          <w:color w:val="000000"/>
          <w:spacing w:val="0"/>
          <w:w w:val="100"/>
          <w:position w:val="0"/>
        </w:rPr>
        <w:t>''，</w:t>
      </w:r>
      <w:r>
        <w:rPr>
          <w:color w:val="000000"/>
          <w:spacing w:val="0"/>
          <w:w w:val="100"/>
          <w:position w:val="0"/>
        </w:rPr>
        <w:t>标志了等级保护制度的法律地位，使得网络安全有法 可依，将信息安全行业以往的合规性驱动过渡到合规性和强制性驱动并重。合规性政策陆续出台提升了信 息安全产品服务空间。各行业、各领域都加紧信息安全责任制度建设，为推进信息安全工作提供有力依据。</w:t>
      </w:r>
    </w:p>
    <w:p>
      <w:pPr>
        <w:pStyle w:val="Style74"/>
        <w:keepNext w:val="0"/>
        <w:keepLines w:val="0"/>
        <w:widowControl w:val="0"/>
        <w:shd w:val="clear" w:color="auto" w:fill="auto"/>
        <w:bidi w:val="0"/>
        <w:spacing w:before="0" w:line="314"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日，十三届全国人大常委会第十四次会议表决通过《中华人民共和国密码法》，并于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日正式实施。《密码法》的出台让密码的使用、管理有法可依，国家对密码进行了分类管理，将密 码分为核心密码、普通密码和商用密码。核心密码和普通密码用于保护国家秘密信息，核心密码保护信息 的最高密级为绝密级，普通密码保护信息的最高密级为机密级。商用密码用于保护不属于国家秘密的信息， 公民、法人和其他组织可以依法适用商用密码保护网络与信息安全，这无疑为商用密码，特别是国家商用 密码的推广和使用建立法律基础。密码法规定国家要加强核心密码、普通密码的科学规划、管理和使用， 加强制度建设，完善管理措施，增强密码安全保障能力。国家鼓励商用密码技术的研究开发、学术交流、 成果转化和推广应用，健全统一、开放、竞争、有序的商用密码市场体系，鼓励和促进商用密码产业发展。</w:t>
      </w:r>
    </w:p>
    <w:p>
      <w:pPr>
        <w:pStyle w:val="Style74"/>
        <w:keepNext w:val="0"/>
        <w:keepLines w:val="0"/>
        <w:widowControl w:val="0"/>
        <w:shd w:val="clear" w:color="auto" w:fill="auto"/>
        <w:bidi w:val="0"/>
        <w:spacing w:before="0" w:line="312" w:lineRule="exact"/>
        <w:ind w:left="0" w:right="0" w:firstLine="480"/>
        <w:jc w:val="both"/>
      </w:pPr>
      <w:r>
        <w:rPr>
          <w:color w:val="000000"/>
          <w:spacing w:val="0"/>
          <w:w w:val="100"/>
          <w:position w:val="0"/>
        </w:rPr>
        <w:t>密码工作是党和国家的一项特殊重要工作，直接关系国家政治安全、经济安全、国防安全和信息安全。 国家密码管理局《商用密码应用安全性评估管理办法</w:t>
      </w:r>
      <w:r>
        <w:rPr>
          <w:rFonts w:ascii="Times New Roman" w:eastAsia="Times New Roman" w:hAnsi="Times New Roman" w:cs="Times New Roman"/>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》要求，涉及国家安全和社会公共利益的重要 领域的网络和信息系统的建设、使用、管理单位，应当健全密码保障体系，实施商用密码应用安全性评估。 重要领域网络和信息系统包括：基础信息网络、涉及国计民生和基础信息资源的重要信息系统、重要工业 控制系统、面向社会服务的政务信息系统以及关键信息基础设施、网络等级保护第三级及以上信息系统。 密评规定的关键信息基础设施、网络安全等级保护第三级及以上信息系统投入运行后，责任单位应当委托 测评机构定期开展商用密码应用安全性评估，评估未通过，责任单位应当限期整改并重新组织评估。</w:t>
      </w:r>
    </w:p>
    <w:p>
      <w:pPr>
        <w:pStyle w:val="Style74"/>
        <w:keepNext w:val="0"/>
        <w:keepLines w:val="0"/>
        <w:widowControl w:val="0"/>
        <w:shd w:val="clear" w:color="auto" w:fill="auto"/>
        <w:bidi w:val="0"/>
        <w:spacing w:before="0" w:line="298" w:lineRule="exact"/>
        <w:ind w:left="0" w:right="0" w:firstLine="480"/>
        <w:jc w:val="both"/>
        <w:sectPr>
          <w:footnotePr>
            <w:pos w:val="pageBottom"/>
            <w:numFmt w:val="decimal"/>
            <w:numRestart w:val="continuous"/>
          </w:footnotePr>
          <w:type w:val="continuous"/>
          <w:pgSz w:w="11900" w:h="16840"/>
          <w:pgMar w:top="1367" w:right="1019" w:bottom="1505" w:left="1089" w:header="0" w:footer="3" w:gutter="0"/>
          <w:cols w:space="720"/>
          <w:noEndnote/>
          <w:rtlGutter w:val="0"/>
          <w:docGrid w:linePitch="360"/>
        </w:sectPr>
      </w:pPr>
      <w:r>
        <w:rPr>
          <w:color w:val="000000"/>
          <w:spacing w:val="0"/>
          <w:w w:val="100"/>
          <w:position w:val="0"/>
        </w:rPr>
        <w:t>为解决上游核心技术受制于人的现状，我国明确了</w:t>
      </w:r>
      <w:r>
        <w:rPr>
          <w:rFonts w:ascii="Times New Roman" w:eastAsia="Times New Roman" w:hAnsi="Times New Roman" w:cs="Times New Roman"/>
          <w:color w:val="000000"/>
          <w:spacing w:val="0"/>
          <w:w w:val="100"/>
          <w:position w:val="0"/>
        </w:rPr>
        <w:t>“</w:t>
      </w:r>
      <w:r>
        <w:rPr>
          <w:color w:val="000000"/>
          <w:spacing w:val="0"/>
          <w:w w:val="100"/>
          <w:position w:val="0"/>
        </w:rPr>
        <w:t>数字中国''建设战略，即大力推进信息技术应用创 新发展。大力发展信创产业是把我国</w:t>
      </w:r>
      <w:r>
        <w:rPr>
          <w:rFonts w:ascii="Times New Roman" w:eastAsia="Times New Roman" w:hAnsi="Times New Roman" w:cs="Times New Roman"/>
          <w:color w:val="000000"/>
          <w:spacing w:val="0"/>
          <w:w w:val="100"/>
          <w:position w:val="0"/>
        </w:rPr>
        <w:t>IT</w:t>
      </w:r>
      <w:r>
        <w:rPr>
          <w:color w:val="000000"/>
          <w:spacing w:val="0"/>
          <w:w w:val="100"/>
          <w:position w:val="0"/>
        </w:rPr>
        <w:t xml:space="preserve">产业从基础硬件、基础软件和行业应用软件等方面转变成我国自主 </w:t>
      </w:r>
    </w:p>
    <w:p>
      <w:pPr>
        <w:pStyle w:val="Style74"/>
        <w:keepNext w:val="0"/>
        <w:keepLines w:val="0"/>
        <w:widowControl w:val="0"/>
        <w:shd w:val="clear" w:color="auto" w:fill="auto"/>
        <w:bidi w:val="0"/>
        <w:spacing w:before="0" w:line="298" w:lineRule="exact"/>
        <w:ind w:left="0" w:right="0" w:firstLine="0"/>
        <w:jc w:val="both"/>
      </w:pPr>
      <w:r>
        <w:rPr>
          <w:color w:val="000000"/>
          <w:spacing w:val="0"/>
          <w:w w:val="100"/>
          <w:position w:val="0"/>
        </w:rPr>
        <w:t>可控、可研究、可发展、可生产的国产品。信创产业发展是经济数字化转型、提升产业链发展的关键，将 带动传统</w:t>
      </w:r>
      <w:r>
        <w:rPr>
          <w:rFonts w:ascii="Times New Roman" w:eastAsia="Times New Roman" w:hAnsi="Times New Roman" w:cs="Times New Roman"/>
          <w:color w:val="000000"/>
          <w:spacing w:val="0"/>
          <w:w w:val="100"/>
          <w:position w:val="0"/>
        </w:rPr>
        <w:t>IT</w:t>
      </w:r>
      <w:r>
        <w:rPr>
          <w:color w:val="000000"/>
          <w:spacing w:val="0"/>
          <w:w w:val="100"/>
          <w:position w:val="0"/>
        </w:rPr>
        <w:t>信息产业国产化转型，促进国产化</w:t>
      </w:r>
      <w:r>
        <w:rPr>
          <w:rFonts w:ascii="Times New Roman" w:eastAsia="Times New Roman" w:hAnsi="Times New Roman" w:cs="Times New Roman"/>
          <w:color w:val="000000"/>
          <w:spacing w:val="0"/>
          <w:w w:val="100"/>
          <w:position w:val="0"/>
        </w:rPr>
        <w:t>IT</w:t>
      </w:r>
      <w:r>
        <w:rPr>
          <w:color w:val="000000"/>
          <w:spacing w:val="0"/>
          <w:w w:val="100"/>
          <w:position w:val="0"/>
        </w:rPr>
        <w:t>产业发展。</w:t>
      </w:r>
    </w:p>
    <w:p>
      <w:pPr>
        <w:pStyle w:val="Style74"/>
        <w:keepNext w:val="0"/>
        <w:keepLines w:val="0"/>
        <w:widowControl w:val="0"/>
        <w:shd w:val="clear" w:color="auto" w:fill="auto"/>
        <w:bidi w:val="0"/>
        <w:spacing w:before="0" w:after="200" w:line="311" w:lineRule="exact"/>
        <w:ind w:left="0" w:right="0" w:firstLine="500"/>
        <w:jc w:val="both"/>
      </w:pPr>
      <w:r>
        <w:rPr>
          <w:color w:val="000000"/>
          <w:spacing w:val="0"/>
          <w:w w:val="100"/>
          <w:position w:val="0"/>
        </w:rPr>
        <w:t>在网络信息安全政策和新兴技术的驱动下，我国网络信息安全行业仍将保持较快的增长。近年来，中 国信息安全市场规模保持较快增长，但一方面，相较美国信息安全投入在</w:t>
      </w:r>
      <w:r>
        <w:rPr>
          <w:rFonts w:ascii="Times New Roman" w:eastAsia="Times New Roman" w:hAnsi="Times New Roman" w:cs="Times New Roman"/>
          <w:color w:val="000000"/>
          <w:spacing w:val="0"/>
          <w:w w:val="100"/>
          <w:position w:val="0"/>
        </w:rPr>
        <w:t>IT</w:t>
      </w:r>
      <w:r>
        <w:rPr>
          <w:color w:val="000000"/>
          <w:spacing w:val="0"/>
          <w:w w:val="100"/>
          <w:position w:val="0"/>
        </w:rPr>
        <w:t>投资中的比重，中国信息安全 占</w:t>
      </w:r>
      <w:r>
        <w:rPr>
          <w:rFonts w:ascii="Times New Roman" w:eastAsia="Times New Roman" w:hAnsi="Times New Roman" w:cs="Times New Roman"/>
          <w:color w:val="000000"/>
          <w:spacing w:val="0"/>
          <w:w w:val="100"/>
          <w:position w:val="0"/>
        </w:rPr>
        <w:t>IT</w:t>
      </w:r>
      <w:r>
        <w:rPr>
          <w:color w:val="000000"/>
          <w:spacing w:val="0"/>
          <w:w w:val="100"/>
          <w:position w:val="0"/>
        </w:rPr>
        <w:t>投资比重偏低，还有较大增长空间；另一方面，信息安全产品的结构较为落后，这与我国的信息产业 发展阶段有关，目前还是以基础设施为主，因此硬件占比较高；此外，下游客户市场化程度总体不高，仍 以政府、金融、电信和能源等行业为主，市场化程度高的行业对信息安全的投入还不够，未来依然有较大 增长空间。</w:t>
      </w:r>
    </w:p>
    <w:p>
      <w:pPr>
        <w:pStyle w:val="Style74"/>
        <w:keepNext w:val="0"/>
        <w:keepLines w:val="0"/>
        <w:widowControl w:val="0"/>
        <w:shd w:val="clear" w:color="auto" w:fill="auto"/>
        <w:bidi w:val="0"/>
        <w:spacing w:before="0" w:after="0" w:line="326" w:lineRule="auto"/>
        <w:ind w:left="0" w:right="0" w:firstLine="500"/>
        <w:jc w:val="both"/>
      </w:pPr>
      <w:bookmarkStart w:id="83" w:name="bookmark83"/>
      <w:r>
        <w:rPr>
          <w:rFonts w:ascii="Times New Roman" w:eastAsia="Times New Roman" w:hAnsi="Times New Roman" w:cs="Times New Roman"/>
          <w:b/>
          <w:bCs/>
          <w:color w:val="000000"/>
          <w:spacing w:val="0"/>
          <w:w w:val="100"/>
          <w:position w:val="0"/>
        </w:rPr>
        <w:t>3</w:t>
      </w:r>
      <w:bookmarkEnd w:id="83"/>
      <w:r>
        <w:rPr>
          <w:b/>
          <w:bCs/>
          <w:color w:val="000000"/>
          <w:spacing w:val="0"/>
          <w:w w:val="100"/>
          <w:position w:val="0"/>
        </w:rPr>
        <w:t>、公司所处的行业地位分析及其变化</w:t>
      </w:r>
    </w:p>
    <w:p>
      <w:pPr>
        <w:pStyle w:val="Style74"/>
        <w:keepNext w:val="0"/>
        <w:keepLines w:val="0"/>
        <w:widowControl w:val="0"/>
        <w:shd w:val="clear" w:color="auto" w:fill="auto"/>
        <w:bidi w:val="0"/>
        <w:spacing w:before="0" w:line="317" w:lineRule="exact"/>
        <w:ind w:left="0" w:right="0" w:firstLine="500"/>
        <w:jc w:val="both"/>
      </w:pPr>
      <w:r>
        <w:rPr>
          <w:color w:val="000000"/>
          <w:spacing w:val="0"/>
          <w:w w:val="100"/>
          <w:position w:val="0"/>
        </w:rPr>
        <w:t>公司是国内知名的信息安全产品、服务及解决方案提供商，是电子认证领域的领先企业。公司以密码 技术为核心，开展信息安全软件的研发、生产和销售及服务，为多行业信息系统提供关键的安全支撑与保 障。</w:t>
      </w:r>
    </w:p>
    <w:p>
      <w:pPr>
        <w:pStyle w:val="Style74"/>
        <w:keepNext w:val="0"/>
        <w:keepLines w:val="0"/>
        <w:widowControl w:val="0"/>
        <w:shd w:val="clear" w:color="auto" w:fill="auto"/>
        <w:bidi w:val="0"/>
        <w:spacing w:before="0" w:line="312" w:lineRule="exact"/>
        <w:ind w:left="0" w:right="0" w:firstLine="500"/>
        <w:jc w:val="both"/>
      </w:pPr>
      <w:r>
        <w:rPr>
          <w:color w:val="000000"/>
          <w:spacing w:val="0"/>
          <w:w w:val="100"/>
          <w:position w:val="0"/>
        </w:rPr>
        <w:t>报告期内，公司核心产品继续保持行业领先地位、发挥主导作用。公司紧跟全球信息技术发展趋势、 贴近用户需求，不断更新迭代既有产品和解决方案，并孵化培育新兴产品及服务。在泛安全领域，公司在 军民融合业务、零信任、数据安全等领域持续进行技术研究、产品规划与开发及项目落地发力；同时，公 司以物联网平台、云服务、大数据、区块链为技术方向展开了技术研究与产品创新。一系列的巩固与创新 转型兼备的产品与技术的研发投入，进一步拓展了公司产品的市场宽度，增强了公司的行业竞争力。</w:t>
      </w:r>
    </w:p>
    <w:p>
      <w:pPr>
        <w:pStyle w:val="Style74"/>
        <w:keepNext w:val="0"/>
        <w:keepLines w:val="0"/>
        <w:widowControl w:val="0"/>
        <w:shd w:val="clear" w:color="auto" w:fill="auto"/>
        <w:bidi w:val="0"/>
        <w:spacing w:before="0" w:after="360" w:line="317"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年，公司荣获中国网络安全与信息产业</w:t>
      </w:r>
      <w:r>
        <w:rPr>
          <w:rFonts w:ascii="Times New Roman" w:eastAsia="Times New Roman" w:hAnsi="Times New Roman" w:cs="Times New Roman"/>
          <w:color w:val="000000"/>
          <w:spacing w:val="0"/>
          <w:w w:val="100"/>
          <w:position w:val="0"/>
        </w:rPr>
        <w:t>“</w:t>
      </w:r>
      <w:r>
        <w:rPr>
          <w:color w:val="000000"/>
          <w:spacing w:val="0"/>
          <w:w w:val="100"/>
          <w:position w:val="0"/>
        </w:rPr>
        <w:t>金智奖</w:t>
      </w:r>
      <w:r>
        <w:rPr>
          <w:color w:val="000000"/>
          <w:spacing w:val="0"/>
          <w:w w:val="100"/>
          <w:position w:val="0"/>
        </w:rPr>
        <w:t>''</w:t>
      </w:r>
      <w:r>
        <w:rPr>
          <w:color w:val="000000"/>
          <w:spacing w:val="0"/>
          <w:w w:val="100"/>
          <w:position w:val="0"/>
        </w:rPr>
        <w:t>之年度企业奖和战役特别贡献奖，中国标准创新 贡献奖三等奖，清华五道口教育贡献奖，行业信息化竞争力百强，入选工业和信息化部专精特新小巨人企 业，华为年度优秀合作伙伴，</w:t>
      </w:r>
      <w:r>
        <w:rPr>
          <w:rFonts w:ascii="Times New Roman" w:eastAsia="Times New Roman" w:hAnsi="Times New Roman" w:cs="Times New Roman"/>
          <w:color w:val="000000"/>
          <w:spacing w:val="0"/>
          <w:w w:val="100"/>
          <w:position w:val="0"/>
        </w:rPr>
        <w:t>CSA</w:t>
      </w:r>
      <w:r>
        <w:rPr>
          <w:color w:val="000000"/>
          <w:spacing w:val="0"/>
          <w:w w:val="100"/>
          <w:position w:val="0"/>
        </w:rPr>
        <w:t>安全创新奖，网络安全创新能力</w:t>
      </w:r>
      <w:r>
        <w:rPr>
          <w:rFonts w:ascii="Times New Roman" w:eastAsia="Times New Roman" w:hAnsi="Times New Roman" w:cs="Times New Roman"/>
          <w:color w:val="000000"/>
          <w:spacing w:val="0"/>
          <w:w w:val="100"/>
          <w:position w:val="0"/>
        </w:rPr>
        <w:t>100</w:t>
      </w:r>
      <w:r>
        <w:rPr>
          <w:color w:val="000000"/>
          <w:spacing w:val="0"/>
          <w:w w:val="100"/>
          <w:position w:val="0"/>
        </w:rPr>
        <w:t>强，中国软件信息服务业信息安全 领域杰出企业。</w:t>
      </w:r>
    </w:p>
    <w:p>
      <w:pPr>
        <w:pStyle w:val="Style22"/>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二</w:t>
      </w:r>
      <w:bookmarkEnd w:id="86"/>
      <w:r>
        <w:rPr>
          <w:color w:val="000000"/>
          <w:spacing w:val="0"/>
          <w:w w:val="100"/>
          <w:position w:val="0"/>
        </w:rPr>
        <w:t>、主要资产重大变化情况</w:t>
      </w:r>
      <w:bookmarkEnd w:id="84"/>
      <w:bookmarkEnd w:id="85"/>
      <w:bookmarkEnd w:id="87"/>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88" w:name="bookmark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88"/>
    </w:p>
    <w:tbl>
      <w:tblPr>
        <w:tblOverlap w:val="never"/>
        <w:jc w:val="center"/>
        <w:tblLayout w:type="fixed"/>
      </w:tblPr>
      <w:tblGrid>
        <w:gridCol w:w="2381"/>
        <w:gridCol w:w="720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本报告期末货币资金比期初增加</w:t>
            </w:r>
            <w:r>
              <w:rPr>
                <w:rFonts w:ascii="Times New Roman" w:eastAsia="Times New Roman" w:hAnsi="Times New Roman" w:cs="Times New Roman"/>
                <w:color w:val="000000"/>
                <w:spacing w:val="0"/>
                <w:w w:val="100"/>
                <w:position w:val="0"/>
                <w:sz w:val="18"/>
                <w:szCs w:val="18"/>
              </w:rPr>
              <w:t>93.00%</w:t>
            </w:r>
            <w:r>
              <w:rPr>
                <w:color w:val="000000"/>
                <w:spacing w:val="0"/>
                <w:w w:val="100"/>
                <w:position w:val="0"/>
                <w:sz w:val="17"/>
                <w:szCs w:val="17"/>
              </w:rPr>
              <w:t>，主要是本期发行股票募集资金</w:t>
            </w:r>
            <w:r>
              <w:rPr>
                <w:rFonts w:ascii="Times New Roman" w:eastAsia="Times New Roman" w:hAnsi="Times New Roman" w:cs="Times New Roman"/>
                <w:color w:val="000000"/>
                <w:spacing w:val="0"/>
                <w:w w:val="100"/>
                <w:position w:val="0"/>
                <w:sz w:val="18"/>
                <w:szCs w:val="18"/>
              </w:rPr>
              <w:t>45818.09</w:t>
            </w:r>
            <w:r>
              <w:rPr>
                <w:color w:val="000000"/>
                <w:spacing w:val="0"/>
                <w:w w:val="100"/>
                <w:position w:val="0"/>
                <w:sz w:val="17"/>
                <w:szCs w:val="17"/>
              </w:rPr>
              <w:t>万元。</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、主要境外资产情况</w:t>
      </w:r>
      <w:bookmarkEnd w:id="89"/>
      <w:bookmarkEnd w:id="90"/>
      <w:bookmarkEnd w:id="9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三</w:t>
      </w:r>
      <w:bookmarkEnd w:id="95"/>
      <w:r>
        <w:rPr>
          <w:color w:val="000000"/>
          <w:spacing w:val="0"/>
          <w:w w:val="100"/>
          <w:position w:val="0"/>
        </w:rPr>
        <w:t>、核心竞争力分析</w:t>
      </w:r>
      <w:bookmarkEnd w:id="93"/>
      <w:bookmarkEnd w:id="94"/>
      <w:bookmarkEnd w:id="96"/>
    </w:p>
    <w:p>
      <w:pPr>
        <w:pStyle w:val="Style74"/>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报告期内，公司继续坚持</w:t>
      </w:r>
      <w:r>
        <w:rPr>
          <w:rFonts w:ascii="Times New Roman" w:eastAsia="Times New Roman" w:hAnsi="Times New Roman" w:cs="Times New Roman"/>
          <w:color w:val="000000"/>
          <w:spacing w:val="0"/>
          <w:w w:val="100"/>
          <w:position w:val="0"/>
        </w:rPr>
        <w:t>“</w:t>
      </w:r>
      <w:r>
        <w:rPr>
          <w:color w:val="000000"/>
          <w:spacing w:val="0"/>
          <w:w w:val="100"/>
          <w:position w:val="0"/>
        </w:rPr>
        <w:t>自主创新，不断推出原创技术，确保领先地位</w:t>
      </w:r>
      <w:r>
        <w:rPr>
          <w:rFonts w:ascii="Times New Roman" w:eastAsia="Times New Roman" w:hAnsi="Times New Roman" w:cs="Times New Roman"/>
          <w:color w:val="000000"/>
          <w:spacing w:val="0"/>
          <w:w w:val="100"/>
          <w:position w:val="0"/>
        </w:rPr>
        <w:t>''</w:t>
      </w:r>
      <w:r>
        <w:rPr>
          <w:color w:val="000000"/>
          <w:spacing w:val="0"/>
          <w:w w:val="100"/>
          <w:position w:val="0"/>
        </w:rPr>
        <w:t>的发展战略，在以密码为核 心的信息安全领域积极开展技术研究，与新一代信息技术结合攻关创新，不断提升技术竞争力，建立相对 完善的产品研发体系与产学研用相结合的前沿技术研究体系。</w:t>
      </w:r>
    </w:p>
    <w:p>
      <w:pPr>
        <w:pStyle w:val="Style74"/>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公司设有</w:t>
      </w:r>
      <w:r>
        <w:rPr>
          <w:rFonts w:ascii="Times New Roman" w:eastAsia="Times New Roman" w:hAnsi="Times New Roman" w:cs="Times New Roman"/>
          <w:color w:val="000000"/>
          <w:spacing w:val="0"/>
          <w:w w:val="100"/>
          <w:position w:val="0"/>
        </w:rPr>
        <w:t>2</w:t>
      </w:r>
      <w:r>
        <w:rPr>
          <w:color w:val="000000"/>
          <w:spacing w:val="0"/>
          <w:w w:val="100"/>
          <w:position w:val="0"/>
        </w:rPr>
        <w:t>个研发中心，包括长春密码基础技术研发中心、北京密码应用研发中心，</w:t>
      </w:r>
      <w:r>
        <w:rPr>
          <w:rFonts w:ascii="Times New Roman" w:eastAsia="Times New Roman" w:hAnsi="Times New Roman" w:cs="Times New Roman"/>
          <w:color w:val="000000"/>
          <w:spacing w:val="0"/>
          <w:w w:val="100"/>
          <w:position w:val="0"/>
        </w:rPr>
        <w:t>1</w:t>
      </w:r>
      <w:r>
        <w:rPr>
          <w:color w:val="000000"/>
          <w:spacing w:val="0"/>
          <w:w w:val="100"/>
          <w:position w:val="0"/>
        </w:rPr>
        <w:t>个企业博士后科 研工作站及</w:t>
      </w:r>
      <w:r>
        <w:rPr>
          <w:rFonts w:ascii="Times New Roman" w:eastAsia="Times New Roman" w:hAnsi="Times New Roman" w:cs="Times New Roman"/>
          <w:color w:val="000000"/>
          <w:spacing w:val="0"/>
          <w:w w:val="100"/>
          <w:position w:val="0"/>
        </w:rPr>
        <w:t>1</w:t>
      </w:r>
      <w:r>
        <w:rPr>
          <w:color w:val="000000"/>
          <w:spacing w:val="0"/>
          <w:w w:val="100"/>
          <w:position w:val="0"/>
        </w:rPr>
        <w:t>个省级企业技术中心，已形成完善的研发体系与流程化管理体系。公司与清华大学、中国科 学院、吉林大学、西安电子科技大学等国内外知名高校、科研机构进行密切科研合作，为国家信息安全战 略提供技术支持、为企业发展提供科研成果产业化平台。</w:t>
      </w:r>
    </w:p>
    <w:p>
      <w:pPr>
        <w:pStyle w:val="Style74"/>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公司持续加强面向新应用技术的研究工作。</w:t>
      </w:r>
    </w:p>
    <w:p>
      <w:pPr>
        <w:pStyle w:val="Style74"/>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在面向国际市场、国际标准的安全技术方面：进行面向下一代智能网联汽车</w:t>
      </w:r>
      <w:r>
        <w:rPr>
          <w:rFonts w:ascii="Times New Roman" w:eastAsia="Times New Roman" w:hAnsi="Times New Roman" w:cs="Times New Roman"/>
          <w:color w:val="000000"/>
          <w:spacing w:val="0"/>
          <w:w w:val="100"/>
          <w:position w:val="0"/>
        </w:rPr>
        <w:t>C-V2X</w:t>
      </w:r>
      <w:r>
        <w:rPr>
          <w:color w:val="000000"/>
          <w:spacing w:val="0"/>
          <w:w w:val="100"/>
          <w:position w:val="0"/>
        </w:rPr>
        <w:t>的电子认证技术研 究，面向国际的基于</w:t>
      </w:r>
      <w:r>
        <w:rPr>
          <w:rFonts w:ascii="Times New Roman" w:eastAsia="Times New Roman" w:hAnsi="Times New Roman" w:cs="Times New Roman"/>
          <w:color w:val="000000"/>
          <w:spacing w:val="0"/>
          <w:w w:val="100"/>
          <w:position w:val="0"/>
        </w:rPr>
        <w:t>ECC</w:t>
      </w:r>
      <w:r>
        <w:rPr>
          <w:color w:val="000000"/>
          <w:spacing w:val="0"/>
          <w:w w:val="100"/>
          <w:position w:val="0"/>
        </w:rPr>
        <w:t>算法的公钥认证技术研究，国际化密码协议研究等推进了电子认证技术与产品的 国际化进程。</w:t>
      </w:r>
    </w:p>
    <w:p>
      <w:pPr>
        <w:pStyle w:val="Style74"/>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在云安全服务技术与平台方面：进行云技术与密码技术的融合研究，包括容器云安全、云密码、云证 书等领域，与第三方数字认证中心密切合作，提供灵活弹性可扩展、高可靠的云密码、云电子合同、云签 验、云签章等云安全服务。</w:t>
      </w:r>
    </w:p>
    <w:p>
      <w:pPr>
        <w:pStyle w:val="Style74"/>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领域：公司有着丰富的业务和技术积累，产品涵盖了从服务端的网上办事服务 门户、移动</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自助服务终端，到业务端的政务服务事项标准化梳理、全流程业务流转审批、电子监察、 数据云图，再到支撑端的统一身份认证、电子证照、电子印章、数据交换的政务服务全体系。通过电子签 名、生物识别、大数据、人工智能等核心技术，有效解决了政府传统线下业务向线上升级过程中出现的无 法确认申请人身份、材料无法确定真实有效性、信息无法共享、数据安全难以保证等核心问题。</w:t>
      </w:r>
    </w:p>
    <w:p>
      <w:pPr>
        <w:pStyle w:val="Style74"/>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公司基于原有的技术及产品积累与市场需求结合，积极推进新一代应用安全支撑平台的建设工作，构 建统一密码服务平台，为应用提供统一的密码设备、密码资源、密码服务以及统一的管理接口；针对以车 联网、视频监控等典型物联网应用场景，通过对物端密码系统的轻量化、嵌入式技术研发，对物联网</w:t>
      </w:r>
      <w:r>
        <w:rPr>
          <w:rFonts w:ascii="Times New Roman" w:eastAsia="Times New Roman" w:hAnsi="Times New Roman" w:cs="Times New Roman"/>
          <w:color w:val="000000"/>
          <w:spacing w:val="0"/>
          <w:w w:val="100"/>
          <w:position w:val="0"/>
        </w:rPr>
        <w:t xml:space="preserve">PKI </w:t>
      </w:r>
      <w:r>
        <w:rPr>
          <w:color w:val="000000"/>
          <w:spacing w:val="0"/>
          <w:w w:val="100"/>
          <w:position w:val="0"/>
        </w:rPr>
        <w:t>产品的迭代开发，构建物联网安全架构与方案；基于多因子身份认证、动态访问控制等核心关键技术，构 建零信任安全架构与解决方案、打造新型密码基础设施平台与新一代信任服务平台，构建支撑新基建、数 字经济的安全基础设施。</w:t>
      </w:r>
    </w:p>
    <w:p>
      <w:pPr>
        <w:pStyle w:val="Style74"/>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公司积极推进自有产品对信创生态的全面支持与合作，建设信创开放实验室，为信创生态合作伙伴提 供国密算法、国产化芯片、操作系统、数据库、中间件、应用软件的集成、适配、测试环境与服务。</w:t>
      </w:r>
    </w:p>
    <w:p>
      <w:pPr>
        <w:pStyle w:val="Style74"/>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公司是国家高新技术企业、国家火炬计划软件产业基地骨干企业、</w:t>
      </w:r>
      <w:r>
        <w:rPr>
          <w:rFonts w:ascii="Times New Roman" w:eastAsia="Times New Roman" w:hAnsi="Times New Roman" w:cs="Times New Roman"/>
          <w:color w:val="000000"/>
          <w:spacing w:val="0"/>
          <w:w w:val="100"/>
          <w:position w:val="0"/>
        </w:rPr>
        <w:t>“</w:t>
      </w:r>
      <w:r>
        <w:rPr>
          <w:color w:val="000000"/>
          <w:spacing w:val="0"/>
          <w:w w:val="100"/>
          <w:position w:val="0"/>
        </w:rPr>
        <w:t>十五''国家</w:t>
      </w:r>
      <w:r>
        <w:rPr>
          <w:rFonts w:ascii="Times New Roman" w:eastAsia="Times New Roman" w:hAnsi="Times New Roman" w:cs="Times New Roman"/>
          <w:color w:val="000000"/>
          <w:spacing w:val="0"/>
          <w:w w:val="100"/>
          <w:position w:val="0"/>
        </w:rPr>
        <w:t>863</w:t>
      </w:r>
      <w:r>
        <w:rPr>
          <w:color w:val="000000"/>
          <w:spacing w:val="0"/>
          <w:w w:val="100"/>
          <w:position w:val="0"/>
        </w:rPr>
        <w:t>计划成果产业化基 地，曾主持或参与多项国家级项目与若干省部级科研项目，包括</w:t>
      </w:r>
      <w:r>
        <w:rPr>
          <w:rFonts w:ascii="Times New Roman" w:eastAsia="Times New Roman" w:hAnsi="Times New Roman" w:cs="Times New Roman"/>
          <w:color w:val="000000"/>
          <w:spacing w:val="0"/>
          <w:w w:val="100"/>
          <w:position w:val="0"/>
        </w:rPr>
        <w:t>2</w:t>
      </w:r>
      <w:r>
        <w:rPr>
          <w:color w:val="000000"/>
          <w:spacing w:val="0"/>
          <w:w w:val="100"/>
          <w:position w:val="0"/>
        </w:rPr>
        <w:t>项</w:t>
      </w:r>
      <w:r>
        <w:rPr>
          <w:rFonts w:ascii="Times New Roman" w:eastAsia="Times New Roman" w:hAnsi="Times New Roman" w:cs="Times New Roman"/>
          <w:color w:val="000000"/>
          <w:spacing w:val="0"/>
          <w:w w:val="100"/>
          <w:position w:val="0"/>
        </w:rPr>
        <w:t>863</w:t>
      </w:r>
      <w:r>
        <w:rPr>
          <w:color w:val="000000"/>
          <w:spacing w:val="0"/>
          <w:w w:val="100"/>
          <w:position w:val="0"/>
        </w:rPr>
        <w:t>计划项目、</w:t>
      </w:r>
      <w:r>
        <w:rPr>
          <w:rFonts w:ascii="Times New Roman" w:eastAsia="Times New Roman" w:hAnsi="Times New Roman" w:cs="Times New Roman"/>
          <w:color w:val="000000"/>
          <w:spacing w:val="0"/>
          <w:w w:val="100"/>
          <w:position w:val="0"/>
        </w:rPr>
        <w:t>1</w:t>
      </w:r>
      <w:r>
        <w:rPr>
          <w:color w:val="000000"/>
          <w:spacing w:val="0"/>
          <w:w w:val="100"/>
          <w:position w:val="0"/>
        </w:rPr>
        <w:t>项科技支撑计划、</w:t>
      </w:r>
      <w:r>
        <w:rPr>
          <w:rFonts w:ascii="Times New Roman" w:eastAsia="Times New Roman" w:hAnsi="Times New Roman" w:cs="Times New Roman"/>
          <w:color w:val="000000"/>
          <w:spacing w:val="0"/>
          <w:w w:val="100"/>
          <w:position w:val="0"/>
        </w:rPr>
        <w:t>1</w:t>
      </w:r>
      <w:r>
        <w:rPr>
          <w:color w:val="000000"/>
          <w:spacing w:val="0"/>
          <w:w w:val="100"/>
          <w:position w:val="0"/>
        </w:rPr>
        <w:t>项 国家重点研发计划、</w:t>
      </w:r>
      <w:r>
        <w:rPr>
          <w:rFonts w:ascii="Times New Roman" w:eastAsia="Times New Roman" w:hAnsi="Times New Roman" w:cs="Times New Roman"/>
          <w:color w:val="000000"/>
          <w:spacing w:val="0"/>
          <w:w w:val="100"/>
          <w:position w:val="0"/>
        </w:rPr>
        <w:t>1</w:t>
      </w:r>
      <w:r>
        <w:rPr>
          <w:color w:val="000000"/>
          <w:spacing w:val="0"/>
          <w:w w:val="100"/>
          <w:position w:val="0"/>
        </w:rPr>
        <w:t>项国家级火炬计划，具有扎实的密码理论研究基础、丰富的科研经验和产业化经验。 公司也是国家信息安全行业电子认证领域诸多重要科研课题及产业化项目的主要承担者之一。近年来，公 司积极参与工信部、科技部等部委的重大科技创新项目，主要承担及主要参与的课题、项目情况如下表所</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w:t>
      </w:r>
    </w:p>
    <w:tbl>
      <w:tblPr>
        <w:tblOverlap w:val="never"/>
        <w:jc w:val="center"/>
        <w:tblLayout w:type="fixed"/>
      </w:tblPr>
      <w:tblGrid>
        <w:gridCol w:w="768"/>
        <w:gridCol w:w="7867"/>
        <w:gridCol w:w="101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八六三计划信息安全应急计划项目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电子证书及其应用系统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国家级</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八六三计划课题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交叉认证技术的开发与研究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国家级</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科技支撑计划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国家商用密码应用技术体系研究及应用示范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电子交易密码应用示范工程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国家级</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网络空间安全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重点专项项目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国家级</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国家级火炬计划项目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国家级</w:t>
            </w:r>
          </w:p>
        </w:tc>
      </w:tr>
    </w:tbl>
    <w:p>
      <w:pPr>
        <w:widowControl w:val="0"/>
        <w:spacing w:line="1" w:lineRule="exact"/>
      </w:pPr>
      <w:r>
        <w:br w:type="page"/>
      </w:r>
    </w:p>
    <w:tbl>
      <w:tblPr>
        <w:tblOverlap w:val="never"/>
        <w:jc w:val="center"/>
        <w:tblLayout w:type="fixed"/>
      </w:tblPr>
      <w:tblGrid>
        <w:gridCol w:w="768"/>
        <w:gridCol w:w="7867"/>
        <w:gridCol w:w="1018"/>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国家重点研发计划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网络空间安全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重点专项项目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安全电子凭据服务及其监管关键技术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国家级</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科技部中小企业技术创新基金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基于安全机制的电子商务平台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省部级</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科技部中小企业技术创新基金</w:t>
            </w:r>
            <w:r>
              <w:rPr>
                <w:rFonts w:ascii="Times New Roman" w:eastAsia="Times New Roman" w:hAnsi="Times New Roman" w:cs="Times New Roman"/>
                <w:color w:val="000000"/>
                <w:spacing w:val="0"/>
                <w:w w:val="100"/>
                <w:position w:val="0"/>
                <w:sz w:val="18"/>
                <w:szCs w:val="18"/>
              </w:rPr>
              <w:t>“JIT RegiMa il</w:t>
            </w:r>
            <w:r>
              <w:rPr>
                <w:color w:val="000000"/>
                <w:spacing w:val="0"/>
                <w:w w:val="100"/>
                <w:position w:val="0"/>
                <w:sz w:val="17"/>
                <w:szCs w:val="17"/>
              </w:rPr>
              <w:t>吉大正元挂号电子邮件系统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省部级</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发改委信息安全专项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PKI/PMI</w:t>
            </w:r>
            <w:r>
              <w:rPr>
                <w:color w:val="000000"/>
                <w:spacing w:val="0"/>
                <w:w w:val="100"/>
                <w:position w:val="0"/>
                <w:sz w:val="17"/>
                <w:szCs w:val="17"/>
              </w:rPr>
              <w:t>技术的行为审计系统产业化项目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省部级</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发改委高技术产业化示范工程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企业网上团体贸易商务系统示范项目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省部级</w:t>
            </w:r>
          </w:p>
        </w:tc>
      </w:tr>
    </w:tbl>
    <w:p>
      <w:pPr>
        <w:widowControl w:val="0"/>
        <w:spacing w:after="119" w:line="1" w:lineRule="exact"/>
      </w:pPr>
    </w:p>
    <w:p>
      <w:pPr>
        <w:pStyle w:val="Style74"/>
        <w:keepNext w:val="0"/>
        <w:keepLines w:val="0"/>
        <w:widowControl w:val="0"/>
        <w:shd w:val="clear" w:color="auto" w:fill="auto"/>
        <w:bidi w:val="0"/>
        <w:spacing w:before="0" w:after="200" w:line="310" w:lineRule="exact"/>
        <w:ind w:left="0" w:right="0" w:firstLine="500"/>
        <w:jc w:val="both"/>
      </w:pPr>
      <w:r>
        <w:rPr>
          <w:color w:val="000000"/>
          <w:spacing w:val="0"/>
          <w:w w:val="100"/>
          <w:position w:val="0"/>
        </w:rPr>
        <w:t>公司在密码标准化工作中具备夯实的基础，并积极发挥企业技术优势，是全国信息安全标准化技术委 员会</w:t>
      </w:r>
      <w:r>
        <w:rPr>
          <w:rFonts w:ascii="Times New Roman" w:eastAsia="Times New Roman" w:hAnsi="Times New Roman" w:cs="Times New Roman"/>
          <w:color w:val="000000"/>
          <w:spacing w:val="0"/>
          <w:w w:val="100"/>
          <w:position w:val="0"/>
        </w:rPr>
        <w:t xml:space="preserve">WG3 </w:t>
      </w:r>
      <w:r>
        <w:rPr>
          <w:color w:val="000000"/>
          <w:spacing w:val="0"/>
          <w:w w:val="100"/>
          <w:position w:val="0"/>
        </w:rPr>
        <w:t>（密码技术工作组）、</w:t>
      </w:r>
      <w:r>
        <w:rPr>
          <w:rFonts w:ascii="Times New Roman" w:eastAsia="Times New Roman" w:hAnsi="Times New Roman" w:cs="Times New Roman"/>
          <w:color w:val="000000"/>
          <w:spacing w:val="0"/>
          <w:w w:val="100"/>
          <w:position w:val="0"/>
        </w:rPr>
        <w:t xml:space="preserve">WG4 </w:t>
      </w:r>
      <w:r>
        <w:rPr>
          <w:color w:val="000000"/>
          <w:spacing w:val="0"/>
          <w:w w:val="100"/>
          <w:position w:val="0"/>
        </w:rPr>
        <w:t>（鉴别与授权工作组）、</w:t>
      </w:r>
      <w:r>
        <w:rPr>
          <w:rFonts w:ascii="Times New Roman" w:eastAsia="Times New Roman" w:hAnsi="Times New Roman" w:cs="Times New Roman"/>
          <w:color w:val="000000"/>
          <w:spacing w:val="0"/>
          <w:w w:val="100"/>
          <w:position w:val="0"/>
        </w:rPr>
        <w:t xml:space="preserve">WG5 </w:t>
      </w:r>
      <w:r>
        <w:rPr>
          <w:color w:val="000000"/>
          <w:spacing w:val="0"/>
          <w:w w:val="100"/>
          <w:position w:val="0"/>
        </w:rPr>
        <w:t>（信息安全评估工作组）、</w:t>
      </w:r>
      <w:r>
        <w:rPr>
          <w:rFonts w:ascii="Times New Roman" w:eastAsia="Times New Roman" w:hAnsi="Times New Roman" w:cs="Times New Roman"/>
          <w:color w:val="000000"/>
          <w:spacing w:val="0"/>
          <w:w w:val="100"/>
          <w:position w:val="0"/>
        </w:rPr>
        <w:t xml:space="preserve">WG7 </w:t>
      </w:r>
      <w:r>
        <w:rPr>
          <w:color w:val="000000"/>
          <w:spacing w:val="0"/>
          <w:w w:val="100"/>
          <w:position w:val="0"/>
        </w:rPr>
        <w:t>（信 息安全管理工作组）和</w:t>
      </w:r>
      <w:r>
        <w:rPr>
          <w:rFonts w:ascii="Times New Roman" w:eastAsia="Times New Roman" w:hAnsi="Times New Roman" w:cs="Times New Roman"/>
          <w:color w:val="000000"/>
          <w:spacing w:val="0"/>
          <w:w w:val="100"/>
          <w:position w:val="0"/>
        </w:rPr>
        <w:t xml:space="preserve">SWG-BDS </w:t>
      </w:r>
      <w:r>
        <w:rPr>
          <w:color w:val="000000"/>
          <w:spacing w:val="0"/>
          <w:w w:val="100"/>
          <w:position w:val="0"/>
        </w:rPr>
        <w:t>（大数据安全标准特别工作组）的主要成员和子项目召集单位；是国家 密码行业标准化技术委员会密码基础工作组、密码应用工作组、密码测评工作组的成员单位；也是国家密 码管理局商用密码基础设施工作组、电子认证与可信计算工作组、电子交易密码应用工作组和云计算与大 数据密码应用工作组成员单位。主持和参与制定国家标准</w:t>
      </w:r>
      <w:r>
        <w:rPr>
          <w:rFonts w:ascii="Times New Roman" w:eastAsia="Times New Roman" w:hAnsi="Times New Roman" w:cs="Times New Roman"/>
          <w:color w:val="000000"/>
          <w:spacing w:val="0"/>
          <w:w w:val="100"/>
          <w:position w:val="0"/>
        </w:rPr>
        <w:t>14</w:t>
      </w:r>
      <w:r>
        <w:rPr>
          <w:color w:val="000000"/>
          <w:spacing w:val="0"/>
          <w:w w:val="100"/>
          <w:position w:val="0"/>
        </w:rPr>
        <w:t>项、行业标准</w:t>
      </w:r>
      <w:r>
        <w:rPr>
          <w:rFonts w:ascii="Times New Roman" w:eastAsia="Times New Roman" w:hAnsi="Times New Roman" w:cs="Times New Roman"/>
          <w:color w:val="000000"/>
          <w:spacing w:val="0"/>
          <w:w w:val="100"/>
          <w:position w:val="0"/>
        </w:rPr>
        <w:t>31</w:t>
      </w:r>
      <w:r>
        <w:rPr>
          <w:color w:val="000000"/>
          <w:spacing w:val="0"/>
          <w:w w:val="100"/>
          <w:position w:val="0"/>
        </w:rPr>
        <w:t xml:space="preserve">项，拥有多项发明专利技术及 </w:t>
      </w:r>
      <w:r>
        <w:rPr>
          <w:rFonts w:ascii="Times New Roman" w:eastAsia="Times New Roman" w:hAnsi="Times New Roman" w:cs="Times New Roman"/>
          <w:color w:val="000000"/>
          <w:spacing w:val="0"/>
          <w:w w:val="100"/>
          <w:position w:val="0"/>
        </w:rPr>
        <w:t>367</w:t>
      </w:r>
      <w:r>
        <w:rPr>
          <w:color w:val="000000"/>
          <w:spacing w:val="0"/>
          <w:w w:val="100"/>
          <w:position w:val="0"/>
        </w:rPr>
        <w:t>项软件著作权。</w:t>
      </w:r>
      <w:r>
        <w:rPr>
          <w:rFonts w:ascii="Times New Roman" w:eastAsia="Times New Roman" w:hAnsi="Times New Roman" w:cs="Times New Roman"/>
          <w:color w:val="000000"/>
          <w:spacing w:val="0"/>
          <w:w w:val="100"/>
          <w:position w:val="0"/>
        </w:rPr>
        <w:t>2020</w:t>
      </w:r>
      <w:r>
        <w:rPr>
          <w:color w:val="000000"/>
          <w:spacing w:val="0"/>
          <w:w w:val="100"/>
          <w:position w:val="0"/>
        </w:rPr>
        <w:t>年度，公司新增参与的主要标准化组织、技术与产业联盟情况如下：</w:t>
      </w:r>
    </w:p>
    <w:tbl>
      <w:tblPr>
        <w:tblOverlap w:val="never"/>
        <w:jc w:val="center"/>
        <w:tblLayout w:type="fixed"/>
      </w:tblPr>
      <w:tblGrid>
        <w:gridCol w:w="1426"/>
        <w:gridCol w:w="5434"/>
        <w:gridCol w:w="279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组织名称</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北京软件和信息服务业协会会员单位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北京软件和信息服务业协会</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深圳市商用密码行业协会会员单位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深圳市商用密码行业协会</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中国（中关村）网络安全与信息化产业联盟会员单位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中国（中关村）网络安全与信息化 产业联盟</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CSA</w:t>
            </w:r>
            <w:r>
              <w:rPr>
                <w:color w:val="000000"/>
                <w:spacing w:val="0"/>
                <w:w w:val="100"/>
                <w:position w:val="0"/>
                <w:sz w:val="17"/>
                <w:szCs w:val="17"/>
              </w:rPr>
              <w:t>云安全联盟理事单位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CSA</w:t>
            </w:r>
            <w:r>
              <w:rPr>
                <w:color w:val="000000"/>
                <w:spacing w:val="0"/>
                <w:w w:val="100"/>
                <w:position w:val="0"/>
                <w:sz w:val="17"/>
                <w:szCs w:val="17"/>
              </w:rPr>
              <w:t>云安全联盟</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中国网络安全产业联盟会员单位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中国网络安全产业联盟</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密码应用研究工作组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中国信通院云大所</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工业互联网联盟普通会员单位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工业互联网联盟</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国家工信安全中心区块链技术与数据安全工信部重点实验室 数据安全治理工作组成员单位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国家工信安全中心</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可信区块链推进计划成员单位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可信区块链推进计划</w:t>
            </w:r>
          </w:p>
        </w:tc>
      </w:tr>
    </w:tbl>
    <w:p>
      <w:pPr>
        <w:pStyle w:val="Style24"/>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、重大项目经验优势</w:t>
      </w:r>
    </w:p>
    <w:p>
      <w:pPr>
        <w:widowControl w:val="0"/>
        <w:spacing w:after="119" w:line="1" w:lineRule="exact"/>
      </w:pPr>
    </w:p>
    <w:p>
      <w:pPr>
        <w:pStyle w:val="Style74"/>
        <w:keepNext w:val="0"/>
        <w:keepLines w:val="0"/>
        <w:widowControl w:val="0"/>
        <w:shd w:val="clear" w:color="auto" w:fill="auto"/>
        <w:bidi w:val="0"/>
        <w:spacing w:before="0" w:line="314" w:lineRule="exact"/>
        <w:ind w:left="0" w:right="0" w:firstLine="500"/>
        <w:jc w:val="both"/>
      </w:pPr>
      <w:r>
        <w:rPr>
          <w:color w:val="000000"/>
          <w:spacing w:val="0"/>
          <w:w w:val="100"/>
          <w:position w:val="0"/>
        </w:rPr>
        <w:t xml:space="preserve">公司自成立以来参与建设了 </w:t>
      </w:r>
      <w:r>
        <w:rPr>
          <w:rFonts w:ascii="Times New Roman" w:eastAsia="Times New Roman" w:hAnsi="Times New Roman" w:cs="Times New Roman"/>
          <w:color w:val="000000"/>
          <w:spacing w:val="0"/>
          <w:w w:val="100"/>
          <w:position w:val="0"/>
        </w:rPr>
        <w:t>1,000</w:t>
      </w:r>
      <w:r>
        <w:rPr>
          <w:color w:val="000000"/>
          <w:spacing w:val="0"/>
          <w:w w:val="100"/>
          <w:position w:val="0"/>
        </w:rPr>
        <w:t>多个国内知名的大中型信息安全项目，为国家</w:t>
      </w:r>
      <w:r>
        <w:rPr>
          <w:rFonts w:ascii="Times New Roman" w:eastAsia="Times New Roman" w:hAnsi="Times New Roman" w:cs="Times New Roman"/>
          <w:color w:val="000000"/>
          <w:spacing w:val="0"/>
          <w:w w:val="100"/>
          <w:position w:val="0"/>
        </w:rPr>
        <w:t>“</w:t>
      </w:r>
      <w:r>
        <w:rPr>
          <w:color w:val="000000"/>
          <w:spacing w:val="0"/>
          <w:w w:val="100"/>
          <w:position w:val="0"/>
        </w:rPr>
        <w:t>金盾工程''、</w:t>
      </w:r>
      <w:r>
        <w:rPr>
          <w:rFonts w:ascii="Times New Roman" w:eastAsia="Times New Roman" w:hAnsi="Times New Roman" w:cs="Times New Roman"/>
          <w:color w:val="000000"/>
          <w:spacing w:val="0"/>
          <w:w w:val="100"/>
          <w:position w:val="0"/>
        </w:rPr>
        <w:t>“</w:t>
      </w:r>
      <w:r>
        <w:rPr>
          <w:color w:val="000000"/>
          <w:spacing w:val="0"/>
          <w:w w:val="100"/>
          <w:position w:val="0"/>
        </w:rPr>
        <w:t>金财工 程''、</w:t>
      </w:r>
      <w:r>
        <w:rPr>
          <w:rFonts w:ascii="Times New Roman" w:eastAsia="Times New Roman" w:hAnsi="Times New Roman" w:cs="Times New Roman"/>
          <w:color w:val="000000"/>
          <w:spacing w:val="0"/>
          <w:w w:val="100"/>
          <w:position w:val="0"/>
        </w:rPr>
        <w:t>“</w:t>
      </w:r>
      <w:r>
        <w:rPr>
          <w:color w:val="000000"/>
          <w:spacing w:val="0"/>
          <w:w w:val="100"/>
          <w:position w:val="0"/>
        </w:rPr>
        <w:t>金水工程''、</w:t>
      </w:r>
      <w:r>
        <w:rPr>
          <w:rFonts w:ascii="Times New Roman" w:eastAsia="Times New Roman" w:hAnsi="Times New Roman" w:cs="Times New Roman"/>
          <w:color w:val="000000"/>
          <w:spacing w:val="0"/>
          <w:w w:val="100"/>
          <w:position w:val="0"/>
        </w:rPr>
        <w:t>“</w:t>
      </w:r>
      <w:r>
        <w:rPr>
          <w:color w:val="000000"/>
          <w:spacing w:val="0"/>
          <w:w w:val="100"/>
          <w:position w:val="0"/>
        </w:rPr>
        <w:t>金质工程''等金字工程及北京</w:t>
      </w:r>
      <w:r>
        <w:rPr>
          <w:rFonts w:ascii="Times New Roman" w:eastAsia="Times New Roman" w:hAnsi="Times New Roman" w:cs="Times New Roman"/>
          <w:color w:val="000000"/>
          <w:spacing w:val="0"/>
          <w:w w:val="100"/>
          <w:position w:val="0"/>
        </w:rPr>
        <w:t>2008</w:t>
      </w:r>
      <w:r>
        <w:rPr>
          <w:color w:val="000000"/>
          <w:spacing w:val="0"/>
          <w:w w:val="100"/>
          <w:position w:val="0"/>
        </w:rPr>
        <w:t>奥运会、载人航天工程等多项具有重大社会、政治影 响的大型项目提供信息安全解决方案及保障。</w:t>
      </w:r>
    </w:p>
    <w:p>
      <w:pPr>
        <w:pStyle w:val="Style74"/>
        <w:keepNext w:val="0"/>
        <w:keepLines w:val="0"/>
        <w:widowControl w:val="0"/>
        <w:shd w:val="clear" w:color="auto" w:fill="auto"/>
        <w:bidi w:val="0"/>
        <w:spacing w:before="0" w:line="314"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年承建的重大项目建设主要以</w:t>
      </w:r>
      <w:r>
        <w:rPr>
          <w:rFonts w:ascii="Times New Roman" w:eastAsia="Times New Roman" w:hAnsi="Times New Roman" w:cs="Times New Roman"/>
          <w:color w:val="000000"/>
          <w:spacing w:val="0"/>
          <w:w w:val="100"/>
          <w:position w:val="0"/>
        </w:rPr>
        <w:t>“</w:t>
      </w:r>
      <w:r>
        <w:rPr>
          <w:color w:val="000000"/>
          <w:spacing w:val="0"/>
          <w:w w:val="100"/>
          <w:position w:val="0"/>
        </w:rPr>
        <w:t>新一代密码体系</w:t>
      </w:r>
      <w:r>
        <w:rPr>
          <w:rFonts w:ascii="Times New Roman" w:eastAsia="Times New Roman" w:hAnsi="Times New Roman" w:cs="Times New Roman"/>
          <w:color w:val="000000"/>
          <w:spacing w:val="0"/>
          <w:w w:val="100"/>
          <w:position w:val="0"/>
        </w:rPr>
        <w:t>“+“</w:t>
      </w:r>
      <w:r>
        <w:rPr>
          <w:color w:val="000000"/>
          <w:spacing w:val="0"/>
          <w:w w:val="100"/>
          <w:position w:val="0"/>
        </w:rPr>
        <w:t>零信任</w:t>
      </w:r>
      <w:r>
        <w:rPr>
          <w:color w:val="000000"/>
          <w:spacing w:val="0"/>
          <w:w w:val="100"/>
          <w:position w:val="0"/>
        </w:rPr>
        <w:t>''</w:t>
      </w:r>
      <w:r>
        <w:rPr>
          <w:color w:val="000000"/>
          <w:spacing w:val="0"/>
          <w:w w:val="100"/>
          <w:position w:val="0"/>
        </w:rPr>
        <w:t>思路为指导，以密码、信任、数 据安全为基石，通过平台化、服务化整体安全解决方案有效解决了部委、大型央企在数字化建设、数字化 转型过程中面临的安全问题。</w:t>
      </w:r>
    </w:p>
    <w:p>
      <w:pPr>
        <w:pStyle w:val="Style74"/>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2020</w:t>
      </w:r>
      <w:r>
        <w:rPr>
          <w:color w:val="000000"/>
          <w:spacing w:val="0"/>
          <w:w w:val="100"/>
          <w:position w:val="0"/>
        </w:rPr>
        <w:t>年成功承建了医保局身份认证体系、应急管理部身份认证体系、中石化身份认证、中海油 身份认证体系、中广核身份认证体系等项目，为公司的销售业绩达成提供了良好的支撑，为未来公司进一 步拓展业务范围奠定良好的基础。</w:t>
      </w:r>
    </w:p>
    <w:p>
      <w:pPr>
        <w:pStyle w:val="Style74"/>
        <w:keepNext w:val="0"/>
        <w:keepLines w:val="0"/>
        <w:widowControl w:val="0"/>
        <w:shd w:val="clear" w:color="auto" w:fill="auto"/>
        <w:bidi w:val="0"/>
        <w:spacing w:before="0"/>
        <w:ind w:left="0" w:right="0" w:firstLine="500"/>
        <w:jc w:val="both"/>
      </w:pPr>
      <w:bookmarkStart w:id="97" w:name="bookmark97"/>
      <w:r>
        <w:rPr>
          <w:rFonts w:ascii="Times New Roman" w:eastAsia="Times New Roman" w:hAnsi="Times New Roman" w:cs="Times New Roman"/>
          <w:b/>
          <w:bCs/>
          <w:color w:val="000000"/>
          <w:spacing w:val="0"/>
          <w:w w:val="100"/>
          <w:position w:val="0"/>
        </w:rPr>
        <w:t>3</w:t>
      </w:r>
      <w:bookmarkEnd w:id="97"/>
      <w:r>
        <w:rPr>
          <w:b/>
          <w:bCs/>
          <w:color w:val="000000"/>
          <w:spacing w:val="0"/>
          <w:w w:val="100"/>
          <w:position w:val="0"/>
        </w:rPr>
        <w:t>、客户资源优势</w:t>
      </w:r>
    </w:p>
    <w:p>
      <w:pPr>
        <w:pStyle w:val="Style74"/>
        <w:keepNext w:val="0"/>
        <w:keepLines w:val="0"/>
        <w:widowControl w:val="0"/>
        <w:shd w:val="clear" w:color="auto" w:fill="auto"/>
        <w:bidi w:val="0"/>
        <w:spacing w:before="0" w:after="220" w:line="313" w:lineRule="exact"/>
        <w:ind w:left="0" w:right="0" w:firstLine="500"/>
        <w:jc w:val="both"/>
      </w:pPr>
      <w:r>
        <w:rPr>
          <w:color w:val="000000"/>
          <w:spacing w:val="0"/>
          <w:w w:val="100"/>
          <w:position w:val="0"/>
        </w:rPr>
        <w:t>公司自成立以来承担了众多大中型信息化项目的安全支持、保障工作，覆盖了政府、军队、军工、金 融、能源和电信等众多行业和领域，积累了丰富的核心客户资源。公司曾经为</w:t>
      </w:r>
      <w:r>
        <w:rPr>
          <w:rFonts w:ascii="Times New Roman" w:eastAsia="Times New Roman" w:hAnsi="Times New Roman" w:cs="Times New Roman"/>
          <w:color w:val="000000"/>
          <w:spacing w:val="0"/>
          <w:w w:val="100"/>
          <w:position w:val="0"/>
        </w:rPr>
        <w:t>40</w:t>
      </w:r>
      <w:r>
        <w:rPr>
          <w:color w:val="000000"/>
          <w:spacing w:val="0"/>
          <w:w w:val="100"/>
          <w:position w:val="0"/>
        </w:rPr>
        <w:t>个以上中央国家机关及部 委提供信息安全解决方案或服务。</w:t>
      </w:r>
      <w:r>
        <w:rPr>
          <w:rFonts w:ascii="Times New Roman" w:eastAsia="Times New Roman" w:hAnsi="Times New Roman" w:cs="Times New Roman"/>
          <w:color w:val="000000"/>
          <w:spacing w:val="0"/>
          <w:w w:val="100"/>
          <w:position w:val="0"/>
        </w:rPr>
        <w:t>2020</w:t>
      </w:r>
      <w:r>
        <w:rPr>
          <w:color w:val="000000"/>
          <w:spacing w:val="0"/>
          <w:w w:val="100"/>
          <w:position w:val="0"/>
        </w:rPr>
        <w:t>年，公司成功拓展了医保局、应急管理部、中石化、中海油、中交 建、中广核等部委和央企客户，进一步拓展了公司在信息安全产品的服务深度和广度，进一步夯实了公司 在信息安全领域的领头企业地位。</w:t>
      </w:r>
    </w:p>
    <w:p>
      <w:pPr>
        <w:pStyle w:val="Style74"/>
        <w:keepNext w:val="0"/>
        <w:keepLines w:val="0"/>
        <w:widowControl w:val="0"/>
        <w:shd w:val="clear" w:color="auto" w:fill="auto"/>
        <w:tabs>
          <w:tab w:pos="819" w:val="left"/>
        </w:tabs>
        <w:bidi w:val="0"/>
        <w:spacing w:before="0" w:after="40" w:line="326" w:lineRule="auto"/>
        <w:ind w:left="0" w:right="0" w:firstLine="500"/>
        <w:jc w:val="both"/>
      </w:pPr>
      <w:bookmarkStart w:id="98" w:name="bookmark98"/>
      <w:r>
        <w:rPr>
          <w:rFonts w:ascii="Times New Roman" w:eastAsia="Times New Roman" w:hAnsi="Times New Roman" w:cs="Times New Roman"/>
          <w:b/>
          <w:bCs/>
          <w:color w:val="000000"/>
          <w:spacing w:val="0"/>
          <w:w w:val="100"/>
          <w:position w:val="0"/>
        </w:rPr>
        <w:t>4</w:t>
      </w:r>
      <w:bookmarkEnd w:id="98"/>
      <w:r>
        <w:rPr>
          <w:b/>
          <w:bCs/>
          <w:color w:val="000000"/>
          <w:spacing w:val="0"/>
          <w:w w:val="100"/>
          <w:position w:val="0"/>
        </w:rPr>
        <w:t>、</w:t>
        <w:tab/>
        <w:t>项目实施及售后服务优势</w:t>
      </w:r>
    </w:p>
    <w:p>
      <w:pPr>
        <w:pStyle w:val="Style74"/>
        <w:keepNext w:val="0"/>
        <w:keepLines w:val="0"/>
        <w:widowControl w:val="0"/>
        <w:shd w:val="clear" w:color="auto" w:fill="auto"/>
        <w:bidi w:val="0"/>
        <w:spacing w:before="0" w:after="220" w:line="313" w:lineRule="exact"/>
        <w:ind w:left="0" w:right="0" w:firstLine="500"/>
        <w:jc w:val="both"/>
      </w:pPr>
      <w:r>
        <w:rPr>
          <w:color w:val="000000"/>
          <w:spacing w:val="0"/>
          <w:w w:val="100"/>
          <w:position w:val="0"/>
        </w:rPr>
        <w:t>公司通过对大量成功实施交付项目案例的认真分析、精心总结，并结合行业特色，参照管理体系标准 规范，形成了一整套科学的安全保障项目实施交付的方法论及组织管理模式。公司已在全国多个省份建设 实施交付团队，通过体系化的管理运作，指导及规范公司项目的实施交付工作；通过总部、区域项目组织 协同，不断强化项目综合交付能力；通过项目状态的监控管理，及时识别项目运行风险提前应对，通过项 目交付后期的总结分析及质量评价，不断优化项目组织管理过程；通过培训体系化建设不断优化团队的整 体综合能力，在满足用户需要的前提下，保障项目实施交付的高质、高效达成。</w:t>
      </w:r>
    </w:p>
    <w:p>
      <w:pPr>
        <w:pStyle w:val="Style74"/>
        <w:keepNext w:val="0"/>
        <w:keepLines w:val="0"/>
        <w:widowControl w:val="0"/>
        <w:shd w:val="clear" w:color="auto" w:fill="auto"/>
        <w:tabs>
          <w:tab w:pos="819" w:val="left"/>
        </w:tabs>
        <w:bidi w:val="0"/>
        <w:spacing w:before="0" w:after="40" w:line="326" w:lineRule="auto"/>
        <w:ind w:left="0" w:right="0" w:firstLine="500"/>
        <w:jc w:val="both"/>
      </w:pPr>
      <w:bookmarkStart w:id="99" w:name="bookmark99"/>
      <w:r>
        <w:rPr>
          <w:rFonts w:ascii="Times New Roman" w:eastAsia="Times New Roman" w:hAnsi="Times New Roman" w:cs="Times New Roman"/>
          <w:b/>
          <w:bCs/>
          <w:color w:val="000000"/>
          <w:spacing w:val="0"/>
          <w:w w:val="100"/>
          <w:position w:val="0"/>
        </w:rPr>
        <w:t>5</w:t>
      </w:r>
      <w:bookmarkEnd w:id="99"/>
      <w:r>
        <w:rPr>
          <w:b/>
          <w:bCs/>
          <w:color w:val="000000"/>
          <w:spacing w:val="0"/>
          <w:w w:val="100"/>
          <w:position w:val="0"/>
        </w:rPr>
        <w:t>、</w:t>
        <w:tab/>
        <w:t>资质优势</w:t>
      </w:r>
    </w:p>
    <w:p>
      <w:pPr>
        <w:pStyle w:val="Style74"/>
        <w:keepNext w:val="0"/>
        <w:keepLines w:val="0"/>
        <w:widowControl w:val="0"/>
        <w:shd w:val="clear" w:color="auto" w:fill="auto"/>
        <w:bidi w:val="0"/>
        <w:spacing w:before="0" w:after="220" w:line="314" w:lineRule="exact"/>
        <w:ind w:left="0" w:right="0" w:firstLine="500"/>
        <w:jc w:val="both"/>
      </w:pPr>
      <w:r>
        <w:rPr>
          <w:color w:val="000000"/>
          <w:spacing w:val="0"/>
          <w:w w:val="100"/>
          <w:position w:val="0"/>
        </w:rPr>
        <w:t>由于公司产品涉及信息安全及保密，要进入某些重要的应用领域必须通过严格的安全、技术等方面的 检测并取得入围许可的资质。因此，资质是企业进入信息安全及电子认证行业的准入证，是企业获取市场 份额的基础保证。公司凭借深厚的技术研发能力、高品质的核心产品和丰富的安全解决方案获得了信息安 全和电子认证行业各类重要业务资质，是目前国内同行业中拥有各类资质最早也是最多的企业之一。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年，公司获得赛迪认证中心颁发的信息系统服务交付能力等级证书，能力等级一级。</w:t>
      </w:r>
      <w:r>
        <w:rPr>
          <w:rFonts w:ascii="Times New Roman" w:eastAsia="Times New Roman" w:hAnsi="Times New Roman" w:cs="Times New Roman"/>
          <w:color w:val="000000"/>
          <w:spacing w:val="0"/>
          <w:w w:val="100"/>
          <w:position w:val="0"/>
        </w:rPr>
        <w:t>2021</w:t>
      </w:r>
      <w:r>
        <w:rPr>
          <w:color w:val="000000"/>
          <w:spacing w:val="0"/>
          <w:w w:val="100"/>
          <w:position w:val="0"/>
        </w:rPr>
        <w:t>年，公司全资子 公司长春吉大正元信息安全技术有限公司获得</w:t>
      </w:r>
      <w:r>
        <w:rPr>
          <w:rFonts w:ascii="Times New Roman" w:eastAsia="Times New Roman" w:hAnsi="Times New Roman" w:cs="Times New Roman"/>
          <w:color w:val="000000"/>
          <w:spacing w:val="0"/>
          <w:w w:val="100"/>
          <w:position w:val="0"/>
        </w:rPr>
        <w:t>“</w:t>
      </w:r>
      <w:r>
        <w:rPr>
          <w:color w:val="000000"/>
          <w:spacing w:val="0"/>
          <w:w w:val="100"/>
          <w:position w:val="0"/>
        </w:rPr>
        <w:t>涉密信息系统集成（甲级）资质证书''（系统集成</w:t>
      </w:r>
      <w:r>
        <w:rPr>
          <w:rFonts w:ascii="Times New Roman" w:eastAsia="Times New Roman" w:hAnsi="Times New Roman" w:cs="Times New Roman"/>
          <w:color w:val="000000"/>
          <w:spacing w:val="0"/>
          <w:w w:val="100"/>
          <w:position w:val="0"/>
        </w:rPr>
        <w:t>/</w:t>
      </w:r>
      <w:r>
        <w:rPr>
          <w:color w:val="000000"/>
          <w:spacing w:val="0"/>
          <w:w w:val="100"/>
          <w:position w:val="0"/>
        </w:rPr>
        <w:t xml:space="preserve">软件开发）、 </w:t>
      </w:r>
      <w:r>
        <w:rPr>
          <w:rFonts w:ascii="Times New Roman" w:eastAsia="Times New Roman" w:hAnsi="Times New Roman" w:cs="Times New Roman"/>
          <w:color w:val="000000"/>
          <w:spacing w:val="0"/>
          <w:w w:val="100"/>
          <w:position w:val="0"/>
        </w:rPr>
        <w:t>“</w:t>
      </w:r>
      <w:r>
        <w:rPr>
          <w:color w:val="000000"/>
          <w:spacing w:val="0"/>
          <w:w w:val="100"/>
          <w:position w:val="0"/>
        </w:rPr>
        <w:t>涉密信息系统集成（乙级）资质证书'’（系统集成</w:t>
      </w:r>
      <w:r>
        <w:rPr>
          <w:rFonts w:ascii="Times New Roman" w:eastAsia="Times New Roman" w:hAnsi="Times New Roman" w:cs="Times New Roman"/>
          <w:color w:val="000000"/>
          <w:spacing w:val="0"/>
          <w:w w:val="100"/>
          <w:position w:val="0"/>
        </w:rPr>
        <w:t>/</w:t>
      </w:r>
      <w:r>
        <w:rPr>
          <w:color w:val="000000"/>
          <w:spacing w:val="0"/>
          <w:w w:val="100"/>
          <w:position w:val="0"/>
        </w:rPr>
        <w:t>运行维护）。</w:t>
      </w:r>
    </w:p>
    <w:p>
      <w:pPr>
        <w:pStyle w:val="Style74"/>
        <w:keepNext w:val="0"/>
        <w:keepLines w:val="0"/>
        <w:widowControl w:val="0"/>
        <w:shd w:val="clear" w:color="auto" w:fill="auto"/>
        <w:tabs>
          <w:tab w:pos="819" w:val="left"/>
        </w:tabs>
        <w:bidi w:val="0"/>
        <w:spacing w:before="0" w:after="40" w:line="326" w:lineRule="auto"/>
        <w:ind w:left="0" w:right="0" w:firstLine="500"/>
        <w:jc w:val="both"/>
      </w:pPr>
      <w:bookmarkStart w:id="100" w:name="bookmark100"/>
      <w:r>
        <w:rPr>
          <w:rFonts w:ascii="Times New Roman" w:eastAsia="Times New Roman" w:hAnsi="Times New Roman" w:cs="Times New Roman"/>
          <w:b/>
          <w:bCs/>
          <w:color w:val="000000"/>
          <w:spacing w:val="0"/>
          <w:w w:val="100"/>
          <w:position w:val="0"/>
        </w:rPr>
        <w:t>6</w:t>
      </w:r>
      <w:bookmarkEnd w:id="100"/>
      <w:r>
        <w:rPr>
          <w:b/>
          <w:bCs/>
          <w:color w:val="000000"/>
          <w:spacing w:val="0"/>
          <w:w w:val="100"/>
          <w:position w:val="0"/>
        </w:rPr>
        <w:t>、</w:t>
        <w:tab/>
        <w:t>品牌及市场优势</w:t>
      </w:r>
    </w:p>
    <w:p>
      <w:pPr>
        <w:pStyle w:val="Style74"/>
        <w:keepNext w:val="0"/>
        <w:keepLines w:val="0"/>
        <w:widowControl w:val="0"/>
        <w:shd w:val="clear" w:color="auto" w:fill="auto"/>
        <w:bidi w:val="0"/>
        <w:spacing w:before="0" w:after="140" w:line="315"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rPr>
        <w:t>1999</w:t>
      </w:r>
      <w:r>
        <w:rPr>
          <w:color w:val="000000"/>
          <w:spacing w:val="0"/>
          <w:w w:val="100"/>
          <w:position w:val="0"/>
        </w:rPr>
        <w:t>年成立以来，公司专注于电子认证产品的研发、生产、销售及相关服务，通过向大量国家级信 息化重点工程提供安全解决方案，积累了丰富的项目经验，培养了众多长期、深度合作的核心客户。在此 过程中，公司取得了吉林省著名商标、吉林省名牌产品、中国十大创新产品以及诸多奖项，逐渐形成并建 立了自身的品牌及市场优势。</w:t>
      </w:r>
    </w:p>
    <w:p>
      <w:pPr>
        <w:pStyle w:val="Style74"/>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公司的产品与技术曾获得</w:t>
      </w:r>
      <w:r>
        <w:rPr>
          <w:rFonts w:ascii="Times New Roman" w:eastAsia="Times New Roman" w:hAnsi="Times New Roman" w:cs="Times New Roman"/>
          <w:color w:val="000000"/>
          <w:spacing w:val="0"/>
          <w:w w:val="100"/>
          <w:position w:val="0"/>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rPr>
        <w:t>“2017</w:t>
      </w:r>
      <w:r>
        <w:rPr>
          <w:color w:val="000000"/>
          <w:spacing w:val="0"/>
          <w:w w:val="100"/>
          <w:position w:val="0"/>
        </w:rPr>
        <w:t>年中国最具影响力软件和信息服务企业''、</w:t>
      </w:r>
      <w:r>
        <w:rPr>
          <w:rFonts w:ascii="Times New Roman" w:eastAsia="Times New Roman" w:hAnsi="Times New Roman" w:cs="Times New Roman"/>
          <w:color w:val="000000"/>
          <w:spacing w:val="0"/>
          <w:w w:val="100"/>
          <w:position w:val="0"/>
        </w:rPr>
        <w:t>“</w:t>
      </w:r>
      <w:r>
        <w:rPr>
          <w:color w:val="000000"/>
          <w:spacing w:val="0"/>
          <w:w w:val="100"/>
          <w:position w:val="0"/>
        </w:rPr>
        <w:t>密 码科学技术进步奖一等奖''、</w:t>
      </w:r>
      <w:r>
        <w:rPr>
          <w:rFonts w:ascii="Times New Roman" w:eastAsia="Times New Roman" w:hAnsi="Times New Roman" w:cs="Times New Roman"/>
          <w:color w:val="000000"/>
          <w:spacing w:val="0"/>
          <w:w w:val="100"/>
          <w:position w:val="0"/>
        </w:rPr>
        <w:t>“</w:t>
      </w:r>
      <w:r>
        <w:rPr>
          <w:color w:val="000000"/>
          <w:spacing w:val="0"/>
          <w:w w:val="100"/>
          <w:position w:val="0"/>
        </w:rPr>
        <w:t>公安部科学技术一等奖''、</w:t>
      </w:r>
      <w:r>
        <w:rPr>
          <w:rFonts w:ascii="Times New Roman" w:eastAsia="Times New Roman" w:hAnsi="Times New Roman" w:cs="Times New Roman"/>
          <w:color w:val="000000"/>
          <w:spacing w:val="0"/>
          <w:w w:val="100"/>
          <w:position w:val="0"/>
        </w:rPr>
        <w:t>“</w:t>
      </w:r>
      <w:r>
        <w:rPr>
          <w:color w:val="000000"/>
          <w:spacing w:val="0"/>
          <w:w w:val="100"/>
          <w:position w:val="0"/>
        </w:rPr>
        <w:t>教育部科技进步一等奖''、</w:t>
      </w:r>
      <w:r>
        <w:rPr>
          <w:rFonts w:ascii="Times New Roman" w:eastAsia="Times New Roman" w:hAnsi="Times New Roman" w:cs="Times New Roman"/>
          <w:color w:val="000000"/>
          <w:spacing w:val="0"/>
          <w:w w:val="100"/>
          <w:position w:val="0"/>
        </w:rPr>
        <w:t>“</w:t>
      </w:r>
      <w:r>
        <w:rPr>
          <w:color w:val="000000"/>
          <w:spacing w:val="0"/>
          <w:w w:val="100"/>
          <w:position w:val="0"/>
        </w:rPr>
        <w:t>中国人民解放军科技 进步二等奖，，及</w:t>
      </w:r>
      <w:r>
        <w:rPr>
          <w:rFonts w:ascii="Times New Roman" w:eastAsia="Times New Roman" w:hAnsi="Times New Roman" w:cs="Times New Roman"/>
          <w:color w:val="000000"/>
          <w:spacing w:val="0"/>
          <w:w w:val="100"/>
          <w:position w:val="0"/>
        </w:rPr>
        <w:t>“2008</w:t>
      </w:r>
      <w:r>
        <w:rPr>
          <w:color w:val="000000"/>
          <w:spacing w:val="0"/>
          <w:w w:val="100"/>
          <w:position w:val="0"/>
        </w:rPr>
        <w:t>年奥运安保证书''、载人航天工程保障证书、</w:t>
      </w:r>
      <w:r>
        <w:rPr>
          <w:rFonts w:ascii="Times New Roman" w:eastAsia="Times New Roman" w:hAnsi="Times New Roman" w:cs="Times New Roman"/>
          <w:color w:val="000000"/>
          <w:spacing w:val="0"/>
          <w:w w:val="100"/>
          <w:position w:val="0"/>
        </w:rPr>
        <w:t>2017</w:t>
      </w:r>
      <w:r>
        <w:rPr>
          <w:color w:val="000000"/>
          <w:spacing w:val="0"/>
          <w:w w:val="100"/>
          <w:position w:val="0"/>
        </w:rPr>
        <w:t>年中国最具影响力软件与信息服务企 业、</w:t>
      </w:r>
      <w:r>
        <w:rPr>
          <w:rFonts w:ascii="Times New Roman" w:eastAsia="Times New Roman" w:hAnsi="Times New Roman" w:cs="Times New Roman"/>
          <w:color w:val="000000"/>
          <w:spacing w:val="0"/>
          <w:w w:val="100"/>
          <w:position w:val="0"/>
        </w:rPr>
        <w:t>“2018</w:t>
      </w:r>
      <w:r>
        <w:rPr>
          <w:color w:val="000000"/>
          <w:spacing w:val="0"/>
          <w:w w:val="100"/>
          <w:position w:val="0"/>
        </w:rPr>
        <w:t>年中国网络安全与信息产业金智奖</w:t>
      </w:r>
      <w:r>
        <w:rPr>
          <w:rFonts w:ascii="Times New Roman" w:eastAsia="Times New Roman" w:hAnsi="Times New Roman" w:cs="Times New Roman"/>
          <w:color w:val="000000"/>
          <w:spacing w:val="0"/>
          <w:w w:val="100"/>
          <w:position w:val="0"/>
        </w:rPr>
        <w:t>-</w:t>
      </w:r>
      <w:r>
        <w:rPr>
          <w:color w:val="000000"/>
          <w:spacing w:val="0"/>
          <w:w w:val="100"/>
          <w:position w:val="0"/>
        </w:rPr>
        <w:t>十大企业奖</w:t>
      </w:r>
      <w:r>
        <w:rPr>
          <w:rFonts w:ascii="Times New Roman" w:eastAsia="Times New Roman" w:hAnsi="Times New Roman" w:cs="Times New Roman"/>
          <w:b/>
          <w:bCs/>
          <w:color w:val="000000"/>
          <w:spacing w:val="0"/>
          <w:w w:val="100"/>
          <w:position w:val="0"/>
        </w:rPr>
        <w:t>“</w:t>
      </w:r>
      <w:r>
        <w:rPr>
          <w:color w:val="000000"/>
          <w:spacing w:val="0"/>
          <w:w w:val="100"/>
          <w:position w:val="0"/>
        </w:rPr>
        <w:t>工信部网络安全技术应用试点示范项目奖</w:t>
      </w:r>
      <w:r>
        <w:rPr>
          <w:rFonts w:ascii="Times New Roman" w:eastAsia="Times New Roman" w:hAnsi="Times New Roman" w:cs="Times New Roman"/>
          <w:b/>
          <w:bCs/>
          <w:color w:val="000000"/>
          <w:spacing w:val="0"/>
          <w:w w:val="100"/>
          <w:position w:val="0"/>
        </w:rPr>
        <w:t xml:space="preserve">” </w:t>
      </w:r>
      <w:r>
        <w:rPr>
          <w:color w:val="000000"/>
          <w:spacing w:val="0"/>
          <w:w w:val="100"/>
          <w:position w:val="0"/>
        </w:rPr>
        <w:t>等重要奖项；</w:t>
      </w:r>
      <w:r>
        <w:rPr>
          <w:rFonts w:ascii="Times New Roman" w:eastAsia="Times New Roman" w:hAnsi="Times New Roman" w:cs="Times New Roman"/>
          <w:color w:val="000000"/>
          <w:spacing w:val="0"/>
          <w:w w:val="100"/>
          <w:position w:val="0"/>
        </w:rPr>
        <w:t>2020</w:t>
      </w:r>
      <w:r>
        <w:rPr>
          <w:color w:val="000000"/>
          <w:spacing w:val="0"/>
          <w:w w:val="100"/>
          <w:position w:val="0"/>
        </w:rPr>
        <w:t>年，公司荣获中国网络安全与信息产业</w:t>
      </w:r>
      <w:r>
        <w:rPr>
          <w:rFonts w:ascii="Times New Roman" w:eastAsia="Times New Roman" w:hAnsi="Times New Roman" w:cs="Times New Roman"/>
          <w:color w:val="000000"/>
          <w:spacing w:val="0"/>
          <w:w w:val="100"/>
          <w:position w:val="0"/>
        </w:rPr>
        <w:t>“</w:t>
      </w:r>
      <w:r>
        <w:rPr>
          <w:color w:val="000000"/>
          <w:spacing w:val="0"/>
          <w:w w:val="100"/>
          <w:position w:val="0"/>
        </w:rPr>
        <w:t>金智奖''之年度企业奖和战役特别贡献奖，中国 标准创新贡献奖三等奖，清华五道口教育贡献奖，行业信息化竞争力百强，入选工业和信息化部专精特新 小巨人企业，入选《</w:t>
      </w:r>
      <w:r>
        <w:rPr>
          <w:rFonts w:ascii="Times New Roman" w:eastAsia="Times New Roman" w:hAnsi="Times New Roman" w:cs="Times New Roman"/>
          <w:color w:val="000000"/>
          <w:spacing w:val="0"/>
          <w:w w:val="100"/>
          <w:position w:val="0"/>
        </w:rPr>
        <w:t>2020</w:t>
      </w:r>
      <w:r>
        <w:rPr>
          <w:color w:val="000000"/>
          <w:spacing w:val="0"/>
          <w:w w:val="100"/>
          <w:position w:val="0"/>
        </w:rPr>
        <w:t>中国零信任全景图》，华为年度优秀合作伙伴，</w:t>
      </w:r>
      <w:r>
        <w:rPr>
          <w:rFonts w:ascii="Times New Roman" w:eastAsia="Times New Roman" w:hAnsi="Times New Roman" w:cs="Times New Roman"/>
          <w:color w:val="000000"/>
          <w:spacing w:val="0"/>
          <w:w w:val="100"/>
          <w:position w:val="0"/>
        </w:rPr>
        <w:t>CSA</w:t>
      </w:r>
      <w:r>
        <w:rPr>
          <w:color w:val="000000"/>
          <w:spacing w:val="0"/>
          <w:w w:val="100"/>
          <w:position w:val="0"/>
        </w:rPr>
        <w:t>安全创新奖，网络安全创新 能力</w:t>
      </w:r>
      <w:r>
        <w:rPr>
          <w:rFonts w:ascii="Times New Roman" w:eastAsia="Times New Roman" w:hAnsi="Times New Roman" w:cs="Times New Roman"/>
          <w:color w:val="000000"/>
          <w:spacing w:val="0"/>
          <w:w w:val="100"/>
          <w:position w:val="0"/>
        </w:rPr>
        <w:t>100</w:t>
      </w:r>
      <w:r>
        <w:rPr>
          <w:color w:val="000000"/>
          <w:spacing w:val="0"/>
          <w:w w:val="100"/>
          <w:position w:val="0"/>
        </w:rPr>
        <w:t>强，中国软件信息服务业信息安全领域杰出企业，</w:t>
      </w:r>
      <w:r>
        <w:rPr>
          <w:rFonts w:ascii="Times New Roman" w:eastAsia="Times New Roman" w:hAnsi="Times New Roman" w:cs="Times New Roman"/>
          <w:color w:val="000000"/>
          <w:spacing w:val="0"/>
          <w:w w:val="100"/>
          <w:position w:val="0"/>
        </w:rPr>
        <w:t>LTE-V</w:t>
      </w:r>
      <w:r>
        <w:rPr>
          <w:color w:val="000000"/>
          <w:spacing w:val="0"/>
          <w:w w:val="100"/>
          <w:position w:val="0"/>
        </w:rPr>
        <w:t>技术验证试验证书和水利先进实用技术推 广证书。</w:t>
      </w:r>
    </w:p>
    <w:p>
      <w:pPr>
        <w:pStyle w:val="Style74"/>
        <w:keepNext w:val="0"/>
        <w:keepLines w:val="0"/>
        <w:widowControl w:val="0"/>
        <w:shd w:val="clear" w:color="auto" w:fill="auto"/>
        <w:bidi w:val="0"/>
        <w:spacing w:before="0" w:after="220" w:line="315" w:lineRule="exact"/>
        <w:ind w:left="0" w:right="0" w:firstLine="500"/>
        <w:jc w:val="both"/>
      </w:pPr>
      <w:r>
        <w:rPr>
          <w:color w:val="000000"/>
          <w:spacing w:val="0"/>
          <w:w w:val="100"/>
          <w:position w:val="0"/>
        </w:rPr>
        <w:t>经过近</w:t>
      </w:r>
      <w:r>
        <w:rPr>
          <w:rFonts w:ascii="Times New Roman" w:eastAsia="Times New Roman" w:hAnsi="Times New Roman" w:cs="Times New Roman"/>
          <w:color w:val="000000"/>
          <w:spacing w:val="0"/>
          <w:w w:val="100"/>
          <w:position w:val="0"/>
        </w:rPr>
        <w:t>20</w:t>
      </w:r>
      <w:r>
        <w:rPr>
          <w:color w:val="000000"/>
          <w:spacing w:val="0"/>
          <w:w w:val="100"/>
          <w:position w:val="0"/>
        </w:rPr>
        <w:t>年的发展与积累，</w:t>
      </w:r>
      <w:r>
        <w:rPr>
          <w:rFonts w:ascii="Times New Roman" w:eastAsia="Times New Roman" w:hAnsi="Times New Roman" w:cs="Times New Roman"/>
          <w:color w:val="000000"/>
          <w:spacing w:val="0"/>
          <w:w w:val="100"/>
          <w:position w:val="0"/>
        </w:rPr>
        <w:t>“</w:t>
      </w:r>
      <w:r>
        <w:rPr>
          <w:color w:val="000000"/>
          <w:spacing w:val="0"/>
          <w:w w:val="100"/>
          <w:position w:val="0"/>
        </w:rPr>
        <w:t>吉大正元''已成为行业内知名品牌，很多同行公司都将本公司列为国内最 具有竞争力的对手，这客观反映了本公司在国内信息安全和电子认证行业中的地位。信息安全行业以及电 子认证产品、解决方案领域具有用户忠诚度高，服务更换成本高的特点，因此公司在行业内建立起的品牌 及市场优势，有助于公司实现长远发展，取得规模化竞争优势，提高持续盈利能力。</w:t>
      </w:r>
    </w:p>
    <w:p>
      <w:pPr>
        <w:pStyle w:val="Style74"/>
        <w:keepNext w:val="0"/>
        <w:keepLines w:val="0"/>
        <w:widowControl w:val="0"/>
        <w:shd w:val="clear" w:color="auto" w:fill="auto"/>
        <w:tabs>
          <w:tab w:pos="819" w:val="left"/>
        </w:tabs>
        <w:bidi w:val="0"/>
        <w:spacing w:before="0" w:after="180" w:line="326" w:lineRule="auto"/>
        <w:ind w:left="0" w:right="0" w:firstLine="500"/>
        <w:jc w:val="both"/>
      </w:pPr>
      <w:bookmarkStart w:id="101" w:name="bookmark101"/>
      <w:r>
        <w:rPr>
          <w:rFonts w:ascii="Times New Roman" w:eastAsia="Times New Roman" w:hAnsi="Times New Roman" w:cs="Times New Roman"/>
          <w:b/>
          <w:bCs/>
          <w:color w:val="000000"/>
          <w:spacing w:val="0"/>
          <w:w w:val="100"/>
          <w:position w:val="0"/>
        </w:rPr>
        <w:t>7</w:t>
      </w:r>
      <w:bookmarkEnd w:id="101"/>
      <w:r>
        <w:rPr>
          <w:b/>
          <w:bCs/>
          <w:color w:val="000000"/>
          <w:spacing w:val="0"/>
          <w:w w:val="100"/>
          <w:position w:val="0"/>
        </w:rPr>
        <w:t>、</w:t>
        <w:tab/>
        <w:t>人才优势</w:t>
      </w:r>
    </w:p>
    <w:p>
      <w:pPr>
        <w:pStyle w:val="Style74"/>
        <w:keepNext w:val="0"/>
        <w:keepLines w:val="0"/>
        <w:widowControl w:val="0"/>
        <w:shd w:val="clear" w:color="auto" w:fill="auto"/>
        <w:bidi w:val="0"/>
        <w:spacing w:before="0" w:after="0" w:line="312" w:lineRule="exact"/>
        <w:ind w:left="0" w:right="0" w:firstLine="480"/>
        <w:jc w:val="both"/>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367" w:right="1019" w:bottom="1505" w:left="1089" w:header="0" w:footer="3" w:gutter="0"/>
          <w:cols w:space="720"/>
          <w:noEndnote/>
          <w:titlePg/>
          <w:rtlGutter w:val="0"/>
          <w:docGrid w:linePitch="360"/>
        </w:sectPr>
      </w:pPr>
      <w:r>
        <w:rPr>
          <w:color w:val="000000"/>
          <w:spacing w:val="0"/>
          <w:w w:val="100"/>
          <w:position w:val="0"/>
        </w:rPr>
        <w:t>公司是以技术为核心的信息安全厂商、高新技术企业，技术创新人才是公司的核心竞争优势之一。公 司十分注重高科技人才的挖掘和培养，通过多种渠道及产学合作、校企合作等方式引进优秀人才，通过一 系列有效的聘用、服务和激励机制保障团队稳定，同时通过学习、交流和培训持续提升人才专业技术水平。 截至报告期末，公司共有研发及技术人员</w:t>
      </w:r>
      <w:r>
        <w:rPr>
          <w:rFonts w:ascii="Times New Roman" w:eastAsia="Times New Roman" w:hAnsi="Times New Roman" w:cs="Times New Roman"/>
          <w:color w:val="000000"/>
          <w:spacing w:val="0"/>
          <w:w w:val="100"/>
          <w:position w:val="0"/>
        </w:rPr>
        <w:t>606</w:t>
      </w:r>
      <w:r>
        <w:rPr>
          <w:color w:val="000000"/>
          <w:spacing w:val="0"/>
          <w:w w:val="100"/>
          <w:position w:val="0"/>
        </w:rPr>
        <w:t>名，集合了国内业界优秀人才，包括行业内资深技术专家、 博士、高级工程师等，并聘请多名行业内院士、知名专家作为公司的咨询顾问。公司团队核心成员在信息 安全行业具有深厚造诣，先后参与了多项国家标准的制定，承担及参与多项国家级、省部级重点科研项目， 对我国信息安全技术具有深刻的认识和丰富的经验，对国际、国内同行业的技术发展动态拥有较强的敏锐 性和前瞻性。</w:t>
      </w:r>
    </w:p>
    <w:p>
      <w:pPr>
        <w:pStyle w:val="Style12"/>
        <w:keepNext/>
        <w:keepLines/>
        <w:widowControl w:val="0"/>
        <w:shd w:val="clear" w:color="auto" w:fill="auto"/>
        <w:bidi w:val="0"/>
        <w:spacing w:before="600" w:after="540" w:line="240" w:lineRule="auto"/>
        <w:ind w:left="0" w:right="0" w:firstLine="0"/>
        <w:jc w:val="center"/>
      </w:pPr>
      <w:bookmarkStart w:id="102" w:name="bookmark102"/>
      <w:bookmarkStart w:id="103" w:name="bookmark103"/>
      <w:bookmarkStart w:id="104" w:name="bookmark104"/>
      <w:r>
        <w:rPr>
          <w:color w:val="000000"/>
          <w:spacing w:val="0"/>
          <w:w w:val="100"/>
          <w:position w:val="0"/>
        </w:rPr>
        <w:t>第四节经营情况讨论与分析</w:t>
      </w:r>
      <w:bookmarkEnd w:id="102"/>
      <w:bookmarkEnd w:id="103"/>
      <w:bookmarkEnd w:id="104"/>
    </w:p>
    <w:p>
      <w:pPr>
        <w:pStyle w:val="Style22"/>
        <w:keepNext/>
        <w:keepLines/>
        <w:widowControl w:val="0"/>
        <w:shd w:val="clear" w:color="auto" w:fill="auto"/>
        <w:bidi w:val="0"/>
        <w:spacing w:before="0" w:after="260" w:line="240" w:lineRule="auto"/>
        <w:ind w:left="0" w:right="0" w:firstLine="0"/>
        <w:jc w:val="both"/>
      </w:pPr>
      <w:bookmarkStart w:id="105" w:name="bookmark105"/>
      <w:bookmarkStart w:id="106" w:name="bookmark106"/>
      <w:bookmarkStart w:id="107" w:name="bookmark107"/>
      <w:bookmarkStart w:id="108" w:name="bookmark108"/>
      <w:bookmarkStart w:id="109" w:name="bookmark109"/>
      <w:r>
        <w:rPr>
          <w:color w:val="000000"/>
          <w:spacing w:val="0"/>
          <w:w w:val="100"/>
          <w:position w:val="0"/>
        </w:rPr>
        <w:t>一</w:t>
      </w:r>
      <w:bookmarkEnd w:id="108"/>
      <w:r>
        <w:rPr>
          <w:color w:val="000000"/>
          <w:spacing w:val="0"/>
          <w:w w:val="100"/>
          <w:position w:val="0"/>
        </w:rPr>
        <w:t>、概述</w:t>
      </w:r>
      <w:bookmarkEnd w:id="106"/>
      <w:bookmarkEnd w:id="107"/>
      <w:bookmarkEnd w:id="109"/>
      <w:bookmarkEnd w:id="105"/>
    </w:p>
    <w:p>
      <w:pPr>
        <w:pStyle w:val="Style74"/>
        <w:keepNext w:val="0"/>
        <w:keepLines w:val="0"/>
        <w:widowControl w:val="0"/>
        <w:shd w:val="clear" w:color="auto" w:fill="auto"/>
        <w:tabs>
          <w:tab w:pos="1009" w:val="left"/>
        </w:tabs>
        <w:bidi w:val="0"/>
        <w:spacing w:before="0" w:after="140" w:line="316" w:lineRule="exact"/>
        <w:ind w:left="0" w:right="0" w:firstLine="440"/>
        <w:jc w:val="both"/>
      </w:pPr>
      <w:bookmarkStart w:id="110" w:name="bookmark110"/>
      <w:r>
        <w:rPr>
          <w:b/>
          <w:bCs/>
          <w:color w:val="000000"/>
          <w:spacing w:val="0"/>
          <w:w w:val="100"/>
          <w:position w:val="0"/>
        </w:rPr>
        <w:t>（</w:t>
      </w:r>
      <w:bookmarkEnd w:id="110"/>
      <w:r>
        <w:rPr>
          <w:b/>
          <w:bCs/>
          <w:color w:val="000000"/>
          <w:spacing w:val="0"/>
          <w:w w:val="100"/>
          <w:position w:val="0"/>
        </w:rPr>
        <w:t>一）</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年度业绩情况</w:t>
      </w:r>
    </w:p>
    <w:p>
      <w:pPr>
        <w:pStyle w:val="Style74"/>
        <w:keepNext w:val="0"/>
        <w:keepLines w:val="0"/>
        <w:widowControl w:val="0"/>
        <w:shd w:val="clear" w:color="auto" w:fill="auto"/>
        <w:bidi w:val="0"/>
        <w:spacing w:before="0" w:after="140" w:line="316"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61,037.64</w:t>
      </w:r>
      <w:r>
        <w:rPr>
          <w:color w:val="000000"/>
          <w:spacing w:val="0"/>
          <w:w w:val="100"/>
          <w:position w:val="0"/>
        </w:rPr>
        <w:t>万元，同比增长</w:t>
      </w:r>
      <w:r>
        <w:rPr>
          <w:rFonts w:ascii="Times New Roman" w:eastAsia="Times New Roman" w:hAnsi="Times New Roman" w:cs="Times New Roman"/>
          <w:color w:val="000000"/>
          <w:spacing w:val="0"/>
          <w:w w:val="100"/>
          <w:position w:val="0"/>
        </w:rPr>
        <w:t>1.70%</w:t>
      </w:r>
      <w:r>
        <w:rPr>
          <w:color w:val="000000"/>
          <w:spacing w:val="0"/>
          <w:w w:val="100"/>
          <w:position w:val="0"/>
        </w:rPr>
        <w:t>；营业利润</w:t>
      </w:r>
      <w:r>
        <w:rPr>
          <w:rFonts w:ascii="Times New Roman" w:eastAsia="Times New Roman" w:hAnsi="Times New Roman" w:cs="Times New Roman"/>
          <w:color w:val="000000"/>
          <w:spacing w:val="0"/>
          <w:w w:val="100"/>
          <w:position w:val="0"/>
        </w:rPr>
        <w:t>13,618.04</w:t>
      </w:r>
      <w:r>
        <w:rPr>
          <w:color w:val="000000"/>
          <w:spacing w:val="0"/>
          <w:w w:val="100"/>
          <w:position w:val="0"/>
        </w:rPr>
        <w:t>万元，同比增长</w:t>
      </w:r>
      <w:r>
        <w:rPr>
          <w:rFonts w:ascii="Times New Roman" w:eastAsia="Times New Roman" w:hAnsi="Times New Roman" w:cs="Times New Roman"/>
          <w:color w:val="000000"/>
          <w:spacing w:val="0"/>
          <w:w w:val="100"/>
          <w:position w:val="0"/>
        </w:rPr>
        <w:t>24.04%</w:t>
      </w:r>
      <w:r>
        <w:rPr>
          <w:color w:val="000000"/>
          <w:spacing w:val="0"/>
          <w:w w:val="100"/>
          <w:position w:val="0"/>
        </w:rPr>
        <w:t>； 净利润</w:t>
      </w:r>
      <w:r>
        <w:rPr>
          <w:rFonts w:ascii="Times New Roman" w:eastAsia="Times New Roman" w:hAnsi="Times New Roman" w:cs="Times New Roman"/>
          <w:color w:val="000000"/>
          <w:spacing w:val="0"/>
          <w:w w:val="100"/>
          <w:position w:val="0"/>
        </w:rPr>
        <w:t>11,542.33</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23.17% </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10,731.73</w:t>
      </w:r>
      <w:r>
        <w:rPr>
          <w:color w:val="000000"/>
          <w:spacing w:val="0"/>
          <w:w w:val="100"/>
          <w:position w:val="0"/>
        </w:rPr>
        <w:t>万元，同比增长</w:t>
      </w:r>
      <w:r>
        <w:rPr>
          <w:rFonts w:ascii="Times New Roman" w:eastAsia="Times New Roman" w:hAnsi="Times New Roman" w:cs="Times New Roman"/>
          <w:color w:val="000000"/>
          <w:spacing w:val="0"/>
          <w:w w:val="100"/>
          <w:position w:val="0"/>
        </w:rPr>
        <w:t>20.64%</w:t>
      </w:r>
      <w:r>
        <w:rPr>
          <w:color w:val="000000"/>
          <w:spacing w:val="0"/>
          <w:w w:val="100"/>
          <w:position w:val="0"/>
        </w:rPr>
        <w:t>。 其中，电子认证产品业务实现收入</w:t>
      </w:r>
      <w:r>
        <w:rPr>
          <w:rFonts w:ascii="Times New Roman" w:eastAsia="Times New Roman" w:hAnsi="Times New Roman" w:cs="Times New Roman"/>
          <w:color w:val="000000"/>
          <w:spacing w:val="0"/>
          <w:w w:val="100"/>
          <w:position w:val="0"/>
        </w:rPr>
        <w:t>34,937.29</w:t>
      </w:r>
      <w:r>
        <w:rPr>
          <w:color w:val="000000"/>
          <w:spacing w:val="0"/>
          <w:w w:val="100"/>
          <w:position w:val="0"/>
        </w:rPr>
        <w:t>万元，同比增长</w:t>
      </w:r>
      <w:r>
        <w:rPr>
          <w:rFonts w:ascii="Times New Roman" w:eastAsia="Times New Roman" w:hAnsi="Times New Roman" w:cs="Times New Roman"/>
          <w:color w:val="000000"/>
          <w:spacing w:val="0"/>
          <w:w w:val="100"/>
          <w:position w:val="0"/>
        </w:rPr>
        <w:t>21.85%</w:t>
      </w:r>
      <w:r>
        <w:rPr>
          <w:color w:val="000000"/>
          <w:spacing w:val="0"/>
          <w:w w:val="100"/>
          <w:position w:val="0"/>
        </w:rPr>
        <w:t>；信息安全服务业务实现收入</w:t>
      </w:r>
      <w:r>
        <w:rPr>
          <w:rFonts w:ascii="Times New Roman" w:eastAsia="Times New Roman" w:hAnsi="Times New Roman" w:cs="Times New Roman"/>
          <w:color w:val="000000"/>
          <w:spacing w:val="0"/>
          <w:w w:val="100"/>
          <w:position w:val="0"/>
        </w:rPr>
        <w:t xml:space="preserve">14,003.59 </w:t>
      </w:r>
      <w:r>
        <w:rPr>
          <w:color w:val="000000"/>
          <w:spacing w:val="0"/>
          <w:w w:val="100"/>
          <w:position w:val="0"/>
        </w:rPr>
        <w:t>万元，同比下降</w:t>
      </w:r>
      <w:r>
        <w:rPr>
          <w:rFonts w:ascii="Times New Roman" w:eastAsia="Times New Roman" w:hAnsi="Times New Roman" w:cs="Times New Roman"/>
          <w:color w:val="000000"/>
          <w:spacing w:val="0"/>
          <w:w w:val="100"/>
          <w:position w:val="0"/>
        </w:rPr>
        <w:t>32.59%</w:t>
      </w:r>
      <w:r>
        <w:rPr>
          <w:color w:val="000000"/>
          <w:spacing w:val="0"/>
          <w:w w:val="100"/>
          <w:position w:val="0"/>
        </w:rPr>
        <w:t>；安全集成业务实现收入</w:t>
      </w:r>
      <w:r>
        <w:rPr>
          <w:rFonts w:ascii="Times New Roman" w:eastAsia="Times New Roman" w:hAnsi="Times New Roman" w:cs="Times New Roman"/>
          <w:color w:val="000000"/>
          <w:spacing w:val="0"/>
          <w:w w:val="100"/>
          <w:position w:val="0"/>
        </w:rPr>
        <w:t>12,096.62</w:t>
      </w:r>
      <w:r>
        <w:rPr>
          <w:color w:val="000000"/>
          <w:spacing w:val="0"/>
          <w:w w:val="100"/>
          <w:position w:val="0"/>
        </w:rPr>
        <w:t>万元，同比增长</w:t>
      </w:r>
      <w:r>
        <w:rPr>
          <w:rFonts w:ascii="Times New Roman" w:eastAsia="Times New Roman" w:hAnsi="Times New Roman" w:cs="Times New Roman"/>
          <w:color w:val="000000"/>
          <w:spacing w:val="0"/>
          <w:w w:val="100"/>
          <w:position w:val="0"/>
        </w:rPr>
        <w:t>14.44%</w:t>
      </w:r>
      <w:r>
        <w:rPr>
          <w:color w:val="000000"/>
          <w:spacing w:val="0"/>
          <w:w w:val="100"/>
          <w:position w:val="0"/>
        </w:rPr>
        <w:t>；其他业务实现收入</w:t>
      </w:r>
      <w:r>
        <w:rPr>
          <w:rFonts w:ascii="Times New Roman" w:eastAsia="Times New Roman" w:hAnsi="Times New Roman" w:cs="Times New Roman"/>
          <w:color w:val="000000"/>
          <w:spacing w:val="0"/>
          <w:w w:val="100"/>
          <w:position w:val="0"/>
        </w:rPr>
        <w:t xml:space="preserve">0.15 </w:t>
      </w:r>
      <w:r>
        <w:rPr>
          <w:color w:val="000000"/>
          <w:spacing w:val="0"/>
          <w:w w:val="100"/>
          <w:position w:val="0"/>
        </w:rPr>
        <w:t>万元，同比增长</w:t>
      </w:r>
      <w:r>
        <w:rPr>
          <w:rFonts w:ascii="Times New Roman" w:eastAsia="Times New Roman" w:hAnsi="Times New Roman" w:cs="Times New Roman"/>
          <w:color w:val="000000"/>
          <w:spacing w:val="0"/>
          <w:w w:val="100"/>
          <w:position w:val="0"/>
        </w:rPr>
        <w:t>145.78%</w:t>
      </w:r>
      <w:r>
        <w:rPr>
          <w:color w:val="000000"/>
          <w:spacing w:val="0"/>
          <w:w w:val="100"/>
          <w:position w:val="0"/>
        </w:rPr>
        <w:t>。截止报告期末，公司总资产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70,179.34</w:t>
      </w:r>
      <w:r>
        <w:rPr>
          <w:color w:val="000000"/>
          <w:spacing w:val="0"/>
          <w:w w:val="100"/>
          <w:position w:val="0"/>
        </w:rPr>
        <w:t>万元，归属于母公司所有者权益</w:t>
      </w:r>
      <w:r>
        <w:rPr>
          <w:rFonts w:ascii="Times New Roman" w:eastAsia="Times New Roman" w:hAnsi="Times New Roman" w:cs="Times New Roman"/>
          <w:color w:val="000000"/>
          <w:spacing w:val="0"/>
          <w:w w:val="100"/>
          <w:position w:val="0"/>
        </w:rPr>
        <w:t xml:space="preserve">125,202.46 </w:t>
      </w:r>
      <w:r>
        <w:rPr>
          <w:color w:val="000000"/>
          <w:spacing w:val="0"/>
          <w:w w:val="100"/>
          <w:position w:val="0"/>
        </w:rPr>
        <w:t>万元。</w:t>
      </w:r>
    </w:p>
    <w:p>
      <w:pPr>
        <w:pStyle w:val="Style74"/>
        <w:keepNext w:val="0"/>
        <w:keepLines w:val="0"/>
        <w:widowControl w:val="0"/>
        <w:shd w:val="clear" w:color="auto" w:fill="auto"/>
        <w:tabs>
          <w:tab w:pos="1049" w:val="left"/>
        </w:tabs>
        <w:bidi w:val="0"/>
        <w:spacing w:before="0" w:after="140" w:line="316" w:lineRule="exact"/>
        <w:ind w:left="0" w:right="0" w:firstLine="480"/>
        <w:jc w:val="both"/>
      </w:pPr>
      <w:bookmarkStart w:id="111" w:name="bookmark111"/>
      <w:r>
        <w:rPr>
          <w:b/>
          <w:bCs/>
          <w:color w:val="000000"/>
          <w:spacing w:val="0"/>
          <w:w w:val="100"/>
          <w:position w:val="0"/>
        </w:rPr>
        <w:t>（</w:t>
      </w:r>
      <w:bookmarkEnd w:id="111"/>
      <w:r>
        <w:rPr>
          <w:b/>
          <w:bCs/>
          <w:color w:val="000000"/>
          <w:spacing w:val="0"/>
          <w:w w:val="100"/>
          <w:position w:val="0"/>
        </w:rPr>
        <w:t>二）</w:t>
        <w:tab/>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年度主要业务发展情况</w:t>
      </w:r>
    </w:p>
    <w:p>
      <w:pPr>
        <w:pStyle w:val="Style74"/>
        <w:keepNext w:val="0"/>
        <w:keepLines w:val="0"/>
        <w:widowControl w:val="0"/>
        <w:shd w:val="clear" w:color="auto" w:fill="auto"/>
        <w:tabs>
          <w:tab w:pos="778" w:val="left"/>
        </w:tabs>
        <w:bidi w:val="0"/>
        <w:spacing w:before="0" w:after="40" w:line="316" w:lineRule="exact"/>
        <w:ind w:left="0" w:right="0" w:firstLine="440"/>
        <w:jc w:val="both"/>
      </w:pPr>
      <w:bookmarkStart w:id="112" w:name="bookmark112"/>
      <w:r>
        <w:rPr>
          <w:rFonts w:ascii="Times New Roman" w:eastAsia="Times New Roman" w:hAnsi="Times New Roman" w:cs="Times New Roman"/>
          <w:b/>
          <w:bCs/>
          <w:color w:val="000000"/>
          <w:spacing w:val="0"/>
          <w:w w:val="100"/>
          <w:position w:val="0"/>
        </w:rPr>
        <w:t>1</w:t>
      </w:r>
      <w:bookmarkEnd w:id="112"/>
      <w:r>
        <w:rPr>
          <w:b/>
          <w:bCs/>
          <w:color w:val="000000"/>
          <w:spacing w:val="0"/>
          <w:w w:val="100"/>
          <w:position w:val="0"/>
        </w:rPr>
        <w:t>、</w:t>
        <w:tab/>
        <w:t>电子认证产品业务</w:t>
      </w:r>
    </w:p>
    <w:p>
      <w:pPr>
        <w:pStyle w:val="Style74"/>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报告期内，公司电子认证业务实现收入</w:t>
      </w:r>
      <w:r>
        <w:rPr>
          <w:rFonts w:ascii="Times New Roman" w:eastAsia="Times New Roman" w:hAnsi="Times New Roman" w:cs="Times New Roman"/>
          <w:color w:val="000000"/>
          <w:spacing w:val="0"/>
          <w:w w:val="100"/>
          <w:position w:val="0"/>
        </w:rPr>
        <w:t>34,937.29</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21.85%</w:t>
      </w:r>
      <w:r>
        <w:rPr>
          <w:color w:val="000000"/>
          <w:spacing w:val="0"/>
          <w:w w:val="100"/>
          <w:position w:val="0"/>
        </w:rPr>
        <w:t>。其中，电子认证基础 设施产品业务持续稳步推进，电子认证安全支撑产品和电子认证安全应用产品取得较大增长，尤其在政府、 能源、金融行业得到比较好的应用。基于新一代应用安全支撑平台的电子认证安全管理平台在政府、能源 等客户中得到落地推广。另外，公司产品在车联网、物联网、</w:t>
      </w:r>
      <w:r>
        <w:rPr>
          <w:rFonts w:ascii="Times New Roman" w:eastAsia="Times New Roman" w:hAnsi="Times New Roman" w:cs="Times New Roman"/>
          <w:color w:val="000000"/>
          <w:spacing w:val="0"/>
          <w:w w:val="100"/>
          <w:position w:val="0"/>
        </w:rPr>
        <w:t>5G</w:t>
      </w:r>
      <w:r>
        <w:rPr>
          <w:color w:val="000000"/>
          <w:spacing w:val="0"/>
          <w:w w:val="100"/>
          <w:position w:val="0"/>
        </w:rPr>
        <w:t>等领域也得到了应用。</w:t>
      </w:r>
    </w:p>
    <w:p>
      <w:pPr>
        <w:pStyle w:val="Style74"/>
        <w:keepNext w:val="0"/>
        <w:keepLines w:val="0"/>
        <w:widowControl w:val="0"/>
        <w:shd w:val="clear" w:color="auto" w:fill="auto"/>
        <w:tabs>
          <w:tab w:pos="788" w:val="left"/>
        </w:tabs>
        <w:bidi w:val="0"/>
        <w:spacing w:before="0" w:after="40" w:line="316" w:lineRule="exact"/>
        <w:ind w:left="0" w:right="0" w:firstLine="440"/>
        <w:jc w:val="both"/>
      </w:pPr>
      <w:bookmarkStart w:id="113" w:name="bookmark113"/>
      <w:r>
        <w:rPr>
          <w:rFonts w:ascii="Times New Roman" w:eastAsia="Times New Roman" w:hAnsi="Times New Roman" w:cs="Times New Roman"/>
          <w:b/>
          <w:bCs/>
          <w:color w:val="000000"/>
          <w:spacing w:val="0"/>
          <w:w w:val="100"/>
          <w:position w:val="0"/>
        </w:rPr>
        <w:t>2</w:t>
      </w:r>
      <w:bookmarkEnd w:id="113"/>
      <w:r>
        <w:rPr>
          <w:b/>
          <w:bCs/>
          <w:color w:val="000000"/>
          <w:spacing w:val="0"/>
          <w:w w:val="100"/>
          <w:position w:val="0"/>
        </w:rPr>
        <w:t>、</w:t>
        <w:tab/>
        <w:t>信息安全服务业务</w:t>
      </w:r>
    </w:p>
    <w:p>
      <w:pPr>
        <w:pStyle w:val="Style74"/>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报告期内，公司信息安全服务业务实现收入</w:t>
      </w:r>
      <w:r>
        <w:rPr>
          <w:rFonts w:ascii="Times New Roman" w:eastAsia="Times New Roman" w:hAnsi="Times New Roman" w:cs="Times New Roman"/>
          <w:color w:val="000000"/>
          <w:spacing w:val="0"/>
          <w:w w:val="100"/>
          <w:position w:val="0"/>
        </w:rPr>
        <w:t>14,003.59</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32.59%</w:t>
      </w:r>
      <w:r>
        <w:rPr>
          <w:color w:val="000000"/>
          <w:spacing w:val="0"/>
          <w:w w:val="100"/>
          <w:position w:val="0"/>
        </w:rPr>
        <w:t>。公司不断加强与 政府部门合作，充分发挥数字证书在身份认证、电子签名、信息加密等方面的综合优势，为互联网</w:t>
      </w:r>
      <w:r>
        <w:rPr>
          <w:rFonts w:ascii="Times New Roman" w:eastAsia="Times New Roman" w:hAnsi="Times New Roman" w:cs="Times New Roman"/>
          <w:color w:val="000000"/>
          <w:spacing w:val="0"/>
          <w:w w:val="100"/>
          <w:position w:val="0"/>
        </w:rPr>
        <w:t>+</w:t>
      </w:r>
      <w:r>
        <w:rPr>
          <w:color w:val="000000"/>
          <w:spacing w:val="0"/>
          <w:w w:val="100"/>
          <w:position w:val="0"/>
        </w:rPr>
        <w:t>政务 提供高质量的网络安全保障；继续提高电子招投标、电子发票、公积金、等行业的市场份额，在卫生、医 疗、大企业等行业也实现了突破，并着力开拓全国市场，进一步扩大电子认证服务的应用范围。</w:t>
      </w:r>
    </w:p>
    <w:p>
      <w:pPr>
        <w:pStyle w:val="Style74"/>
        <w:keepNext w:val="0"/>
        <w:keepLines w:val="0"/>
        <w:widowControl w:val="0"/>
        <w:shd w:val="clear" w:color="auto" w:fill="auto"/>
        <w:tabs>
          <w:tab w:pos="788" w:val="left"/>
        </w:tabs>
        <w:bidi w:val="0"/>
        <w:spacing w:before="0" w:after="40" w:line="316" w:lineRule="exact"/>
        <w:ind w:left="0" w:right="0" w:firstLine="440"/>
        <w:jc w:val="both"/>
      </w:pPr>
      <w:bookmarkStart w:id="114" w:name="bookmark114"/>
      <w:r>
        <w:rPr>
          <w:rFonts w:ascii="Times New Roman" w:eastAsia="Times New Roman" w:hAnsi="Times New Roman" w:cs="Times New Roman"/>
          <w:b/>
          <w:bCs/>
          <w:color w:val="000000"/>
          <w:spacing w:val="0"/>
          <w:w w:val="100"/>
          <w:position w:val="0"/>
        </w:rPr>
        <w:t>3</w:t>
      </w:r>
      <w:bookmarkEnd w:id="114"/>
      <w:r>
        <w:rPr>
          <w:b/>
          <w:bCs/>
          <w:color w:val="000000"/>
          <w:spacing w:val="0"/>
          <w:w w:val="100"/>
          <w:position w:val="0"/>
        </w:rPr>
        <w:t>、</w:t>
        <w:tab/>
        <w:t>安全集成业务</w:t>
      </w:r>
    </w:p>
    <w:p>
      <w:pPr>
        <w:pStyle w:val="Style74"/>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报告期内，公司安全集成业务实现收入</w:t>
      </w:r>
      <w:r>
        <w:rPr>
          <w:rFonts w:ascii="Times New Roman" w:eastAsia="Times New Roman" w:hAnsi="Times New Roman" w:cs="Times New Roman"/>
          <w:color w:val="000000"/>
          <w:spacing w:val="0"/>
          <w:w w:val="100"/>
          <w:position w:val="0"/>
        </w:rPr>
        <w:t>12,096.62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14.44%</w:t>
      </w:r>
      <w:r>
        <w:rPr>
          <w:color w:val="000000"/>
          <w:spacing w:val="0"/>
          <w:w w:val="100"/>
          <w:position w:val="0"/>
        </w:rPr>
        <w:t>。安全集成业务经营较 为稳定。公司在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政务服务''业务方面，按照国家</w:t>
      </w:r>
      <w:r>
        <w:rPr>
          <w:rFonts w:ascii="Times New Roman" w:eastAsia="Times New Roman" w:hAnsi="Times New Roman" w:cs="Times New Roman"/>
          <w:color w:val="000000"/>
          <w:spacing w:val="0"/>
          <w:w w:val="100"/>
          <w:position w:val="0"/>
        </w:rPr>
        <w:t>“</w:t>
      </w:r>
      <w:r>
        <w:rPr>
          <w:color w:val="000000"/>
          <w:spacing w:val="0"/>
          <w:w w:val="100"/>
          <w:position w:val="0"/>
        </w:rPr>
        <w:t>以优化营商环境为基础，全面深化改革''的要求, 配合吉林省市监厅围绕企业开办业务重点开发了市场准入</w:t>
      </w:r>
      <w:r>
        <w:rPr>
          <w:rFonts w:ascii="Times New Roman" w:eastAsia="Times New Roman" w:hAnsi="Times New Roman" w:cs="Times New Roman"/>
          <w:color w:val="000000"/>
          <w:spacing w:val="0"/>
          <w:w w:val="100"/>
          <w:position w:val="0"/>
        </w:rPr>
        <w:t>E</w:t>
      </w:r>
      <w:r>
        <w:rPr>
          <w:color w:val="000000"/>
          <w:spacing w:val="0"/>
          <w:w w:val="100"/>
          <w:position w:val="0"/>
        </w:rPr>
        <w:t>窗通、市场注销</w:t>
      </w:r>
      <w:r>
        <w:rPr>
          <w:rFonts w:ascii="Times New Roman" w:eastAsia="Times New Roman" w:hAnsi="Times New Roman" w:cs="Times New Roman"/>
          <w:color w:val="000000"/>
          <w:spacing w:val="0"/>
          <w:w w:val="100"/>
          <w:position w:val="0"/>
        </w:rPr>
        <w:t>E</w:t>
      </w:r>
      <w:r>
        <w:rPr>
          <w:color w:val="000000"/>
          <w:spacing w:val="0"/>
          <w:w w:val="100"/>
          <w:position w:val="0"/>
        </w:rPr>
        <w:t>窗通及行政许可</w:t>
      </w:r>
      <w:r>
        <w:rPr>
          <w:rFonts w:ascii="Times New Roman" w:eastAsia="Times New Roman" w:hAnsi="Times New Roman" w:cs="Times New Roman"/>
          <w:color w:val="000000"/>
          <w:spacing w:val="0"/>
          <w:w w:val="100"/>
          <w:position w:val="0"/>
        </w:rPr>
        <w:t>E</w:t>
      </w:r>
      <w:r>
        <w:rPr>
          <w:color w:val="000000"/>
          <w:spacing w:val="0"/>
          <w:w w:val="100"/>
          <w:position w:val="0"/>
        </w:rPr>
        <w:t>窗通产品， 并在全省范围内进行了推广使用，得到了国家市监总局及吉林省政府的高度认可。随着</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color w:val="000000"/>
          <w:spacing w:val="0"/>
          <w:w w:val="100"/>
          <w:position w:val="0"/>
        </w:rPr>
        <w:t>''</w:t>
      </w:r>
      <w:r>
        <w:rPr>
          <w:color w:val="000000"/>
          <w:spacing w:val="0"/>
          <w:w w:val="100"/>
          <w:position w:val="0"/>
        </w:rPr>
        <w:t>的推广 及落地实施，党政机关信创替代业务取得较大增长。</w:t>
      </w:r>
      <w:r>
        <w:rPr>
          <w:rFonts w:ascii="Times New Roman" w:eastAsia="Times New Roman" w:hAnsi="Times New Roman" w:cs="Times New Roman"/>
          <w:color w:val="000000"/>
          <w:spacing w:val="0"/>
          <w:w w:val="100"/>
          <w:position w:val="0"/>
        </w:rPr>
        <w:t>2020</w:t>
      </w:r>
      <w:r>
        <w:rPr>
          <w:color w:val="000000"/>
          <w:spacing w:val="0"/>
          <w:w w:val="100"/>
          <w:position w:val="0"/>
        </w:rPr>
        <w:t>年在吉林省完成了</w:t>
      </w:r>
      <w:r>
        <w:rPr>
          <w:rFonts w:ascii="Times New Roman" w:eastAsia="Times New Roman" w:hAnsi="Times New Roman" w:cs="Times New Roman"/>
          <w:color w:val="000000"/>
          <w:spacing w:val="0"/>
          <w:w w:val="100"/>
          <w:position w:val="0"/>
        </w:rPr>
        <w:t>30</w:t>
      </w:r>
      <w:r>
        <w:rPr>
          <w:color w:val="000000"/>
          <w:spacing w:val="0"/>
          <w:w w:val="100"/>
          <w:position w:val="0"/>
        </w:rPr>
        <w:t>余个信创项目落地，包括吉 林省委办公厅、吉林省省委、吉林省政府、吉林省纪律检查委员会等吉林省重点项目，形成了良好的市场 布局及案例基础。</w:t>
      </w:r>
    </w:p>
    <w:p>
      <w:pPr>
        <w:pStyle w:val="Style74"/>
        <w:keepNext w:val="0"/>
        <w:keepLines w:val="0"/>
        <w:widowControl w:val="0"/>
        <w:shd w:val="clear" w:color="auto" w:fill="auto"/>
        <w:tabs>
          <w:tab w:pos="828" w:val="left"/>
        </w:tabs>
        <w:bidi w:val="0"/>
        <w:spacing w:before="0" w:after="140" w:line="316" w:lineRule="exact"/>
        <w:ind w:left="0" w:right="0" w:firstLine="480"/>
        <w:jc w:val="both"/>
      </w:pPr>
      <w:bookmarkStart w:id="115" w:name="bookmark115"/>
      <w:r>
        <w:rPr>
          <w:rFonts w:ascii="Times New Roman" w:eastAsia="Times New Roman" w:hAnsi="Times New Roman" w:cs="Times New Roman"/>
          <w:b/>
          <w:bCs/>
          <w:color w:val="000000"/>
          <w:spacing w:val="0"/>
          <w:w w:val="100"/>
          <w:position w:val="0"/>
        </w:rPr>
        <w:t>4</w:t>
      </w:r>
      <w:bookmarkEnd w:id="115"/>
      <w:r>
        <w:rPr>
          <w:b/>
          <w:bCs/>
          <w:color w:val="000000"/>
          <w:spacing w:val="0"/>
          <w:w w:val="100"/>
          <w:position w:val="0"/>
        </w:rPr>
        <w:t>、</w:t>
        <w:tab/>
        <w:t>研发创新突破</w:t>
      </w:r>
    </w:p>
    <w:p>
      <w:pPr>
        <w:pStyle w:val="Style74"/>
        <w:keepNext w:val="0"/>
        <w:keepLines w:val="0"/>
        <w:widowControl w:val="0"/>
        <w:shd w:val="clear" w:color="auto" w:fill="auto"/>
        <w:bidi w:val="0"/>
        <w:spacing w:before="0" w:after="140" w:line="316" w:lineRule="exact"/>
        <w:ind w:left="0" w:right="0" w:firstLine="480"/>
        <w:jc w:val="both"/>
      </w:pPr>
      <w:r>
        <w:rPr>
          <w:color w:val="000000"/>
          <w:spacing w:val="0"/>
          <w:w w:val="100"/>
          <w:position w:val="0"/>
        </w:rPr>
        <w:t>报告期内，公司进行了一系列技术研究，包括：</w:t>
      </w:r>
    </w:p>
    <w:p>
      <w:pPr>
        <w:pStyle w:val="Style74"/>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面向国际市场的安全技术</w:t>
      </w:r>
      <w:r>
        <w:rPr>
          <w:color w:val="000000"/>
          <w:spacing w:val="0"/>
          <w:w w:val="100"/>
          <w:position w:val="0"/>
        </w:rPr>
        <w:t>''</w:t>
      </w:r>
      <w:r>
        <w:rPr>
          <w:color w:val="000000"/>
          <w:spacing w:val="0"/>
          <w:w w:val="100"/>
          <w:position w:val="0"/>
        </w:rPr>
        <w:t>领域，进行了面向下一代智能网联汽车</w:t>
      </w:r>
      <w:r>
        <w:rPr>
          <w:rFonts w:ascii="Times New Roman" w:eastAsia="Times New Roman" w:hAnsi="Times New Roman" w:cs="Times New Roman"/>
          <w:color w:val="000000"/>
          <w:spacing w:val="0"/>
          <w:w w:val="100"/>
          <w:position w:val="0"/>
        </w:rPr>
        <w:t>C-V2X</w:t>
      </w:r>
      <w:r>
        <w:rPr>
          <w:color w:val="000000"/>
          <w:spacing w:val="0"/>
          <w:w w:val="100"/>
          <w:position w:val="0"/>
        </w:rPr>
        <w:t>的电子认证技术研究，面 向国际的基于</w:t>
      </w:r>
      <w:r>
        <w:rPr>
          <w:rFonts w:ascii="Times New Roman" w:eastAsia="Times New Roman" w:hAnsi="Times New Roman" w:cs="Times New Roman"/>
          <w:color w:val="000000"/>
          <w:spacing w:val="0"/>
          <w:w w:val="100"/>
          <w:position w:val="0"/>
        </w:rPr>
        <w:t>ECC</w:t>
      </w:r>
      <w:r>
        <w:rPr>
          <w:color w:val="000000"/>
          <w:spacing w:val="0"/>
          <w:w w:val="100"/>
          <w:position w:val="0"/>
        </w:rPr>
        <w:t>算法的公钥认证技术研究，使产品具备更好的面向海外国家和运营商提供解决方案的扩 展能力；在</w:t>
      </w:r>
      <w:r>
        <w:rPr>
          <w:rFonts w:ascii="Times New Roman" w:eastAsia="Times New Roman" w:hAnsi="Times New Roman" w:cs="Times New Roman"/>
          <w:color w:val="000000"/>
          <w:spacing w:val="0"/>
          <w:w w:val="100"/>
          <w:position w:val="0"/>
        </w:rPr>
        <w:t>“</w:t>
      </w:r>
      <w:r>
        <w:rPr>
          <w:color w:val="000000"/>
          <w:spacing w:val="0"/>
          <w:w w:val="100"/>
          <w:position w:val="0"/>
        </w:rPr>
        <w:t>云与安全服务平台技术''方面，进行了容器云安全、云密码、云证书等研究，高性能</w:t>
      </w:r>
      <w:r>
        <w:rPr>
          <w:rFonts w:ascii="Times New Roman" w:eastAsia="Times New Roman" w:hAnsi="Times New Roman" w:cs="Times New Roman"/>
          <w:color w:val="000000"/>
          <w:spacing w:val="0"/>
          <w:w w:val="100"/>
          <w:position w:val="0"/>
        </w:rPr>
        <w:t>PKI</w:t>
      </w:r>
      <w:r>
        <w:rPr>
          <w:color w:val="000000"/>
          <w:spacing w:val="0"/>
          <w:w w:val="100"/>
          <w:position w:val="0"/>
        </w:rPr>
        <w:t>产品 技术架构研究，并支持微服务部署，提供高性能服务能力及亿级证书数据存储能力。</w:t>
      </w:r>
    </w:p>
    <w:p>
      <w:pPr>
        <w:pStyle w:val="Style74"/>
        <w:keepNext w:val="0"/>
        <w:keepLines w:val="0"/>
        <w:widowControl w:val="0"/>
        <w:shd w:val="clear" w:color="auto" w:fill="auto"/>
        <w:bidi w:val="0"/>
        <w:spacing w:before="0" w:line="316"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面向互联网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云安全服务''领域，云签验系统完成了在云上为用户提供按需分配、动态扩展的数字 </w:t>
      </w:r>
      <w:r>
        <w:rPr>
          <w:color w:val="000000"/>
          <w:spacing w:val="0"/>
          <w:w w:val="100"/>
          <w:position w:val="0"/>
        </w:rPr>
        <w:t>签名服务，对安全设备资源的可伸缩扩展和对安全服务连续性提供支持；在区块链领域，进行了区块链用 户认证与数据存储原型系统研究，安全区块链加固系统研究等。</w:t>
      </w:r>
    </w:p>
    <w:p>
      <w:pPr>
        <w:pStyle w:val="Style74"/>
        <w:keepNext w:val="0"/>
        <w:keepLines w:val="0"/>
        <w:widowControl w:val="0"/>
        <w:shd w:val="clear" w:color="auto" w:fill="auto"/>
        <w:bidi w:val="0"/>
        <w:spacing w:before="0" w:line="312" w:lineRule="exact"/>
        <w:ind w:left="0" w:right="0" w:firstLine="480"/>
        <w:jc w:val="both"/>
      </w:pPr>
      <w:r>
        <w:rPr>
          <w:color w:val="000000"/>
          <w:spacing w:val="0"/>
          <w:w w:val="100"/>
          <w:position w:val="0"/>
        </w:rPr>
        <w:t>在产品开发方面，加强新一代应用安全支撑平台建设并与产品开发密切结合。强化</w:t>
      </w:r>
      <w:r>
        <w:rPr>
          <w:rFonts w:ascii="Times New Roman" w:eastAsia="Times New Roman" w:hAnsi="Times New Roman" w:cs="Times New Roman"/>
          <w:color w:val="000000"/>
          <w:spacing w:val="0"/>
          <w:w w:val="100"/>
          <w:position w:val="0"/>
        </w:rPr>
        <w:t>IAM</w:t>
      </w:r>
      <w:r>
        <w:rPr>
          <w:color w:val="000000"/>
          <w:spacing w:val="0"/>
          <w:w w:val="100"/>
          <w:position w:val="0"/>
        </w:rPr>
        <w:t>产品、安全审 计类产品的差异化与竞争力，提升密码综合服务管理平台成熟度，加强原有认证产品与垂直行业业务融合 创新，在区块链、密码软硬一体化产品等前沿领域进行产品创新。</w:t>
      </w:r>
      <w:r>
        <w:rPr>
          <w:rFonts w:ascii="Times New Roman" w:eastAsia="Times New Roman" w:hAnsi="Times New Roman" w:cs="Times New Roman"/>
          <w:color w:val="000000"/>
          <w:spacing w:val="0"/>
          <w:w w:val="100"/>
          <w:position w:val="0"/>
        </w:rPr>
        <w:t>IAM</w:t>
      </w:r>
      <w:r>
        <w:rPr>
          <w:color w:val="000000"/>
          <w:spacing w:val="0"/>
          <w:w w:val="100"/>
          <w:position w:val="0"/>
        </w:rPr>
        <w:t>产品结合多因子身份认证、动态监 控等技术对业务系统的各种资源进行集中账号管理、统一认证管理、统一权限管理，统一安全策略保障。 该产品在中广核取得了阶段性建设成果，该版本将桌面操作系统认证、云桌面认证、应用认证进行全链条 打通，明显提升用户的网络安全水平。安全审计中心系统利用分布式架构，为安全审计中心提供强大的、 可扩展的计算能力和存储能力，能够将日志信息进行标准化、丰富化处理，形成高价值的运行数据资产。 密码管理平台基于密钥管理扩展，集中管理所有密码产品和提供统一密码服务，对密码业务进行监控预警、 统计分析、考核评估等，密码服务平台在南网总部和分子公司的建设上线，推进了密码治理和应用水平。 物联网安全产品方面推出了</w:t>
      </w:r>
      <w:r>
        <w:rPr>
          <w:rFonts w:ascii="Times New Roman" w:eastAsia="Times New Roman" w:hAnsi="Times New Roman" w:cs="Times New Roman"/>
          <w:color w:val="000000"/>
          <w:spacing w:val="0"/>
          <w:w w:val="100"/>
          <w:position w:val="0"/>
        </w:rPr>
        <w:t>V2X PKI</w:t>
      </w:r>
      <w:r>
        <w:rPr>
          <w:color w:val="000000"/>
          <w:spacing w:val="0"/>
          <w:w w:val="100"/>
          <w:position w:val="0"/>
        </w:rPr>
        <w:t>系统、蓝牙数字钥匙系统、嵌入式密码</w:t>
      </w:r>
      <w:r>
        <w:rPr>
          <w:rFonts w:ascii="Times New Roman" w:eastAsia="Times New Roman" w:hAnsi="Times New Roman" w:cs="Times New Roman"/>
          <w:color w:val="000000"/>
          <w:spacing w:val="0"/>
          <w:w w:val="100"/>
          <w:position w:val="0"/>
        </w:rPr>
        <w:t>SDK</w:t>
      </w:r>
      <w:r>
        <w:rPr>
          <w:color w:val="000000"/>
          <w:spacing w:val="0"/>
          <w:w w:val="100"/>
          <w:position w:val="0"/>
        </w:rPr>
        <w:t>组件等。区块链平台基于 国产密码算法进行了适配与改造，在多个项目中取得了突破。</w:t>
      </w:r>
    </w:p>
    <w:p>
      <w:pPr>
        <w:pStyle w:val="Style74"/>
        <w:keepNext w:val="0"/>
        <w:keepLines w:val="0"/>
        <w:widowControl w:val="0"/>
        <w:shd w:val="clear" w:color="auto" w:fill="auto"/>
        <w:bidi w:val="0"/>
        <w:spacing w:before="0" w:line="317" w:lineRule="exact"/>
        <w:ind w:left="0" w:right="0" w:firstLine="480"/>
        <w:jc w:val="both"/>
      </w:pPr>
      <w:r>
        <w:rPr>
          <w:color w:val="000000"/>
          <w:spacing w:val="0"/>
          <w:w w:val="100"/>
          <w:position w:val="0"/>
        </w:rPr>
        <w:t>移动互联场景的完善方面，完成针对</w:t>
      </w:r>
      <w:r>
        <w:rPr>
          <w:rFonts w:ascii="Times New Roman" w:eastAsia="Times New Roman" w:hAnsi="Times New Roman" w:cs="Times New Roman"/>
          <w:color w:val="000000"/>
          <w:spacing w:val="0"/>
          <w:w w:val="100"/>
          <w:position w:val="0"/>
        </w:rPr>
        <w:t>PC</w:t>
      </w:r>
      <w:r>
        <w:rPr>
          <w:color w:val="000000"/>
          <w:spacing w:val="0"/>
          <w:w w:val="100"/>
          <w:position w:val="0"/>
        </w:rPr>
        <w:t>终端的密码模块软件的协同签名系统设计实现。实现了基于 门限算法的协同签名功能，通过密钥分散存储保证密钥使用安全，满足用户对移动办公场景中用户证书、 密钥的使用安全需求。实现了易用性、适用性、可维护性的全新密钥使用体验。</w:t>
      </w:r>
    </w:p>
    <w:p>
      <w:pPr>
        <w:pStyle w:val="Style74"/>
        <w:keepNext w:val="0"/>
        <w:keepLines w:val="0"/>
        <w:widowControl w:val="0"/>
        <w:shd w:val="clear" w:color="auto" w:fill="auto"/>
        <w:bidi w:val="0"/>
        <w:spacing w:before="0" w:after="220" w:line="314" w:lineRule="exact"/>
        <w:ind w:left="0" w:right="0" w:firstLine="480"/>
        <w:jc w:val="both"/>
      </w:pPr>
      <w:r>
        <w:rPr>
          <w:color w:val="000000"/>
          <w:spacing w:val="0"/>
          <w:w w:val="100"/>
          <w:position w:val="0"/>
        </w:rPr>
        <w:t>此外，公司积极响应国家号召，按照国密局信息安全领域安全可控，建设以密码基础设施为支撑的新 网络安全环境的发展战略要求。完成了全线产品对国产芯片、操作系统、数据库等国产信创环境的开发， 并获得资质进入《安可替代工程适配产品清单</w:t>
      </w:r>
      <w:r>
        <w:rPr>
          <w:rFonts w:ascii="Times New Roman" w:eastAsia="Times New Roman" w:hAnsi="Times New Roman" w:cs="Times New Roman"/>
          <w:color w:val="000000"/>
          <w:spacing w:val="0"/>
          <w:w w:val="100"/>
          <w:position w:val="0"/>
        </w:rPr>
        <w:t>-</w:t>
      </w:r>
      <w:r>
        <w:rPr>
          <w:color w:val="000000"/>
          <w:spacing w:val="0"/>
          <w:w w:val="100"/>
          <w:position w:val="0"/>
        </w:rPr>
        <w:t>密码产品</w:t>
      </w:r>
      <w:r>
        <w:rPr>
          <w:rFonts w:ascii="Times New Roman" w:eastAsia="Times New Roman" w:hAnsi="Times New Roman" w:cs="Times New Roman"/>
          <w:color w:val="000000"/>
          <w:spacing w:val="0"/>
          <w:w w:val="100"/>
          <w:position w:val="0"/>
        </w:rPr>
        <w:t>-1-2020</w:t>
      </w:r>
      <w:r>
        <w:rPr>
          <w:color w:val="000000"/>
          <w:spacing w:val="0"/>
          <w:w w:val="100"/>
          <w:position w:val="0"/>
        </w:rPr>
        <w:t>》。</w:t>
      </w:r>
    </w:p>
    <w:p>
      <w:pPr>
        <w:pStyle w:val="Style74"/>
        <w:keepNext w:val="0"/>
        <w:keepLines w:val="0"/>
        <w:widowControl w:val="0"/>
        <w:shd w:val="clear" w:color="auto" w:fill="auto"/>
        <w:bidi w:val="0"/>
        <w:spacing w:before="0" w:line="240" w:lineRule="auto"/>
        <w:ind w:left="0" w:right="0" w:firstLine="480"/>
        <w:jc w:val="both"/>
      </w:pPr>
      <w:bookmarkStart w:id="116" w:name="bookmark116"/>
      <w:r>
        <w:rPr>
          <w:rFonts w:ascii="Times New Roman" w:eastAsia="Times New Roman" w:hAnsi="Times New Roman" w:cs="Times New Roman"/>
          <w:b/>
          <w:bCs/>
          <w:color w:val="000000"/>
          <w:spacing w:val="0"/>
          <w:w w:val="100"/>
          <w:position w:val="0"/>
        </w:rPr>
        <w:t>5</w:t>
      </w:r>
      <w:bookmarkEnd w:id="116"/>
      <w:r>
        <w:rPr>
          <w:b/>
          <w:bCs/>
          <w:color w:val="000000"/>
          <w:spacing w:val="0"/>
          <w:w w:val="100"/>
          <w:position w:val="0"/>
        </w:rPr>
        <w:t>、荣誉和成果</w:t>
      </w:r>
    </w:p>
    <w:p>
      <w:pPr>
        <w:pStyle w:val="Style74"/>
        <w:keepNext w:val="0"/>
        <w:keepLines w:val="0"/>
        <w:widowControl w:val="0"/>
        <w:shd w:val="clear" w:color="auto" w:fill="auto"/>
        <w:bidi w:val="0"/>
        <w:spacing w:before="0" w:line="240" w:lineRule="auto"/>
        <w:ind w:left="0" w:right="0" w:firstLine="480"/>
        <w:jc w:val="both"/>
      </w:pPr>
      <w:r>
        <w:rPr>
          <w:color w:val="000000"/>
          <w:spacing w:val="0"/>
          <w:w w:val="100"/>
          <w:position w:val="0"/>
        </w:rPr>
        <w:t>荣誉：报告期内，公司获得荣誉</w:t>
      </w:r>
      <w:r>
        <w:rPr>
          <w:rFonts w:ascii="Times New Roman" w:eastAsia="Times New Roman" w:hAnsi="Times New Roman" w:cs="Times New Roman"/>
          <w:color w:val="000000"/>
          <w:spacing w:val="0"/>
          <w:w w:val="100"/>
          <w:position w:val="0"/>
        </w:rPr>
        <w:t>13</w:t>
      </w:r>
      <w:r>
        <w:rPr>
          <w:color w:val="000000"/>
          <w:spacing w:val="0"/>
          <w:w w:val="100"/>
          <w:position w:val="0"/>
        </w:rPr>
        <w:t>项。</w:t>
      </w:r>
    </w:p>
    <w:tbl>
      <w:tblPr>
        <w:tblOverlap w:val="never"/>
        <w:jc w:val="center"/>
        <w:tblLayout w:type="fixed"/>
      </w:tblPr>
      <w:tblGrid>
        <w:gridCol w:w="552"/>
        <w:gridCol w:w="1277"/>
        <w:gridCol w:w="3970"/>
        <w:gridCol w:w="383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颁发日期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奖项荣誉名称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颁发机关</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中国零信任全景图》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云安全联盟</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中国软件信息服务业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信息安全领域杰出企业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赛迪传媒</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CSA2020</w:t>
            </w:r>
            <w:r>
              <w:rPr>
                <w:color w:val="000000"/>
                <w:spacing w:val="0"/>
                <w:w w:val="100"/>
                <w:position w:val="0"/>
                <w:sz w:val="17"/>
                <w:szCs w:val="17"/>
              </w:rPr>
              <w:t>年安全创新奖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CSA</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工信部第二批专精特新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小巨人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工业和信息化部</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网络安全创新能力</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sz w:val="17"/>
                <w:szCs w:val="17"/>
              </w:rPr>
              <w:t>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ISC</w:t>
            </w:r>
            <w:r>
              <w:rPr>
                <w:color w:val="000000"/>
                <w:spacing w:val="0"/>
                <w:w w:val="100"/>
                <w:position w:val="0"/>
                <w:sz w:val="17"/>
                <w:szCs w:val="17"/>
              </w:rPr>
              <w:t>平台、数世咨询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中国标准创新贡献奖（三等奖）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国家市场监督管理总局、国家标准化管理委员会</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年行业信息化竞争力百强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赛迪</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LTE- </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技术验证试验证书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中国信息通信研究院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清华五道口教育贡献奖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清华大学金融学院</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年度优秀合作伙伴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华为</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水利先进实用技术推广证书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水利部</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中国网络安全与信息产业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金智奖</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年度企业奖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中国网路空间安全网信息安全与通信保密杂志社</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中国网络安全与信息产业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金智奖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战</w:t>
            </w:r>
            <w:r>
              <w:rPr>
                <w:color w:val="000000"/>
                <w:spacing w:val="0"/>
                <w:w w:val="100"/>
                <w:position w:val="0"/>
                <w:sz w:val="17"/>
                <w:szCs w:val="17"/>
              </w:rPr>
              <w:t>疫特别贡献奖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中国网路空间安全网信息安全与通信保密杂志社</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专利技术：报告期内，公司拥有发明专利</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项，软件著作权</w:t>
      </w:r>
      <w:r>
        <w:rPr>
          <w:rFonts w:ascii="Times New Roman" w:eastAsia="Times New Roman" w:hAnsi="Times New Roman" w:cs="Times New Roman"/>
          <w:color w:val="000000"/>
          <w:spacing w:val="0"/>
          <w:w w:val="100"/>
          <w:position w:val="0"/>
          <w:sz w:val="20"/>
          <w:szCs w:val="20"/>
        </w:rPr>
        <w:t>367</w:t>
      </w:r>
      <w:r>
        <w:rPr>
          <w:color w:val="000000"/>
          <w:spacing w:val="0"/>
          <w:w w:val="100"/>
          <w:position w:val="0"/>
          <w:sz w:val="20"/>
          <w:szCs w:val="20"/>
        </w:rPr>
        <w:t>项。</w:t>
      </w:r>
    </w:p>
    <w:p>
      <w:pPr>
        <w:pStyle w:val="Style22"/>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二</w:t>
      </w:r>
      <w:bookmarkEnd w:id="119"/>
      <w:r>
        <w:rPr>
          <w:color w:val="000000"/>
          <w:spacing w:val="0"/>
          <w:w w:val="100"/>
          <w:position w:val="0"/>
        </w:rPr>
        <w:t>、主营业务分析</w:t>
      </w:r>
      <w:bookmarkEnd w:id="117"/>
      <w:bookmarkEnd w:id="118"/>
      <w:bookmarkEnd w:id="120"/>
    </w:p>
    <w:p>
      <w:pPr>
        <w:pStyle w:val="Style30"/>
        <w:keepNext/>
        <w:keepLines/>
        <w:widowControl w:val="0"/>
        <w:shd w:val="clear" w:color="auto" w:fill="auto"/>
        <w:tabs>
          <w:tab w:pos="368" w:val="left"/>
        </w:tabs>
        <w:bidi w:val="0"/>
        <w:spacing w:before="0" w:after="26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86"/>
        <w:keepNext/>
        <w:keepLines/>
        <w:widowControl w:val="0"/>
        <w:shd w:val="clear" w:color="auto" w:fill="auto"/>
        <w:bidi w:val="0"/>
        <w:spacing w:before="0" w:after="2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9"/>
      <w:bookmarkEnd w:id="130"/>
      <w:bookmarkEnd w:id="132"/>
    </w:p>
    <w:p>
      <w:pPr>
        <w:pStyle w:val="Style26"/>
        <w:keepNext w:val="0"/>
        <w:keepLines w:val="0"/>
        <w:widowControl w:val="0"/>
        <w:shd w:val="clear" w:color="auto" w:fill="auto"/>
        <w:bidi w:val="0"/>
        <w:spacing w:before="0" w:after="16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号——上市公司从事软件与信息技术服务业务》的披露要求说明经营 季节性（或周期性）发生的原因及波动风险</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600,168,913.94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600,168,296.30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349,372,873.38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286,722,871.62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120,966,163.73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105,703,448.08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140,035,860.10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207,741,976.60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155,411,344.51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225,979,983.64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281,130,687.70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234,479,515.52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47,497,382.60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30,773,786.48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40,905,253.89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37,620,855.64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13,379,222.67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18,435,116.51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26,454,773.49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19,608,710.97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45,597,750.37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33,270,945.18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97,469,809.0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327,034,752.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169,672,847.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97,833,419.8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308,806,797.</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1522"/>
        <w:gridCol w:w="1008"/>
        <w:gridCol w:w="1013"/>
        <w:gridCol w:w="1008"/>
        <w:gridCol w:w="1013"/>
        <w:gridCol w:w="1003"/>
        <w:gridCol w:w="1003"/>
        <w:gridCol w:w="1003"/>
        <w:gridCol w:w="101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-13,897,255.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32,622,831.3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9,226,345.83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79,365,339.5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-25,373,880.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41,269,220.6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11,280,890.5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61,777,186.4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6"/>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公司的产品销售具有较为明显的季节性特点。主要原因在于公司目前的主要客户集中于政府、军队、军工、能源、金融、 电信等行业和领域，这些客户往往实行集中采购制度和预算管理制度，其采购活动具有较强的季节性。许多客户在每一年的 上半年对本年度的采购及投资活动进行预算立项、设备选型测试等，下半年进行招标、采购和项目建设、验收、结算，因此 每年的第四季度往往出现收入大幅增加的现象。</w:t>
      </w:r>
    </w:p>
    <w:p>
      <w:pPr>
        <w:pStyle w:val="Style86"/>
        <w:keepNext/>
        <w:keepLines/>
        <w:widowControl w:val="0"/>
        <w:shd w:val="clear" w:color="auto" w:fill="auto"/>
        <w:bidi w:val="0"/>
        <w:spacing w:before="0" w:after="22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244,599,881.19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349,372,873.38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102,315,731.54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120,966,163.73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94,767,115.28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140,035,860.10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47,517,034.37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155,411,344.51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92,977,020.85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281,130,687.70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105,931,089.28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7"/>
      <w:bookmarkEnd w:id="138"/>
      <w:bookmarkEnd w:id="140"/>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600,168,296.3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260,577,953.47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230,676,696.29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128,803,381.96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41"/>
      <w:bookmarkEnd w:id="142"/>
      <w:bookmarkEnd w:id="144"/>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6"/>
        <w:keepNext/>
        <w:keepLines/>
        <w:widowControl w:val="0"/>
        <w:shd w:val="clear" w:color="auto" w:fill="auto"/>
        <w:bidi w:val="0"/>
        <w:spacing w:before="0" w:after="40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5"/>
      <w:bookmarkEnd w:id="146"/>
      <w:bookmarkEnd w:id="14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行业和产品分类</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161,091,708.74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138,062,456.62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83,508,172.45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148,664,595.64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63,380,157.47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53,538,284.52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38,935,574.07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31,270,954.78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13,004,572.43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4,358,834.20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34,512,461.94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111,052,770.08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84,706,978.84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80,165,337.90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10,060,136.44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6,340,870.78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主营业务成本构成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161,091,708.74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138,062,456.62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83,508,172.45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148,664,595.64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r>
    </w:tbl>
    <w:p>
      <w:pPr>
        <w:widowControl w:val="0"/>
        <w:spacing w:after="259" w:line="1" w:lineRule="exact"/>
      </w:pPr>
    </w:p>
    <w:p>
      <w:pPr>
        <w:pStyle w:val="Style86"/>
        <w:keepNext/>
        <w:keepLines/>
        <w:widowControl w:val="0"/>
        <w:shd w:val="clear" w:color="auto" w:fill="auto"/>
        <w:tabs>
          <w:tab w:pos="493" w:val="left"/>
        </w:tabs>
        <w:bidi w:val="0"/>
        <w:spacing w:before="0" w:after="32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9"/>
      <w:bookmarkEnd w:id="150"/>
      <w:bookmarkEnd w:id="152"/>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6"/>
        <w:keepNext/>
        <w:keepLines/>
        <w:widowControl w:val="0"/>
        <w:shd w:val="clear" w:color="auto" w:fill="auto"/>
        <w:bidi w:val="0"/>
        <w:spacing w:before="0" w:after="32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53"/>
      <w:bookmarkEnd w:id="154"/>
      <w:bookmarkEnd w:id="156"/>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2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07"/>
        <w:gridCol w:w="50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142,119,713.79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tc>
      </w:tr>
    </w:tbl>
    <w:p>
      <w:pPr>
        <w:spacing w:lineRule="exact" w:line="1"/>
        <w:rPr>
          <w:sz w:val="2"/>
          <w:szCs w:val="2"/>
        </w:rPr>
      </w:pPr>
      <w:r>
        <w:br w:type="page"/>
      </w:r>
    </w:p>
    <w:tbl>
      <w:tblPr>
        <w:tblOverlap w:val="never"/>
        <w:jc w:val="center"/>
        <w:tblLayout w:type="fixed"/>
      </w:tblPr>
      <w:tblGrid>
        <w:gridCol w:w="4507"/>
        <w:gridCol w:w="507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86"/>
        <w:gridCol w:w="30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42,332,252.58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37,574,974.25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25,220,598.17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22,439,502.02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14,552,386.77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142,119,713.79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494"/>
        <w:gridCol w:w="30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72,581,883.61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86"/>
        <w:gridCol w:w="30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20,331,826.92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17,065,033.64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13,226,109.01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12,552,017.59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9,406,896.45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72,581,883.61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2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109,141,815.68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93,671,391.89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72,813,718.29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69,655,494.66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-4,867,949.91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-8,736,677.22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财务费用增加的主要原因为本报告 期银行存款利息收入减少所致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71,774,049.00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48,899,449.24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研发费用增加的主要原因为本报告 期增加研发投入所致</w:t>
            </w:r>
          </w:p>
        </w:tc>
      </w:tr>
    </w:tbl>
    <w:p>
      <w:pPr>
        <w:spacing w:lineRule="exact" w:line="1"/>
        <w:rPr>
          <w:sz w:val="2"/>
          <w:szCs w:val="2"/>
        </w:rPr>
      </w:pPr>
      <w:r>
        <w:br w:type="page"/>
      </w:r>
    </w:p>
    <w:p>
      <w:pPr>
        <w:pStyle w:val="Style30"/>
        <w:keepNext/>
        <w:keepLines/>
        <w:widowControl w:val="0"/>
        <w:shd w:val="clear" w:color="auto" w:fill="auto"/>
        <w:bidi w:val="0"/>
        <w:spacing w:before="0" w:after="28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、研发投入</w:t>
      </w:r>
      <w:bookmarkEnd w:id="165"/>
      <w:bookmarkEnd w:id="166"/>
      <w:bookmarkEnd w:id="168"/>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17" w:lineRule="exact"/>
        <w:ind w:left="0" w:right="0" w:firstLine="4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年度研发投入主要用于匹配业务目标的产品研发和技术研究,包括面向新业务应用的技术研究项目和新一代应 用安全支撑平台建设项目等。报告期内，基于新一代应用安全支撑平台建设项目产生的密码综合服务平台，</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等核心产品 均实现了重大项目落地；面向新业务应用的技术研究项目的国际市场的安全技术与应用，互联网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政务的服务平台和互联网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云安全服务平台研究成果也在相应的市场上得到了运用与推广。这些产品与技术方向在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年度将持续完善与迭代乃至创 新，所落地的项目在未来的持续交付将对公司主营业务产生正面影响，并成为拓宽公司产品与业务方向的重要基石。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47"/>
        <w:gridCol w:w="2126"/>
        <w:gridCol w:w="2107"/>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71,774,049.00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48,899,449.24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2126"/>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685,801,954.82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574,845,277.26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575,267,834.32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498,691,043.91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110,534,120.50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76,154,233.35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100,003,340.00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6,487,007.27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105,996,665.57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-6,386,799.49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-5,993,325.57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471,163,792.46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14,455,060.95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51,577,225.50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456,708,731.51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-51,577,225.50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560,856,052.52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18,583,682.28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20"/>
          <w:szCs w:val="20"/>
        </w:rPr>
        <w:t>筹资活动产生的现金流量净额增加</w:t>
      </w:r>
      <w:r>
        <w:rPr>
          <w:rFonts w:ascii="Times New Roman" w:eastAsia="Times New Roman" w:hAnsi="Times New Roman" w:cs="Times New Roman"/>
          <w:color w:val="000000"/>
          <w:spacing w:val="0"/>
          <w:w w:val="100"/>
          <w:position w:val="0"/>
          <w:sz w:val="20"/>
          <w:szCs w:val="20"/>
        </w:rPr>
        <w:t>985.49%</w:t>
      </w:r>
      <w:r>
        <w:rPr>
          <w:color w:val="000000"/>
          <w:spacing w:val="0"/>
          <w:w w:val="100"/>
          <w:position w:val="0"/>
          <w:sz w:val="20"/>
          <w:szCs w:val="20"/>
        </w:rPr>
        <w:t>，主要系</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年发放现金股利，</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年募集上市资金所致。</w:t>
        <w:br w:type="page"/>
      </w:r>
      <w:r>
        <w:rPr>
          <w:rStyle w:val="CharStyle27"/>
        </w:rPr>
        <w:t xml:space="preserve">报告期内公司经营活动产生的现金净流量与本年度净利润存在重大差异的原因说明 </w:t>
      </w:r>
      <w:r>
        <w:rPr>
          <w:rStyle w:val="CharStyle27"/>
          <w:rFonts w:ascii="Times New Roman" w:eastAsia="Times New Roman" w:hAnsi="Times New Roman" w:cs="Times New Roman"/>
          <w:sz w:val="18"/>
          <w:szCs w:val="18"/>
        </w:rPr>
        <w:t>□</w:t>
      </w:r>
      <w:r>
        <w:rPr>
          <w:rStyle w:val="CharStyle27"/>
        </w:rPr>
        <w:t>适用</w:t>
      </w:r>
      <w:r>
        <w:rPr>
          <w:rStyle w:val="CharStyle27"/>
          <w:rFonts w:ascii="Times New Roman" w:eastAsia="Times New Roman" w:hAnsi="Times New Roman" w:cs="Times New Roman"/>
          <w:sz w:val="18"/>
          <w:szCs w:val="18"/>
        </w:rPr>
        <w:t>V</w:t>
      </w:r>
      <w:r>
        <w:rPr>
          <w:rStyle w:val="CharStyle27"/>
        </w:rPr>
        <w:t>不适用</w:t>
      </w:r>
    </w:p>
    <w:p>
      <w:pPr>
        <w:pStyle w:val="Style22"/>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三</w:t>
      </w:r>
      <w:bookmarkEnd w:id="175"/>
      <w:r>
        <w:rPr>
          <w:color w:val="000000"/>
          <w:spacing w:val="0"/>
          <w:w w:val="100"/>
          <w:position w:val="0"/>
        </w:rPr>
        <w:t>、非主营业务分析</w:t>
      </w:r>
      <w:bookmarkEnd w:id="173"/>
      <w:bookmarkEnd w:id="174"/>
      <w:bookmarkEnd w:id="176"/>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26"/>
        <w:gridCol w:w="1282"/>
        <w:gridCol w:w="1978"/>
        <w:gridCol w:w="3125"/>
        <w:gridCol w:w="167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主要系对中科信息安全共性技术国家工 程研究中心有限公司的长期股权投资按 权益法确认的投资收益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3,860,633.29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系公司根据会计准则对应收款项、存货 计提减值及坏账准备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1,317,098.35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系公司取得的政府补助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3,055,096.27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主要系对外捐赠及固定资产报废损失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四</w:t>
      </w:r>
      <w:bookmarkEnd w:id="179"/>
      <w:r>
        <w:rPr>
          <w:color w:val="000000"/>
          <w:spacing w:val="0"/>
          <w:w w:val="100"/>
          <w:position w:val="0"/>
        </w:rPr>
        <w:t>、资产及负债状况分析</w:t>
      </w:r>
      <w:bookmarkEnd w:id="177"/>
      <w:bookmarkEnd w:id="178"/>
      <w:bookmarkEnd w:id="180"/>
    </w:p>
    <w:p>
      <w:pPr>
        <w:pStyle w:val="Style30"/>
        <w:keepNext/>
        <w:keepLines/>
        <w:widowControl w:val="0"/>
        <w:shd w:val="clear" w:color="auto" w:fill="auto"/>
        <w:bidi w:val="0"/>
        <w:spacing w:before="0" w:after="38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435"/>
        <w:gridCol w:w="850"/>
        <w:gridCol w:w="1416"/>
        <w:gridCol w:w="854"/>
        <w:gridCol w:w="850"/>
        <w:gridCol w:w="28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602,160,407.25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296,079,695.59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230,765,594.99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128,803,381.96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17,880,305.50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5,579,346.42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长期借款于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月到期，重分 类到一年内到期的非流动负债</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48"/>
        <w:gridCol w:w="1133"/>
        <w:gridCol w:w="1133"/>
        <w:gridCol w:w="1421"/>
        <w:gridCol w:w="994"/>
        <w:gridCol w:w="850"/>
        <w:gridCol w:w="869"/>
        <w:gridCol w:w="830"/>
        <w:gridCol w:w="11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本期公允价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计入权益的累计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本期出售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bl>
    <w:tbl>
      <w:tblPr>
        <w:tblOverlap w:val="never"/>
        <w:jc w:val="center"/>
        <w:tblLayout w:type="fixed"/>
      </w:tblPr>
      <w:tblGrid>
        <w:gridCol w:w="1248"/>
        <w:gridCol w:w="1133"/>
        <w:gridCol w:w="1133"/>
        <w:gridCol w:w="1421"/>
        <w:gridCol w:w="994"/>
        <w:gridCol w:w="850"/>
        <w:gridCol w:w="869"/>
        <w:gridCol w:w="830"/>
        <w:gridCol w:w="110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tbl>
      <w:tblPr>
        <w:tblOverlap w:val="never"/>
        <w:jc w:val="center"/>
        <w:tblLayout w:type="fixed"/>
      </w:tblPr>
      <w:tblGrid>
        <w:gridCol w:w="3091"/>
        <w:gridCol w:w="3437"/>
        <w:gridCol w:w="2986"/>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银行保函资金</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5,989,308.43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五</w:t>
      </w:r>
      <w:bookmarkEnd w:id="195"/>
      <w:r>
        <w:rPr>
          <w:color w:val="000000"/>
          <w:spacing w:val="0"/>
          <w:w w:val="100"/>
          <w:position w:val="0"/>
        </w:rPr>
        <w:t>、投资状况分析</w:t>
      </w:r>
      <w:bookmarkEnd w:id="193"/>
      <w:bookmarkEnd w:id="194"/>
      <w:bookmarkEnd w:id="196"/>
    </w:p>
    <w:p>
      <w:pPr>
        <w:pStyle w:val="Style30"/>
        <w:keepNext/>
        <w:keepLines/>
        <w:widowControl w:val="0"/>
        <w:shd w:val="clear" w:color="auto" w:fill="auto"/>
        <w:tabs>
          <w:tab w:pos="36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总体情况</w:t>
      </w:r>
      <w:bookmarkEnd w:id="197"/>
      <w:bookmarkEnd w:id="198"/>
      <w:bookmarkEnd w:id="20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报告期内获取的重大的股权投资情况</w:t>
      </w:r>
      <w:bookmarkEnd w:id="201"/>
      <w:bookmarkEnd w:id="202"/>
      <w:bookmarkEnd w:id="20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金融资产投资</w:t>
      </w:r>
      <w:bookmarkEnd w:id="209"/>
      <w:bookmarkEnd w:id="210"/>
      <w:bookmarkEnd w:id="212"/>
    </w:p>
    <w:p>
      <w:pPr>
        <w:pStyle w:val="Style86"/>
        <w:keepNext/>
        <w:keepLines/>
        <w:widowControl w:val="0"/>
        <w:shd w:val="clear" w:color="auto" w:fill="auto"/>
        <w:tabs>
          <w:tab w:pos="493"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3"/>
      <w:bookmarkEnd w:id="214"/>
      <w:bookmarkEnd w:id="21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86"/>
        <w:keepNext/>
        <w:keepLines/>
        <w:widowControl w:val="0"/>
        <w:shd w:val="clear" w:color="auto" w:fill="auto"/>
        <w:tabs>
          <w:tab w:pos="493"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7"/>
      <w:bookmarkEnd w:id="218"/>
      <w:bookmarkEnd w:id="220"/>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、募集资金使用情况</w:t>
      </w:r>
      <w:bookmarkEnd w:id="221"/>
      <w:bookmarkEnd w:id="222"/>
      <w:bookmarkEnd w:id="22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6"/>
        <w:keepNext/>
        <w:keepLines/>
        <w:widowControl w:val="0"/>
        <w:numPr>
          <w:ilvl w:val="0"/>
          <w:numId w:val="9"/>
        </w:numPr>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bookmarkEnd w:id="227"/>
      <w:r>
        <w:rPr>
          <w:color w:val="000000"/>
          <w:spacing w:val="0"/>
          <w:w w:val="100"/>
          <w:position w:val="0"/>
        </w:rPr>
        <w:t>募集资金总体使用情况</w:t>
      </w:r>
      <w:bookmarkEnd w:id="225"/>
      <w:bookmarkEnd w:id="226"/>
      <w:bookmarkEnd w:id="22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吉林银行 长春高新 开发区支 行专项账 户、中国光 大银行长 春分行专 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rPr>
                <w:sz w:val="17"/>
                <w:szCs w:val="17"/>
              </w:rPr>
            </w:pPr>
            <w:r>
              <w:rPr>
                <w:color w:val="000000"/>
                <w:spacing w:val="0"/>
                <w:w w:val="100"/>
                <w:position w:val="0"/>
                <w:sz w:val="17"/>
                <w:szCs w:val="17"/>
              </w:rPr>
              <w:t>本公司已按照《中华人民共和国公司法》、《中华人民共和国证券法》、《上市公司证券发行管理办法》、《深圳证券交易 所股票上市规则》、《上市公司监管指引第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号——上市公司募集资金管理和使用的监管要求》和《深圳证券交易所上市 公司规范运作指引》等相关规定的要求制定了《长春吉大正元信息技术股份有限公司募集资金管理制度》，对募集资金实 行专户存储制度，对募集资金的存放、使用、项目实施管理、投资项目的变更及使用情况的监督等进行了规定。</w:t>
            </w:r>
          </w:p>
        </w:tc>
      </w:tr>
    </w:tbl>
    <w:p>
      <w:pPr>
        <w:widowControl w:val="0"/>
        <w:spacing w:after="319" w:line="1" w:lineRule="exact"/>
      </w:pPr>
    </w:p>
    <w:p>
      <w:pPr>
        <w:pStyle w:val="Style86"/>
        <w:keepNext/>
        <w:keepLines/>
        <w:widowControl w:val="0"/>
        <w:numPr>
          <w:ilvl w:val="0"/>
          <w:numId w:val="9"/>
        </w:numPr>
        <w:shd w:val="clear" w:color="auto" w:fill="auto"/>
        <w:bidi w:val="0"/>
        <w:spacing w:before="0" w:after="380" w:line="240" w:lineRule="auto"/>
        <w:ind w:left="0" w:right="0" w:firstLine="140"/>
        <w:jc w:val="left"/>
      </w:pPr>
      <w:bookmarkStart w:id="229" w:name="bookmark229"/>
      <w:bookmarkStart w:id="230" w:name="bookmark230"/>
      <w:bookmarkStart w:id="231" w:name="bookmark231"/>
      <w:bookmarkStart w:id="232" w:name="bookmark232"/>
      <w:bookmarkEnd w:id="231"/>
      <w:r>
        <w:rPr>
          <w:color w:val="000000"/>
          <w:spacing w:val="0"/>
          <w:w w:val="100"/>
          <w:position w:val="0"/>
        </w:rPr>
        <w:t>募集资金承诺项目情况</w:t>
      </w:r>
      <w:bookmarkEnd w:id="229"/>
      <w:bookmarkEnd w:id="230"/>
      <w:bookmarkEnd w:id="23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888"/>
        <w:gridCol w:w="566"/>
        <w:gridCol w:w="710"/>
        <w:gridCol w:w="850"/>
        <w:gridCol w:w="883"/>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7" w:lineRule="exact"/>
              <w:ind w:left="0" w:right="0" w:firstLine="0"/>
              <w:jc w:val="center"/>
              <w:rPr>
                <w:sz w:val="17"/>
                <w:szCs w:val="17"/>
              </w:rPr>
            </w:pPr>
            <w:r>
              <w:rPr>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302" w:lineRule="exact"/>
              <w:ind w:left="0" w:right="0" w:firstLine="0"/>
              <w:jc w:val="center"/>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07" w:lineRule="exact"/>
              <w:ind w:left="0" w:right="280" w:firstLine="0"/>
              <w:jc w:val="right"/>
              <w:rPr>
                <w:sz w:val="17"/>
                <w:szCs w:val="17"/>
              </w:rPr>
            </w:pPr>
            <w:r>
              <w:rPr>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面向新业务应用的技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新一代应用安全支撑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21,847.77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1"/>
        <w:gridCol w:w="782"/>
        <w:gridCol w:w="782"/>
        <w:gridCol w:w="888"/>
        <w:gridCol w:w="566"/>
        <w:gridCol w:w="710"/>
        <w:gridCol w:w="850"/>
        <w:gridCol w:w="883"/>
        <w:gridCol w:w="778"/>
        <w:gridCol w:w="782"/>
        <w:gridCol w:w="7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营销网络及技术服务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体系建设项目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日，面向新业务应用的技术研究项目已先期投入</w:t>
            </w:r>
            <w:r>
              <w:rPr>
                <w:rFonts w:ascii="Times New Roman" w:eastAsia="Times New Roman" w:hAnsi="Times New Roman" w:cs="Times New Roman"/>
                <w:color w:val="000000"/>
                <w:spacing w:val="0"/>
                <w:w w:val="100"/>
                <w:position w:val="0"/>
                <w:sz w:val="18"/>
                <w:szCs w:val="18"/>
              </w:rPr>
              <w:t>35,918,976.59</w:t>
            </w:r>
            <w:r>
              <w:rPr>
                <w:color w:val="000000"/>
                <w:spacing w:val="0"/>
                <w:w w:val="100"/>
                <w:position w:val="0"/>
                <w:sz w:val="17"/>
                <w:szCs w:val="17"/>
              </w:rPr>
              <w:t>元，新一代应 用安全支撑平台建设项目已先期投入</w:t>
            </w:r>
            <w:r>
              <w:rPr>
                <w:rFonts w:ascii="Times New Roman" w:eastAsia="Times New Roman" w:hAnsi="Times New Roman" w:cs="Times New Roman"/>
                <w:color w:val="000000"/>
                <w:spacing w:val="0"/>
                <w:w w:val="100"/>
                <w:position w:val="0"/>
                <w:sz w:val="18"/>
                <w:szCs w:val="18"/>
              </w:rPr>
              <w:t>34,736,822.98</w:t>
            </w:r>
            <w:r>
              <w:rPr>
                <w:color w:val="000000"/>
                <w:spacing w:val="0"/>
                <w:w w:val="100"/>
                <w:position w:val="0"/>
                <w:sz w:val="17"/>
                <w:szCs w:val="17"/>
              </w:rPr>
              <w:t>元，营销网络及技术服务体系建设项目已先期投 入</w:t>
            </w:r>
            <w:r>
              <w:rPr>
                <w:rFonts w:ascii="Times New Roman" w:eastAsia="Times New Roman" w:hAnsi="Times New Roman" w:cs="Times New Roman"/>
                <w:color w:val="000000"/>
                <w:spacing w:val="0"/>
                <w:w w:val="100"/>
                <w:position w:val="0"/>
                <w:sz w:val="18"/>
                <w:szCs w:val="18"/>
              </w:rPr>
              <w:t>302,571.42</w:t>
            </w:r>
            <w:r>
              <w:rPr>
                <w:color w:val="000000"/>
                <w:spacing w:val="0"/>
                <w:w w:val="100"/>
                <w:position w:val="0"/>
                <w:sz w:val="17"/>
                <w:szCs w:val="17"/>
              </w:rPr>
              <w:t>元，合计已先期投入</w:t>
            </w:r>
            <w:r>
              <w:rPr>
                <w:rFonts w:ascii="Times New Roman" w:eastAsia="Times New Roman" w:hAnsi="Times New Roman" w:cs="Times New Roman"/>
                <w:color w:val="000000"/>
                <w:spacing w:val="0"/>
                <w:w w:val="100"/>
                <w:position w:val="0"/>
                <w:sz w:val="18"/>
                <w:szCs w:val="18"/>
              </w:rPr>
              <w:t>70,958,370.99</w:t>
            </w:r>
            <w:r>
              <w:rPr>
                <w:color w:val="000000"/>
                <w:spacing w:val="0"/>
                <w:w w:val="100"/>
                <w:position w:val="0"/>
                <w:sz w:val="17"/>
                <w:szCs w:val="17"/>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日尚未进行置换。</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日，本公司募集资金专户余额为</w:t>
            </w:r>
            <w:r>
              <w:rPr>
                <w:rFonts w:ascii="Times New Roman" w:eastAsia="Times New Roman" w:hAnsi="Times New Roman" w:cs="Times New Roman"/>
                <w:color w:val="000000"/>
                <w:spacing w:val="0"/>
                <w:w w:val="100"/>
                <w:position w:val="0"/>
                <w:sz w:val="18"/>
                <w:szCs w:val="18"/>
              </w:rPr>
              <w:t>458,180,916.74</w:t>
            </w:r>
            <w:r>
              <w:rPr>
                <w:color w:val="000000"/>
                <w:spacing w:val="0"/>
                <w:w w:val="100"/>
                <w:position w:val="0"/>
                <w:sz w:val="17"/>
                <w:szCs w:val="17"/>
              </w:rPr>
              <w:t>元，存放于募集资金专户开户 银行账户内。</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3"/>
      <w:bookmarkEnd w:id="234"/>
      <w:bookmarkEnd w:id="23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公司报告期不存在募集资金变更项目情况。</w:t>
      </w:r>
    </w:p>
    <w:p>
      <w:pPr>
        <w:pStyle w:val="Style22"/>
        <w:keepNext/>
        <w:keepLines/>
        <w:widowControl w:val="0"/>
        <w:shd w:val="clear" w:color="auto" w:fill="auto"/>
        <w:tabs>
          <w:tab w:pos="684" w:val="left"/>
        </w:tabs>
        <w:bidi w:val="0"/>
        <w:spacing w:before="0" w:after="380" w:line="240" w:lineRule="auto"/>
        <w:ind w:left="0" w:right="0" w:firstLine="160"/>
        <w:jc w:val="left"/>
      </w:pPr>
      <w:bookmarkStart w:id="237" w:name="bookmark237"/>
      <w:bookmarkStart w:id="238" w:name="bookmark238"/>
      <w:bookmarkStart w:id="239" w:name="bookmark239"/>
      <w:bookmarkStart w:id="240" w:name="bookmark240"/>
      <w:r>
        <w:rPr>
          <w:color w:val="000000"/>
          <w:spacing w:val="0"/>
          <w:w w:val="100"/>
          <w:position w:val="0"/>
        </w:rPr>
        <w:t>六</w:t>
      </w:r>
      <w:bookmarkEnd w:id="239"/>
      <w:r>
        <w:rPr>
          <w:color w:val="000000"/>
          <w:spacing w:val="0"/>
          <w:w w:val="100"/>
          <w:position w:val="0"/>
        </w:rPr>
        <w:t>、</w:t>
        <w:tab/>
        <w:t>重大资产和股权出售</w:t>
      </w:r>
      <w:bookmarkEnd w:id="237"/>
      <w:bookmarkEnd w:id="238"/>
      <w:bookmarkEnd w:id="240"/>
    </w:p>
    <w:p>
      <w:pPr>
        <w:pStyle w:val="Style30"/>
        <w:keepNext/>
        <w:keepLines/>
        <w:widowControl w:val="0"/>
        <w:shd w:val="clear" w:color="auto" w:fill="auto"/>
        <w:tabs>
          <w:tab w:pos="594" w:val="left"/>
        </w:tabs>
        <w:bidi w:val="0"/>
        <w:spacing w:before="0" w:after="380" w:line="240" w:lineRule="auto"/>
        <w:ind w:left="0" w:right="0" w:firstLine="16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出售重大资产情况</w:t>
      </w:r>
      <w:bookmarkEnd w:id="241"/>
      <w:bookmarkEnd w:id="242"/>
      <w:bookmarkEnd w:id="244"/>
    </w:p>
    <w:p>
      <w:pPr>
        <w:pStyle w:val="Style26"/>
        <w:keepNext w:val="0"/>
        <w:keepLines w:val="0"/>
        <w:widowControl w:val="0"/>
        <w:shd w:val="clear" w:color="auto" w:fill="auto"/>
        <w:bidi w:val="0"/>
        <w:spacing w:before="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公司报告期未出售重大资产。</w:t>
      </w:r>
    </w:p>
    <w:p>
      <w:pPr>
        <w:pStyle w:val="Style30"/>
        <w:keepNext/>
        <w:keepLines/>
        <w:widowControl w:val="0"/>
        <w:shd w:val="clear" w:color="auto" w:fill="auto"/>
        <w:tabs>
          <w:tab w:pos="594" w:val="left"/>
        </w:tabs>
        <w:bidi w:val="0"/>
        <w:spacing w:before="0" w:after="380" w:line="240" w:lineRule="auto"/>
        <w:ind w:left="0" w:right="0" w:firstLine="16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出售重大股权情况</w:t>
      </w:r>
      <w:bookmarkEnd w:id="245"/>
      <w:bookmarkEnd w:id="246"/>
      <w:bookmarkEnd w:id="248"/>
    </w:p>
    <w:p>
      <w:pPr>
        <w:pStyle w:val="Style26"/>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689" w:val="left"/>
        </w:tabs>
        <w:bidi w:val="0"/>
        <w:spacing w:before="0" w:after="380" w:line="240" w:lineRule="auto"/>
        <w:ind w:left="0" w:right="0" w:firstLine="160"/>
        <w:jc w:val="left"/>
      </w:pPr>
      <w:bookmarkStart w:id="249" w:name="bookmark249"/>
      <w:bookmarkStart w:id="250" w:name="bookmark250"/>
      <w:bookmarkStart w:id="251" w:name="bookmark251"/>
      <w:bookmarkStart w:id="252" w:name="bookmark252"/>
      <w:r>
        <w:rPr>
          <w:color w:val="000000"/>
          <w:spacing w:val="0"/>
          <w:w w:val="100"/>
          <w:position w:val="0"/>
        </w:rPr>
        <w:t>七</w:t>
      </w:r>
      <w:bookmarkEnd w:id="251"/>
      <w:r>
        <w:rPr>
          <w:color w:val="000000"/>
          <w:spacing w:val="0"/>
          <w:w w:val="100"/>
          <w:position w:val="0"/>
        </w:rPr>
        <w:t>、</w:t>
        <w:tab/>
        <w:t>主要控股参股公司分析</w:t>
      </w:r>
      <w:bookmarkEnd w:id="249"/>
      <w:bookmarkEnd w:id="250"/>
      <w:bookmarkEnd w:id="252"/>
    </w:p>
    <w:p>
      <w:pPr>
        <w:pStyle w:val="Style26"/>
        <w:keepNext w:val="0"/>
        <w:keepLines w:val="0"/>
        <w:widowControl w:val="0"/>
        <w:shd w:val="clear" w:color="auto" w:fill="auto"/>
        <w:bidi w:val="0"/>
        <w:spacing w:before="0" w:line="240" w:lineRule="auto"/>
        <w:ind w:left="0" w:right="0" w:firstLine="1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1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4"/>
        <w:gridCol w:w="571"/>
        <w:gridCol w:w="1555"/>
        <w:gridCol w:w="994"/>
        <w:gridCol w:w="1133"/>
        <w:gridCol w:w="1138"/>
        <w:gridCol w:w="1133"/>
        <w:gridCol w:w="1133"/>
        <w:gridCol w:w="1104"/>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山西省数字 证书认证中 心（有限公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电子认证服务： 数字证书的发放、 管理各种证书数 字化开发、应用 提供互联网上身份 认证、数字签名、 安全电子邮件服 务；计算机软件的 开发及技术服务； 电子计算机及配件 的销售。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48,101,091.27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32,147,562.82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49,432,994.39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20,467,005.83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18,013,490.44</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16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679" w:val="left"/>
        </w:tabs>
        <w:bidi w:val="0"/>
        <w:spacing w:before="0" w:after="380" w:line="240" w:lineRule="auto"/>
        <w:ind w:left="0" w:right="0" w:firstLine="160"/>
        <w:jc w:val="left"/>
      </w:pPr>
      <w:bookmarkStart w:id="253" w:name="bookmark253"/>
      <w:bookmarkStart w:id="254" w:name="bookmark254"/>
      <w:bookmarkStart w:id="255" w:name="bookmark255"/>
      <w:bookmarkStart w:id="256" w:name="bookmark256"/>
      <w:r>
        <w:rPr>
          <w:color w:val="000000"/>
          <w:spacing w:val="0"/>
          <w:w w:val="100"/>
          <w:position w:val="0"/>
        </w:rPr>
        <w:t>八</w:t>
      </w:r>
      <w:bookmarkEnd w:id="255"/>
      <w:r>
        <w:rPr>
          <w:color w:val="000000"/>
          <w:spacing w:val="0"/>
          <w:w w:val="100"/>
          <w:position w:val="0"/>
        </w:rPr>
        <w:t>、</w:t>
        <w:tab/>
        <w:t>公司控制的结构化主体情况</w:t>
      </w:r>
      <w:bookmarkEnd w:id="253"/>
      <w:bookmarkEnd w:id="254"/>
      <w:bookmarkEnd w:id="256"/>
    </w:p>
    <w:p>
      <w:pPr>
        <w:pStyle w:val="Style26"/>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tabs>
          <w:tab w:pos="679" w:val="left"/>
        </w:tabs>
        <w:bidi w:val="0"/>
        <w:spacing w:before="0" w:after="280" w:line="240" w:lineRule="auto"/>
        <w:ind w:left="0" w:right="0" w:firstLine="160"/>
        <w:jc w:val="left"/>
      </w:pPr>
      <w:bookmarkStart w:id="257" w:name="bookmark257"/>
      <w:bookmarkStart w:id="258" w:name="bookmark258"/>
      <w:bookmarkStart w:id="259" w:name="bookmark259"/>
      <w:bookmarkStart w:id="260" w:name="bookmark260"/>
      <w:r>
        <w:rPr>
          <w:color w:val="000000"/>
          <w:spacing w:val="0"/>
          <w:w w:val="100"/>
          <w:position w:val="0"/>
        </w:rPr>
        <w:t>九</w:t>
      </w:r>
      <w:bookmarkEnd w:id="259"/>
      <w:r>
        <w:rPr>
          <w:color w:val="000000"/>
          <w:spacing w:val="0"/>
          <w:w w:val="100"/>
          <w:position w:val="0"/>
        </w:rPr>
        <w:t>、</w:t>
        <w:tab/>
        <w:t>公司未来发展的展望</w:t>
      </w:r>
      <w:bookmarkEnd w:id="257"/>
      <w:bookmarkEnd w:id="258"/>
      <w:bookmarkEnd w:id="260"/>
    </w:p>
    <w:p>
      <w:pPr>
        <w:pStyle w:val="Style74"/>
        <w:keepNext w:val="0"/>
        <w:keepLines w:val="0"/>
        <w:widowControl w:val="0"/>
        <w:shd w:val="clear" w:color="auto" w:fill="auto"/>
        <w:bidi w:val="0"/>
        <w:spacing w:before="0" w:after="140" w:line="319" w:lineRule="exact"/>
        <w:ind w:left="0" w:right="0" w:firstLine="600"/>
        <w:jc w:val="left"/>
      </w:pPr>
      <w:bookmarkStart w:id="261" w:name="bookmark261"/>
      <w:r>
        <w:rPr>
          <w:b/>
          <w:bCs/>
          <w:color w:val="000000"/>
          <w:spacing w:val="0"/>
          <w:w w:val="100"/>
          <w:position w:val="0"/>
        </w:rPr>
        <w:t>（</w:t>
      </w:r>
      <w:bookmarkEnd w:id="261"/>
      <w:r>
        <w:rPr>
          <w:b/>
          <w:bCs/>
          <w:color w:val="000000"/>
          <w:spacing w:val="0"/>
          <w:w w:val="100"/>
          <w:position w:val="0"/>
        </w:rPr>
        <w:t>一）行业格局和趋势</w:t>
      </w:r>
    </w:p>
    <w:p>
      <w:pPr>
        <w:pStyle w:val="Style74"/>
        <w:keepNext w:val="0"/>
        <w:keepLines w:val="0"/>
        <w:widowControl w:val="0"/>
        <w:shd w:val="clear" w:color="auto" w:fill="auto"/>
        <w:bidi w:val="0"/>
        <w:spacing w:before="0" w:after="14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年新冠疫情席卷全球，我国网络安全产业与其他软件业、服务业相似，对网络安全产业发展造成 一定冲击，但随着政策持续加码，云化、远程化等需求激增，应用升级等多方面驱动，我国网络安全产业 </w:t>
      </w:r>
      <w:r>
        <w:rPr>
          <w:color w:val="000000"/>
          <w:spacing w:val="0"/>
          <w:w w:val="100"/>
          <w:position w:val="0"/>
        </w:rPr>
        <w:t>发展进入</w:t>
      </w:r>
      <w:r>
        <w:rPr>
          <w:rFonts w:ascii="Times New Roman" w:eastAsia="Times New Roman" w:hAnsi="Times New Roman" w:cs="Times New Roman"/>
          <w:color w:val="000000"/>
          <w:spacing w:val="0"/>
          <w:w w:val="100"/>
          <w:position w:val="0"/>
        </w:rPr>
        <w:t>“</w:t>
      </w:r>
      <w:r>
        <w:rPr>
          <w:color w:val="000000"/>
          <w:spacing w:val="0"/>
          <w:w w:val="100"/>
          <w:position w:val="0"/>
        </w:rPr>
        <w:t>快车道疫情防控支撑系统、在线教育、远程办公、远程会议等系统和应用大规模推出，网络 安全产品和解决方案需求相应增加，智能化、远程化的安全运维需求也逐步提升，远程会议等场景将进一 步催生身份认证、访问控制的安全需求，将为零信任框架等新型网络安全架构带来更多市场空间。</w:t>
      </w:r>
    </w:p>
    <w:p>
      <w:pPr>
        <w:pStyle w:val="Style7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强大的网络安全产业实力是保障我国网络空间安全的根本和基石。习近平总书记在全国网络安全和信 息化工作会议上强调要</w:t>
      </w:r>
      <w:r>
        <w:rPr>
          <w:rFonts w:ascii="Times New Roman" w:eastAsia="Times New Roman" w:hAnsi="Times New Roman" w:cs="Times New Roman"/>
          <w:color w:val="000000"/>
          <w:spacing w:val="0"/>
          <w:w w:val="100"/>
          <w:position w:val="0"/>
        </w:rPr>
        <w:t>“</w:t>
      </w:r>
      <w:r>
        <w:rPr>
          <w:color w:val="000000"/>
          <w:spacing w:val="0"/>
          <w:w w:val="100"/>
          <w:position w:val="0"/>
        </w:rPr>
        <w:t>积极发展网络安全产业，做到关口前移，防患于未然</w:t>
      </w:r>
      <w:r>
        <w:rPr>
          <w:rFonts w:ascii="Times New Roman" w:eastAsia="Times New Roman" w:hAnsi="Times New Roman" w:cs="Times New Roman"/>
          <w:color w:val="000000"/>
          <w:spacing w:val="0"/>
          <w:w w:val="100"/>
          <w:position w:val="0"/>
        </w:rPr>
        <w:t>''</w:t>
      </w:r>
      <w:r>
        <w:rPr>
          <w:color w:val="000000"/>
          <w:spacing w:val="0"/>
          <w:w w:val="100"/>
          <w:position w:val="0"/>
        </w:rPr>
        <w:t>，要</w:t>
      </w:r>
      <w:r>
        <w:rPr>
          <w:rFonts w:ascii="Times New Roman" w:eastAsia="Times New Roman" w:hAnsi="Times New Roman" w:cs="Times New Roman"/>
          <w:color w:val="000000"/>
          <w:spacing w:val="0"/>
          <w:w w:val="100"/>
          <w:position w:val="0"/>
        </w:rPr>
        <w:t>“</w:t>
      </w:r>
      <w:r>
        <w:rPr>
          <w:color w:val="000000"/>
          <w:spacing w:val="0"/>
          <w:w w:val="100"/>
          <w:position w:val="0"/>
        </w:rPr>
        <w:t>抓产业体系建设，在技 术、产业、政策上共同发力</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明确了我国产业发展的理念、目标、路径，为网络安全产业发展指明了方 向。</w:t>
      </w:r>
    </w:p>
    <w:p>
      <w:pPr>
        <w:pStyle w:val="Style74"/>
        <w:keepNext w:val="0"/>
        <w:keepLines w:val="0"/>
        <w:widowControl w:val="0"/>
        <w:shd w:val="clear" w:color="auto" w:fill="auto"/>
        <w:bidi w:val="0"/>
        <w:spacing w:before="0" w:after="140" w:line="312"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月工信部《关于促进网络安全产业发展的指导意见（征求意见稿）》提出</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年，培育形 成一批年营收超过</w:t>
      </w:r>
      <w:r>
        <w:rPr>
          <w:rFonts w:ascii="Times New Roman" w:eastAsia="Times New Roman" w:hAnsi="Times New Roman" w:cs="Times New Roman"/>
          <w:color w:val="000000"/>
          <w:spacing w:val="0"/>
          <w:w w:val="100"/>
          <w:position w:val="0"/>
        </w:rPr>
        <w:t>20</w:t>
      </w:r>
      <w:r>
        <w:rPr>
          <w:color w:val="000000"/>
          <w:spacing w:val="0"/>
          <w:w w:val="100"/>
          <w:position w:val="0"/>
        </w:rPr>
        <w:t>亿的网络安全企业，形成若干具有国际竞争力的网络安全骨干企业，网络安全产业规 模超过</w:t>
      </w:r>
      <w:r>
        <w:rPr>
          <w:rFonts w:ascii="Times New Roman" w:eastAsia="Times New Roman" w:hAnsi="Times New Roman" w:cs="Times New Roman"/>
          <w:color w:val="000000"/>
          <w:spacing w:val="0"/>
          <w:w w:val="100"/>
          <w:position w:val="0"/>
        </w:rPr>
        <w:t>2000</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的发展目标。</w:t>
      </w:r>
    </w:p>
    <w:p>
      <w:pPr>
        <w:pStyle w:val="Style74"/>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中国网络安全市场近五年在数字化转型、国家政策法规、市场需求等多方因素的推动下也实现了快速 增长。</w:t>
      </w:r>
      <w:r>
        <w:rPr>
          <w:rFonts w:ascii="Times New Roman" w:eastAsia="Times New Roman" w:hAnsi="Times New Roman" w:cs="Times New Roman"/>
          <w:color w:val="000000"/>
          <w:spacing w:val="0"/>
          <w:w w:val="100"/>
          <w:position w:val="0"/>
        </w:rPr>
        <w:t>IDC</w:t>
      </w:r>
      <w:r>
        <w:rPr>
          <w:color w:val="000000"/>
          <w:spacing w:val="0"/>
          <w:w w:val="100"/>
          <w:position w:val="0"/>
        </w:rPr>
        <w:t>预测，</w:t>
      </w:r>
      <w:r>
        <w:rPr>
          <w:rFonts w:ascii="Times New Roman" w:eastAsia="Times New Roman" w:hAnsi="Times New Roman" w:cs="Times New Roman"/>
          <w:color w:val="000000"/>
          <w:spacing w:val="0"/>
          <w:w w:val="100"/>
          <w:position w:val="0"/>
        </w:rPr>
        <w:t>2021</w:t>
      </w:r>
      <w:r>
        <w:rPr>
          <w:color w:val="000000"/>
          <w:spacing w:val="0"/>
          <w:w w:val="100"/>
          <w:position w:val="0"/>
        </w:rPr>
        <w:t>年中国网络安全市场总体支出将达到</w:t>
      </w:r>
      <w:r>
        <w:rPr>
          <w:rFonts w:ascii="Times New Roman" w:eastAsia="Times New Roman" w:hAnsi="Times New Roman" w:cs="Times New Roman"/>
          <w:color w:val="000000"/>
          <w:spacing w:val="0"/>
          <w:w w:val="100"/>
          <w:position w:val="0"/>
        </w:rPr>
        <w:t>102</w:t>
      </w:r>
      <w:r>
        <w:rPr>
          <w:rFonts w:ascii="Times New Roman" w:eastAsia="Times New Roman" w:hAnsi="Times New Roman" w:cs="Times New Roman"/>
          <w:color w:val="000000"/>
          <w:spacing w:val="0"/>
          <w:w w:val="100"/>
          <w:position w:val="0"/>
        </w:rPr>
        <w:t>.2</w:t>
      </w:r>
      <w:r>
        <w:rPr>
          <w:color w:val="000000"/>
          <w:spacing w:val="0"/>
          <w:w w:val="100"/>
          <w:position w:val="0"/>
        </w:rPr>
        <w:t>亿美元，</w:t>
      </w:r>
      <w:r>
        <w:rPr>
          <w:rFonts w:ascii="Times New Roman" w:eastAsia="Times New Roman" w:hAnsi="Times New Roman" w:cs="Times New Roman"/>
          <w:color w:val="000000"/>
          <w:spacing w:val="0"/>
          <w:w w:val="100"/>
          <w:position w:val="0"/>
        </w:rPr>
        <w:t>2020-2024</w:t>
      </w:r>
      <w:r>
        <w:rPr>
          <w:color w:val="000000"/>
          <w:spacing w:val="0"/>
          <w:w w:val="100"/>
          <w:position w:val="0"/>
        </w:rPr>
        <w:t>年预测期内的年</w:t>
      </w:r>
      <w:r>
        <w:rPr>
          <w:rFonts w:ascii="Times New Roman" w:eastAsia="Times New Roman" w:hAnsi="Times New Roman" w:cs="Times New Roman"/>
          <w:color w:val="000000"/>
          <w:spacing w:val="0"/>
          <w:w w:val="100"/>
          <w:position w:val="0"/>
        </w:rPr>
        <w:t xml:space="preserve">CAGR </w:t>
      </w:r>
      <w:r>
        <w:rPr>
          <w:color w:val="000000"/>
          <w:spacing w:val="0"/>
          <w:w w:val="100"/>
          <w:position w:val="0"/>
        </w:rPr>
        <w:t>（复合年均增长率）为</w:t>
      </w:r>
      <w:r>
        <w:rPr>
          <w:rFonts w:ascii="Times New Roman" w:eastAsia="Times New Roman" w:hAnsi="Times New Roman" w:cs="Times New Roman"/>
          <w:color w:val="000000"/>
          <w:spacing w:val="0"/>
          <w:w w:val="100"/>
          <w:position w:val="0"/>
        </w:rPr>
        <w:t>16.8%</w:t>
      </w:r>
      <w:r>
        <w:rPr>
          <w:color w:val="000000"/>
          <w:spacing w:val="0"/>
          <w:w w:val="100"/>
          <w:position w:val="0"/>
        </w:rPr>
        <w:t>，增速继续领跑全球网络安全市场。到</w:t>
      </w:r>
      <w:r>
        <w:rPr>
          <w:rFonts w:ascii="Times New Roman" w:eastAsia="Times New Roman" w:hAnsi="Times New Roman" w:cs="Times New Roman"/>
          <w:color w:val="000000"/>
          <w:spacing w:val="0"/>
          <w:w w:val="100"/>
          <w:position w:val="0"/>
        </w:rPr>
        <w:t>2024</w:t>
      </w:r>
      <w:r>
        <w:rPr>
          <w:color w:val="000000"/>
          <w:spacing w:val="0"/>
          <w:w w:val="100"/>
          <w:position w:val="0"/>
        </w:rPr>
        <w:t>年，中国网络安全市场规模将增 长至</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72.7</w:t>
      </w:r>
      <w:r>
        <w:rPr>
          <w:color w:val="000000"/>
          <w:spacing w:val="0"/>
          <w:w w:val="100"/>
          <w:position w:val="0"/>
        </w:rPr>
        <w:t>亿美元。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年，安全硬件在中国整体网络安全支出中仍将继续占据绝对主导地位，占比高达 </w:t>
      </w:r>
      <w:r>
        <w:rPr>
          <w:rFonts w:ascii="Times New Roman" w:eastAsia="Times New Roman" w:hAnsi="Times New Roman" w:cs="Times New Roman"/>
          <w:color w:val="000000"/>
          <w:spacing w:val="0"/>
          <w:w w:val="100"/>
          <w:position w:val="0"/>
        </w:rPr>
        <w:t>47.2%</w:t>
      </w:r>
      <w:r>
        <w:rPr>
          <w:color w:val="000000"/>
          <w:spacing w:val="0"/>
          <w:w w:val="100"/>
          <w:position w:val="0"/>
        </w:rPr>
        <w:t>；安全软件和安全服务支出比例分别为</w:t>
      </w:r>
      <w:r>
        <w:rPr>
          <w:rFonts w:ascii="Times New Roman" w:eastAsia="Times New Roman" w:hAnsi="Times New Roman" w:cs="Times New Roman"/>
          <w:color w:val="000000"/>
          <w:spacing w:val="0"/>
          <w:w w:val="100"/>
          <w:position w:val="0"/>
        </w:rPr>
        <w:t>20.8%</w:t>
      </w:r>
      <w:r>
        <w:rPr>
          <w:color w:val="000000"/>
          <w:spacing w:val="0"/>
          <w:w w:val="100"/>
          <w:position w:val="0"/>
        </w:rPr>
        <w:t>和</w:t>
      </w:r>
      <w:r>
        <w:rPr>
          <w:rFonts w:ascii="Times New Roman" w:eastAsia="Times New Roman" w:hAnsi="Times New Roman" w:cs="Times New Roman"/>
          <w:color w:val="000000"/>
          <w:spacing w:val="0"/>
          <w:w w:val="100"/>
          <w:position w:val="0"/>
        </w:rPr>
        <w:t>32.0%</w:t>
      </w:r>
      <w:r>
        <w:rPr>
          <w:color w:val="000000"/>
          <w:spacing w:val="0"/>
          <w:w w:val="100"/>
          <w:position w:val="0"/>
        </w:rPr>
        <w:t>。</w:t>
      </w:r>
    </w:p>
    <w:p>
      <w:pPr>
        <w:pStyle w:val="Style74"/>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随着云计算、物联网、工业自动化、移动互联网等技术的迅速发展，云安全、工控安全、移动安全和 物联网安全等新兴信息安全领域也将蓬勃兴起。</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规划下，未来五年网络安全市场会跟随国家整体 科技进步的方向快速发展。值得关注的是，网络安全行业通过近十年的高速发展，最终用户的基础安全建 设已走过初级阶段。未来，合规需求之上，如何与最终用户携手共建主动网络安全防御体系，共同维护网 络空间的安全将成为网络安全产业的重要发展方向。</w:t>
      </w:r>
    </w:p>
    <w:p>
      <w:pPr>
        <w:pStyle w:val="Style74"/>
        <w:keepNext w:val="0"/>
        <w:keepLines w:val="0"/>
        <w:widowControl w:val="0"/>
        <w:shd w:val="clear" w:color="auto" w:fill="auto"/>
        <w:tabs>
          <w:tab w:pos="978" w:val="left"/>
        </w:tabs>
        <w:bidi w:val="0"/>
        <w:spacing w:before="0" w:after="140" w:line="312" w:lineRule="exact"/>
        <w:ind w:left="0" w:right="0" w:firstLine="440"/>
        <w:jc w:val="both"/>
      </w:pPr>
      <w:bookmarkStart w:id="262" w:name="bookmark262"/>
      <w:r>
        <w:rPr>
          <w:b/>
          <w:bCs/>
          <w:color w:val="000000"/>
          <w:spacing w:val="0"/>
          <w:w w:val="100"/>
          <w:position w:val="0"/>
        </w:rPr>
        <w:t>（</w:t>
      </w:r>
      <w:bookmarkEnd w:id="262"/>
      <w:r>
        <w:rPr>
          <w:b/>
          <w:bCs/>
          <w:color w:val="000000"/>
          <w:spacing w:val="0"/>
          <w:w w:val="100"/>
          <w:position w:val="0"/>
        </w:rPr>
        <w:t>二）</w:t>
        <w:tab/>
        <w:t>公司发展战略</w:t>
      </w:r>
    </w:p>
    <w:p>
      <w:pPr>
        <w:pStyle w:val="Style74"/>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公司将继续以密码技术为核心，开展信息安全产品的研发、生产、销售及服务，关注移动互联网、云 计算、泛在物联网、工业互联网、区块链、大数据等领域的安全问题，面向政府、军队、军工、金融、能 源、电信、教育等重点行业和客户，提供完备的信息安全整体解决方案，为数字经济提供安全支撑与保障。</w:t>
      </w:r>
    </w:p>
    <w:p>
      <w:pPr>
        <w:pStyle w:val="Style74"/>
        <w:keepNext w:val="0"/>
        <w:keepLines w:val="0"/>
        <w:widowControl w:val="0"/>
        <w:shd w:val="clear" w:color="auto" w:fill="auto"/>
        <w:tabs>
          <w:tab w:pos="978" w:val="left"/>
        </w:tabs>
        <w:bidi w:val="0"/>
        <w:spacing w:before="0" w:after="140" w:line="312" w:lineRule="exact"/>
        <w:ind w:left="0" w:right="0" w:firstLine="440"/>
        <w:jc w:val="both"/>
      </w:pPr>
      <w:bookmarkStart w:id="263" w:name="bookmark263"/>
      <w:r>
        <w:rPr>
          <w:b/>
          <w:bCs/>
          <w:color w:val="000000"/>
          <w:spacing w:val="0"/>
          <w:w w:val="100"/>
          <w:position w:val="0"/>
        </w:rPr>
        <w:t>（</w:t>
      </w:r>
      <w:bookmarkEnd w:id="263"/>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年经营计划</w:t>
      </w:r>
    </w:p>
    <w:p>
      <w:pPr>
        <w:pStyle w:val="Style74"/>
        <w:keepNext w:val="0"/>
        <w:keepLines w:val="0"/>
        <w:widowControl w:val="0"/>
        <w:shd w:val="clear" w:color="auto" w:fill="auto"/>
        <w:bidi w:val="0"/>
        <w:spacing w:before="0" w:after="140" w:line="312" w:lineRule="exact"/>
        <w:ind w:left="0" w:right="0" w:firstLine="440"/>
        <w:jc w:val="both"/>
      </w:pPr>
      <w:bookmarkStart w:id="264" w:name="bookmark264"/>
      <w:r>
        <w:rPr>
          <w:rFonts w:ascii="Times New Roman" w:eastAsia="Times New Roman" w:hAnsi="Times New Roman" w:cs="Times New Roman"/>
          <w:b/>
          <w:bCs/>
          <w:color w:val="000000"/>
          <w:spacing w:val="0"/>
          <w:w w:val="100"/>
          <w:position w:val="0"/>
        </w:rPr>
        <w:t>1</w:t>
      </w:r>
      <w:bookmarkEnd w:id="264"/>
      <w:r>
        <w:rPr>
          <w:b/>
          <w:bCs/>
          <w:color w:val="000000"/>
          <w:spacing w:val="0"/>
          <w:w w:val="100"/>
          <w:position w:val="0"/>
        </w:rPr>
        <w:t>、产品服务与业务拓展</w:t>
      </w:r>
    </w:p>
    <w:p>
      <w:pPr>
        <w:pStyle w:val="Style74"/>
        <w:keepNext w:val="0"/>
        <w:keepLines w:val="0"/>
        <w:widowControl w:val="0"/>
        <w:shd w:val="clear" w:color="auto" w:fill="auto"/>
        <w:bidi w:val="0"/>
        <w:spacing w:before="0" w:after="140" w:line="316"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年新一代应用安全支撑平台建设方面，公司将继续推进产品的移动化、云化、物联网化和应用化， 推进电子认证基础设施产品、电子认证安全管理产品、安全支撑产品、安全应用产品，以及公司其他产品 的平台化，推进产品在泛在物联网、云计算、区块链、</w:t>
      </w:r>
      <w:r>
        <w:rPr>
          <w:rFonts w:ascii="Times New Roman" w:eastAsia="Times New Roman" w:hAnsi="Times New Roman" w:cs="Times New Roman"/>
          <w:color w:val="000000"/>
          <w:spacing w:val="0"/>
          <w:w w:val="100"/>
          <w:position w:val="0"/>
        </w:rPr>
        <w:t>5G</w:t>
      </w:r>
      <w:r>
        <w:rPr>
          <w:color w:val="000000"/>
          <w:spacing w:val="0"/>
          <w:w w:val="100"/>
          <w:position w:val="0"/>
        </w:rPr>
        <w:t>等方面的应用，继续推进互联网</w:t>
      </w:r>
      <w:r>
        <w:rPr>
          <w:rFonts w:ascii="Times New Roman" w:eastAsia="Times New Roman" w:hAnsi="Times New Roman" w:cs="Times New Roman"/>
          <w:color w:val="000000"/>
          <w:spacing w:val="0"/>
          <w:w w:val="100"/>
          <w:position w:val="0"/>
        </w:rPr>
        <w:t>+</w:t>
      </w:r>
      <w:r>
        <w:rPr>
          <w:color w:val="000000"/>
          <w:spacing w:val="0"/>
          <w:w w:val="100"/>
          <w:position w:val="0"/>
        </w:rPr>
        <w:t>政务等面向新 业务应用的技术研究，继续推进</w:t>
      </w:r>
      <w:r>
        <w:rPr>
          <w:rFonts w:ascii="Times New Roman" w:eastAsia="Times New Roman" w:hAnsi="Times New Roman" w:cs="Times New Roman"/>
          <w:color w:val="000000"/>
          <w:spacing w:val="0"/>
          <w:w w:val="100"/>
          <w:position w:val="0"/>
        </w:rPr>
        <w:t>E</w:t>
      </w:r>
      <w:r>
        <w:rPr>
          <w:color w:val="000000"/>
          <w:spacing w:val="0"/>
          <w:w w:val="100"/>
          <w:position w:val="0"/>
        </w:rPr>
        <w:t>窗通等产品在政务领域的适用范围和深度，提升项目落地交付、实施的 效率，提升客户的需求和后续服务的满意度。</w:t>
      </w:r>
    </w:p>
    <w:p>
      <w:pPr>
        <w:pStyle w:val="Style74"/>
        <w:keepNext w:val="0"/>
        <w:keepLines w:val="0"/>
        <w:widowControl w:val="0"/>
        <w:shd w:val="clear" w:color="auto" w:fill="auto"/>
        <w:bidi w:val="0"/>
        <w:spacing w:before="0" w:after="140" w:line="314"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年公司的市场推进策略为</w:t>
      </w:r>
      <w:r>
        <w:rPr>
          <w:rFonts w:ascii="Times New Roman" w:eastAsia="Times New Roman" w:hAnsi="Times New Roman" w:cs="Times New Roman"/>
          <w:color w:val="000000"/>
          <w:spacing w:val="0"/>
          <w:w w:val="100"/>
          <w:position w:val="0"/>
        </w:rPr>
        <w:t>“</w:t>
      </w:r>
      <w:r>
        <w:rPr>
          <w:color w:val="000000"/>
          <w:spacing w:val="0"/>
          <w:w w:val="100"/>
          <w:position w:val="0"/>
        </w:rPr>
        <w:t>以用户为中心，以市场为导向</w:t>
      </w:r>
      <w:r>
        <w:rPr>
          <w:color w:val="000000"/>
          <w:spacing w:val="0"/>
          <w:w w:val="100"/>
          <w:position w:val="0"/>
        </w:rPr>
        <w:t>''，</w:t>
      </w:r>
      <w:r>
        <w:rPr>
          <w:color w:val="000000"/>
          <w:spacing w:val="0"/>
          <w:w w:val="100"/>
          <w:position w:val="0"/>
        </w:rPr>
        <w:t>围绕公司近期发展战略进行营销模式 创新和能力升级，稳步推进从</w:t>
      </w:r>
      <w:r>
        <w:rPr>
          <w:rFonts w:ascii="Times New Roman" w:eastAsia="Times New Roman" w:hAnsi="Times New Roman" w:cs="Times New Roman"/>
          <w:color w:val="000000"/>
          <w:spacing w:val="0"/>
          <w:w w:val="100"/>
          <w:position w:val="0"/>
        </w:rPr>
        <w:t>“</w:t>
      </w:r>
      <w:r>
        <w:rPr>
          <w:color w:val="000000"/>
          <w:spacing w:val="0"/>
          <w:w w:val="100"/>
          <w:position w:val="0"/>
        </w:rPr>
        <w:t>产品营销</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生态营销</w:t>
      </w:r>
      <w:r>
        <w:rPr>
          <w:rFonts w:ascii="Times New Roman" w:eastAsia="Times New Roman" w:hAnsi="Times New Roman" w:cs="Times New Roman"/>
          <w:color w:val="000000"/>
          <w:spacing w:val="0"/>
          <w:w w:val="100"/>
          <w:position w:val="0"/>
        </w:rPr>
        <w:t>”</w:t>
      </w:r>
      <w:r>
        <w:rPr>
          <w:color w:val="000000"/>
          <w:spacing w:val="0"/>
          <w:w w:val="100"/>
          <w:position w:val="0"/>
        </w:rPr>
        <w:t>模式转型，打造公司营销新能力。整体 营销工作将按照</w:t>
      </w:r>
      <w:r>
        <w:rPr>
          <w:rFonts w:ascii="Times New Roman" w:eastAsia="Times New Roman" w:hAnsi="Times New Roman" w:cs="Times New Roman"/>
          <w:color w:val="000000"/>
          <w:spacing w:val="0"/>
          <w:w w:val="100"/>
          <w:position w:val="0"/>
        </w:rPr>
        <w:t>“</w:t>
      </w:r>
      <w:r>
        <w:rPr>
          <w:color w:val="000000"/>
          <w:spacing w:val="0"/>
          <w:w w:val="100"/>
          <w:position w:val="0"/>
        </w:rPr>
        <w:t>行业主营，区域主销</w:t>
      </w:r>
      <w:r>
        <w:rPr>
          <w:color w:val="000000"/>
          <w:spacing w:val="0"/>
          <w:w w:val="100"/>
          <w:position w:val="0"/>
        </w:rPr>
        <w:t>''</w:t>
      </w:r>
      <w:r>
        <w:rPr>
          <w:color w:val="000000"/>
          <w:spacing w:val="0"/>
          <w:w w:val="100"/>
          <w:position w:val="0"/>
        </w:rPr>
        <w:t>的原则，行业重点工作方向为深挖，从精细化出发，夯实市场推广 基础；区域重点工作方向为推动，借助行业现已开拓的优势，落地本地用户项目，完善实施服务，助力自 身发展做大做强。</w:t>
      </w:r>
    </w:p>
    <w:p>
      <w:pPr>
        <w:pStyle w:val="Style7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在营销行业布局上，继续在政府、财政金融、能源、军民融合、电子政务、国有企业等领域稳步推进 主营业务，持续进行身份认证体系的顶层布局与规划；构建信创产品体系市场规划，总结</w:t>
      </w:r>
      <w:r>
        <w:rPr>
          <w:rFonts w:ascii="Times New Roman" w:eastAsia="Times New Roman" w:hAnsi="Times New Roman" w:cs="Times New Roman"/>
          <w:color w:val="000000"/>
          <w:spacing w:val="0"/>
          <w:w w:val="100"/>
          <w:position w:val="0"/>
        </w:rPr>
        <w:t>2020</w:t>
      </w:r>
      <w:r>
        <w:rPr>
          <w:color w:val="000000"/>
          <w:spacing w:val="0"/>
          <w:w w:val="100"/>
          <w:position w:val="0"/>
        </w:rPr>
        <w:t>年在信创集 成领域的成功经验，发挥全线产品进入政府主管部门产品名录的优势，继续扩大业务营收；继续加大对物</w:t>
      </w:r>
    </w:p>
    <w:p>
      <w:pPr>
        <w:pStyle w:val="Style7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联网市场拓展的投入，建设完善基于安全防护的车联网及视频项目，努力进军智能家居领域；进一步挖掘 拓展区块链、零信任领域，促进相关试点项目的实施落地。</w:t>
      </w:r>
    </w:p>
    <w:p>
      <w:pPr>
        <w:pStyle w:val="Style74"/>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在营销区域布局上，依托现行七大区域分支机构，在未来二至三年，以</w:t>
      </w:r>
      <w:r>
        <w:rPr>
          <w:rFonts w:ascii="Times New Roman" w:eastAsia="Times New Roman" w:hAnsi="Times New Roman" w:cs="Times New Roman"/>
          <w:color w:val="000000"/>
          <w:spacing w:val="0"/>
          <w:w w:val="100"/>
          <w:position w:val="0"/>
        </w:rPr>
        <w:t>“</w:t>
      </w:r>
      <w:r>
        <w:rPr>
          <w:color w:val="000000"/>
          <w:spacing w:val="0"/>
          <w:w w:val="100"/>
          <w:position w:val="0"/>
        </w:rPr>
        <w:t>成熟一个建立一个</w:t>
      </w:r>
      <w:r>
        <w:rPr>
          <w:rFonts w:ascii="Times New Roman" w:eastAsia="Times New Roman" w:hAnsi="Times New Roman" w:cs="Times New Roman"/>
          <w:color w:val="000000"/>
          <w:spacing w:val="0"/>
          <w:w w:val="100"/>
          <w:position w:val="0"/>
        </w:rPr>
        <w:t>''</w:t>
      </w:r>
      <w:r>
        <w:rPr>
          <w:color w:val="000000"/>
          <w:spacing w:val="0"/>
          <w:w w:val="100"/>
          <w:position w:val="0"/>
        </w:rPr>
        <w:t>为原则， 以地区业务成熟度及人力资源配备情况为基础，逐步推进在东北区下属的黑龙江哈尔滨、辽宁沈阳，内蒙 呼和浩特，华东区下属的浙江杭州、江西南昌，华南区下属的广西南宁、福建福州，西南区下属的云南昆 明、重庆、贵州贵阳，西北区下属的新疆乌鲁木齐、甘肃兰州、宁夏银川，华中区的河南郑州等省会城市 （直辖市）设立办事处，负责本地区营销、市场推广工作以及本地化的技术服务支持，助力公司建立以总 部为核心、七大区域为二级中心、各省级办事处为三级中心，覆盖全国的营销与技术支持服务网络，努力 实现所有省份的办事处全覆盖。</w:t>
      </w:r>
    </w:p>
    <w:p>
      <w:pPr>
        <w:pStyle w:val="Style74"/>
        <w:keepNext w:val="0"/>
        <w:keepLines w:val="0"/>
        <w:widowControl w:val="0"/>
        <w:shd w:val="clear" w:color="auto" w:fill="auto"/>
        <w:tabs>
          <w:tab w:pos="767" w:val="left"/>
        </w:tabs>
        <w:bidi w:val="0"/>
        <w:spacing w:before="0" w:after="60" w:line="326" w:lineRule="auto"/>
        <w:ind w:left="0" w:right="0" w:firstLine="440"/>
        <w:jc w:val="both"/>
      </w:pPr>
      <w:bookmarkStart w:id="265" w:name="bookmark265"/>
      <w:r>
        <w:rPr>
          <w:rFonts w:ascii="Times New Roman" w:eastAsia="Times New Roman" w:hAnsi="Times New Roman" w:cs="Times New Roman"/>
          <w:b/>
          <w:bCs/>
          <w:color w:val="000000"/>
          <w:spacing w:val="0"/>
          <w:w w:val="100"/>
          <w:position w:val="0"/>
        </w:rPr>
        <w:t>2</w:t>
      </w:r>
      <w:bookmarkEnd w:id="265"/>
      <w:r>
        <w:rPr>
          <w:b/>
          <w:bCs/>
          <w:color w:val="000000"/>
          <w:spacing w:val="0"/>
          <w:w w:val="100"/>
          <w:position w:val="0"/>
        </w:rPr>
        <w:t>、</w:t>
        <w:tab/>
        <w:t>产品研发与技术创新</w:t>
      </w:r>
    </w:p>
    <w:p>
      <w:pPr>
        <w:pStyle w:val="Style74"/>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2021</w:t>
      </w:r>
      <w:r>
        <w:rPr>
          <w:color w:val="000000"/>
          <w:spacing w:val="0"/>
          <w:w w:val="100"/>
          <w:position w:val="0"/>
        </w:rPr>
        <w:t>年将以前沿技术与市场需求为引导，深化技术研究与创新，积极推进创新产品立项，提高 产品竞争力，构建技术生态。</w:t>
      </w:r>
    </w:p>
    <w:p>
      <w:pPr>
        <w:pStyle w:val="Style74"/>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产品研发方面，</w:t>
      </w:r>
      <w:r>
        <w:rPr>
          <w:rFonts w:ascii="Times New Roman" w:eastAsia="Times New Roman" w:hAnsi="Times New Roman" w:cs="Times New Roman"/>
          <w:color w:val="000000"/>
          <w:spacing w:val="0"/>
          <w:w w:val="100"/>
          <w:position w:val="0"/>
        </w:rPr>
        <w:t>2021</w:t>
      </w:r>
      <w:r>
        <w:rPr>
          <w:color w:val="000000"/>
          <w:spacing w:val="0"/>
          <w:w w:val="100"/>
          <w:position w:val="0"/>
        </w:rPr>
        <w:t>年将继续建设新一代应用安全支撑平台，并加大产品研发力度。电子认证产品系 列重点进行产品持续迭代、强化产品的竞争力，完善对国际算法、信创国产化支持（包括国产化芯片、操 作系统、数据库等）。加强产品与人工智能、生物识别、多种认证技术结合，形成面向复杂网络环境下的 高性能的身份认证、授权访问控制、责任认定系统、安全监控与审计系统等产品。提升用户体验、降低对 用户现有系统改造，加强对复杂场景的易用性与适配性，采取</w:t>
      </w:r>
      <w:r>
        <w:rPr>
          <w:rFonts w:ascii="Times New Roman" w:eastAsia="Times New Roman" w:hAnsi="Times New Roman" w:cs="Times New Roman"/>
          <w:color w:val="000000"/>
          <w:spacing w:val="0"/>
          <w:w w:val="100"/>
          <w:position w:val="0"/>
        </w:rPr>
        <w:t>“</w:t>
      </w:r>
      <w:r>
        <w:rPr>
          <w:color w:val="000000"/>
          <w:spacing w:val="0"/>
          <w:w w:val="100"/>
          <w:position w:val="0"/>
        </w:rPr>
        <w:t>紧密跟进业务应用，进行适应性开发</w:t>
      </w:r>
      <w:r>
        <w:rPr>
          <w:rFonts w:ascii="Times New Roman" w:eastAsia="Times New Roman" w:hAnsi="Times New Roman" w:cs="Times New Roman"/>
          <w:color w:val="000000"/>
          <w:spacing w:val="0"/>
          <w:w w:val="100"/>
          <w:position w:val="0"/>
        </w:rPr>
        <w:t>''</w:t>
      </w:r>
      <w:r>
        <w:rPr>
          <w:color w:val="000000"/>
          <w:spacing w:val="0"/>
          <w:w w:val="100"/>
          <w:position w:val="0"/>
        </w:rPr>
        <w:t>的策 略，推动多种模式的产品革新。适应不同用户的不同需求。持续对泛在物联网、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区块链、云计算等领 域进行深入研究，构建适用和创新的应用产品和方案。</w:t>
      </w:r>
    </w:p>
    <w:p>
      <w:pPr>
        <w:pStyle w:val="Style74"/>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展开合作生态建设，在零信任、数据安全和合规性评测等领域打造整体安全方案。加快</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w:t>
      </w:r>
      <w:r>
        <w:rPr>
          <w:color w:val="000000"/>
          <w:spacing w:val="0"/>
          <w:w w:val="100"/>
          <w:position w:val="0"/>
        </w:rPr>
        <w:t xml:space="preserve">'' </w:t>
      </w:r>
      <w:r>
        <w:rPr>
          <w:color w:val="000000"/>
          <w:spacing w:val="0"/>
          <w:w w:val="100"/>
          <w:position w:val="0"/>
        </w:rPr>
        <w:t>服务平台与方案建设，通过密码体系和政务服务的深度融合，为政府数字化转型提供安全保障。</w:t>
      </w:r>
    </w:p>
    <w:p>
      <w:pPr>
        <w:pStyle w:val="Style74"/>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技术研究与创新方面，从实际业务需求出发，从密码应用技术、算法模块研究、密码设备装置研究和 成果转化等方面入手，持续推进面向新业务应用的技术研究项目：关注密码技术基础创新，深入研究零知 识证明、安全多方计算、同态加密等隐私保护技术；面向新业态、新场景需求，探索以零信任、生物识别、 物联网标识体系为核心的新一代网络信任技术。公司将成立软硬一体化技术平台部门，为物联网、认证安 全、云安服等多个产品线提供软硬一体化产品及解决方案；设立创新中心，初期重点投入物联网、工业互 联网、区块链、云安全等新方向。进一步深化与知名高校、重要科研机构、业内领先的科技企业的产学研 全面合作，加强标准化工作，知识产权管理与建设，为国家及行业的信息安全标准、测评、保障体系建设 提供技术支持。</w:t>
      </w:r>
    </w:p>
    <w:p>
      <w:pPr>
        <w:pStyle w:val="Style74"/>
        <w:keepNext w:val="0"/>
        <w:keepLines w:val="0"/>
        <w:widowControl w:val="0"/>
        <w:shd w:val="clear" w:color="auto" w:fill="auto"/>
        <w:tabs>
          <w:tab w:pos="778" w:val="left"/>
        </w:tabs>
        <w:bidi w:val="0"/>
        <w:spacing w:before="0" w:after="60" w:line="326" w:lineRule="auto"/>
        <w:ind w:left="0" w:right="0" w:firstLine="460"/>
        <w:jc w:val="both"/>
      </w:pPr>
      <w:bookmarkStart w:id="266" w:name="bookmark266"/>
      <w:r>
        <w:rPr>
          <w:rFonts w:ascii="Times New Roman" w:eastAsia="Times New Roman" w:hAnsi="Times New Roman" w:cs="Times New Roman"/>
          <w:b/>
          <w:bCs/>
          <w:color w:val="000000"/>
          <w:spacing w:val="0"/>
          <w:w w:val="100"/>
          <w:position w:val="0"/>
        </w:rPr>
        <w:t>3</w:t>
      </w:r>
      <w:bookmarkEnd w:id="266"/>
      <w:r>
        <w:rPr>
          <w:b/>
          <w:bCs/>
          <w:color w:val="000000"/>
          <w:spacing w:val="0"/>
          <w:w w:val="100"/>
          <w:position w:val="0"/>
        </w:rPr>
        <w:t>、</w:t>
        <w:tab/>
        <w:t>夯实管理</w:t>
      </w:r>
    </w:p>
    <w:p>
      <w:pPr>
        <w:pStyle w:val="Style74"/>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公司将以管理提升为抓手，苦练内功，夯实基础，实现高质量发展。通过合理调整组织架构、完善内 部治理结构，加强公司与各分子公司间、公司内部各部门间以及公司各业务板块间的协同效应，提升跨地 域、跨部门、跨业务管理效率，促进公司整体效能和管理水平提升。</w:t>
      </w:r>
    </w:p>
    <w:p>
      <w:pPr>
        <w:pStyle w:val="Style74"/>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加强品牌建设和质量管理体系建设，通过精细化企业运营、流程化项目管理，搭建贯穿业务流程的质 量管理体系。完善风险管理和控制、内部管理和控制体系建设，加强保密管理规范运作，不断提高公司的 整体风险控制能力。</w:t>
      </w:r>
    </w:p>
    <w:p>
      <w:pPr>
        <w:pStyle w:val="Style74"/>
        <w:keepNext w:val="0"/>
        <w:keepLines w:val="0"/>
        <w:widowControl w:val="0"/>
        <w:shd w:val="clear" w:color="auto" w:fill="auto"/>
        <w:bidi w:val="0"/>
        <w:spacing w:before="0" w:after="140" w:line="310" w:lineRule="exact"/>
        <w:ind w:left="0" w:right="0" w:firstLine="460"/>
        <w:jc w:val="both"/>
      </w:pPr>
      <w:r>
        <w:rPr>
          <w:color w:val="000000"/>
          <w:spacing w:val="0"/>
          <w:w w:val="100"/>
          <w:position w:val="0"/>
        </w:rPr>
        <w:t xml:space="preserve">持续完善符合上市公司治理准则的合规体系制度，继续严格按照《公司法》、《证券法》、《深圳证 券交易所股票上市规则》和其他规范性文件等法律法规的要求及《公司章程》的规定，在实践中不断健全 和完善法人治理结构，规范公司运作，不断加强信息披露质量，积极开展投资者关系管理工作，切实维护 </w:t>
      </w:r>
      <w:r>
        <w:rPr>
          <w:color w:val="000000"/>
          <w:spacing w:val="0"/>
          <w:w w:val="100"/>
          <w:position w:val="0"/>
        </w:rPr>
        <w:t>全体股东的权益。</w:t>
      </w:r>
    </w:p>
    <w:p>
      <w:pPr>
        <w:pStyle w:val="Style74"/>
        <w:keepNext w:val="0"/>
        <w:keepLines w:val="0"/>
        <w:widowControl w:val="0"/>
        <w:shd w:val="clear" w:color="auto" w:fill="auto"/>
        <w:bidi w:val="0"/>
        <w:spacing w:before="0" w:after="240" w:line="312" w:lineRule="exact"/>
        <w:ind w:left="0" w:right="0" w:firstLine="480"/>
        <w:jc w:val="both"/>
      </w:pPr>
      <w:r>
        <w:rPr>
          <w:color w:val="000000"/>
          <w:spacing w:val="0"/>
          <w:w w:val="100"/>
          <w:position w:val="0"/>
        </w:rPr>
        <w:t>进一步完善人力资源考评体系，建立公平、公正、透明的员工奖惩、任用制度，合理设计薪酬体系和 激励机制，将企业的发展与员工的利益结合，创建和谐、积极向上的企业文化。</w:t>
      </w:r>
    </w:p>
    <w:p>
      <w:pPr>
        <w:pStyle w:val="Style74"/>
        <w:keepNext w:val="0"/>
        <w:keepLines w:val="0"/>
        <w:widowControl w:val="0"/>
        <w:shd w:val="clear" w:color="auto" w:fill="auto"/>
        <w:bidi w:val="0"/>
        <w:spacing w:before="0" w:after="60" w:line="326" w:lineRule="auto"/>
        <w:ind w:left="0" w:right="0" w:firstLine="440"/>
        <w:jc w:val="both"/>
      </w:pPr>
      <w:bookmarkStart w:id="267" w:name="bookmark267"/>
      <w:r>
        <w:rPr>
          <w:rFonts w:ascii="Times New Roman" w:eastAsia="Times New Roman" w:hAnsi="Times New Roman" w:cs="Times New Roman"/>
          <w:b/>
          <w:bCs/>
          <w:color w:val="000000"/>
          <w:spacing w:val="0"/>
          <w:w w:val="100"/>
          <w:position w:val="0"/>
        </w:rPr>
        <w:t>4</w:t>
      </w:r>
      <w:bookmarkEnd w:id="267"/>
      <w:r>
        <w:rPr>
          <w:b/>
          <w:bCs/>
          <w:color w:val="000000"/>
          <w:spacing w:val="0"/>
          <w:w w:val="100"/>
          <w:position w:val="0"/>
        </w:rPr>
        <w:t>、投资与资本运作</w:t>
      </w:r>
    </w:p>
    <w:p>
      <w:pPr>
        <w:pStyle w:val="Style74"/>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公司将充分利用上市公司平台优势，借力资本市场优质资源，通过投资并购等方式围绕网络安全行业 构建公司的生态矩阵，进一步完善公司产品及业务布局，助力公司主营业务的进一步发展，提升公司在网 络安全行业的竞争力，以满足客户在新场景、新模式下对网络安全领域的新需求，为新时代机遇下的网络 安全要求提供吉大正元的新方案、新举措。</w:t>
      </w:r>
    </w:p>
    <w:p>
      <w:pPr>
        <w:pStyle w:val="Style74"/>
        <w:keepNext w:val="0"/>
        <w:keepLines w:val="0"/>
        <w:widowControl w:val="0"/>
        <w:shd w:val="clear" w:color="auto" w:fill="auto"/>
        <w:bidi w:val="0"/>
        <w:spacing w:before="0" w:after="240" w:line="313" w:lineRule="exact"/>
        <w:ind w:left="0" w:right="0" w:firstLine="480"/>
        <w:jc w:val="both"/>
      </w:pPr>
      <w:bookmarkStart w:id="268" w:name="bookmark268"/>
      <w:r>
        <w:rPr>
          <w:b/>
          <w:bCs/>
          <w:color w:val="000000"/>
          <w:spacing w:val="0"/>
          <w:w w:val="100"/>
          <w:position w:val="0"/>
        </w:rPr>
        <w:t>（</w:t>
      </w:r>
      <w:bookmarkEnd w:id="268"/>
      <w:r>
        <w:rPr>
          <w:b/>
          <w:bCs/>
          <w:color w:val="000000"/>
          <w:spacing w:val="0"/>
          <w:w w:val="100"/>
          <w:position w:val="0"/>
        </w:rPr>
        <w:t>四）可能面对的风险</w:t>
      </w:r>
    </w:p>
    <w:p>
      <w:pPr>
        <w:pStyle w:val="Style74"/>
        <w:keepNext w:val="0"/>
        <w:keepLines w:val="0"/>
        <w:widowControl w:val="0"/>
        <w:shd w:val="clear" w:color="auto" w:fill="auto"/>
        <w:tabs>
          <w:tab w:pos="775" w:val="left"/>
        </w:tabs>
        <w:bidi w:val="0"/>
        <w:spacing w:before="0" w:after="60" w:line="326" w:lineRule="auto"/>
        <w:ind w:left="0" w:right="0" w:firstLine="440"/>
        <w:jc w:val="both"/>
      </w:pPr>
      <w:bookmarkStart w:id="269" w:name="bookmark269"/>
      <w:r>
        <w:rPr>
          <w:rFonts w:ascii="Times New Roman" w:eastAsia="Times New Roman" w:hAnsi="Times New Roman" w:cs="Times New Roman"/>
          <w:b/>
          <w:bCs/>
          <w:color w:val="000000"/>
          <w:spacing w:val="0"/>
          <w:w w:val="100"/>
          <w:position w:val="0"/>
        </w:rPr>
        <w:t>1</w:t>
      </w:r>
      <w:bookmarkEnd w:id="269"/>
      <w:r>
        <w:rPr>
          <w:b/>
          <w:bCs/>
          <w:color w:val="000000"/>
          <w:spacing w:val="0"/>
          <w:w w:val="100"/>
          <w:position w:val="0"/>
        </w:rPr>
        <w:t>、</w:t>
        <w:tab/>
        <w:t>行业政策风险</w:t>
      </w:r>
    </w:p>
    <w:p>
      <w:pPr>
        <w:pStyle w:val="Style74"/>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信息安全及电子认证行业关乎国家利益及公众安全，与民众的生活息息相关，属于国家鼓励和重点关 注的行业之一，受到有关法律、法规及政策扶持和严格监管。如果未来国家关于信息安全及电子认证行业 的扶持力度出现重大变化，或者对于信息安全及电子认证行业相关产品的审核及管理政策出现调整，则公 司的业务开展及市场空间可能受到影响，从而对公司业绩产生不利影响，公司面临信息安全及电子认证行 业政策变动的风险。</w:t>
      </w:r>
    </w:p>
    <w:p>
      <w:pPr>
        <w:pStyle w:val="Style74"/>
        <w:keepNext w:val="0"/>
        <w:keepLines w:val="0"/>
        <w:widowControl w:val="0"/>
        <w:shd w:val="clear" w:color="auto" w:fill="auto"/>
        <w:tabs>
          <w:tab w:pos="825" w:val="left"/>
        </w:tabs>
        <w:bidi w:val="0"/>
        <w:spacing w:before="0" w:after="60" w:line="326" w:lineRule="auto"/>
        <w:ind w:left="0" w:right="0" w:firstLine="480"/>
        <w:jc w:val="both"/>
      </w:pPr>
      <w:bookmarkStart w:id="270" w:name="bookmark270"/>
      <w:r>
        <w:rPr>
          <w:rFonts w:ascii="Times New Roman" w:eastAsia="Times New Roman" w:hAnsi="Times New Roman" w:cs="Times New Roman"/>
          <w:b/>
          <w:bCs/>
          <w:color w:val="000000"/>
          <w:spacing w:val="0"/>
          <w:w w:val="100"/>
          <w:position w:val="0"/>
        </w:rPr>
        <w:t>2</w:t>
      </w:r>
      <w:bookmarkEnd w:id="270"/>
      <w:r>
        <w:rPr>
          <w:b/>
          <w:bCs/>
          <w:color w:val="000000"/>
          <w:spacing w:val="0"/>
          <w:w w:val="100"/>
          <w:position w:val="0"/>
        </w:rPr>
        <w:t>、</w:t>
        <w:tab/>
        <w:t>市场竞争风险</w:t>
      </w:r>
    </w:p>
    <w:p>
      <w:pPr>
        <w:pStyle w:val="Style74"/>
        <w:keepNext w:val="0"/>
        <w:keepLines w:val="0"/>
        <w:widowControl w:val="0"/>
        <w:shd w:val="clear" w:color="auto" w:fill="auto"/>
        <w:bidi w:val="0"/>
        <w:spacing w:before="0" w:after="240" w:line="312" w:lineRule="exact"/>
        <w:ind w:left="0" w:right="0" w:firstLine="480"/>
        <w:jc w:val="both"/>
      </w:pPr>
      <w:r>
        <w:rPr>
          <w:color w:val="000000"/>
          <w:spacing w:val="0"/>
          <w:w w:val="100"/>
          <w:position w:val="0"/>
        </w:rPr>
        <w:t>信息安全及电子认证行业具有良好的发展前景，目前处于快速发展阶段，众多企业受到吸引加入该行 业，行业规模迅速扩大，竞争更为激烈。大量新竞争者的增加可能为公司带来产品销售价格被压低、消费 者对产品及服务的质量要求升高以及公司市场份额难以持续提高等风险。此外，部分新竞争者具有设备商、 研究机构等背景，可能在产品生产及技术研发方面具有一定的优势，进一步加剧了市场竞争的激烈程度。</w:t>
      </w:r>
    </w:p>
    <w:p>
      <w:pPr>
        <w:pStyle w:val="Style74"/>
        <w:keepNext w:val="0"/>
        <w:keepLines w:val="0"/>
        <w:widowControl w:val="0"/>
        <w:shd w:val="clear" w:color="auto" w:fill="auto"/>
        <w:tabs>
          <w:tab w:pos="785" w:val="left"/>
        </w:tabs>
        <w:bidi w:val="0"/>
        <w:spacing w:before="0" w:after="60" w:line="326" w:lineRule="auto"/>
        <w:ind w:left="0" w:right="0" w:firstLine="440"/>
        <w:jc w:val="both"/>
      </w:pPr>
      <w:bookmarkStart w:id="271" w:name="bookmark271"/>
      <w:r>
        <w:rPr>
          <w:rFonts w:ascii="Times New Roman" w:eastAsia="Times New Roman" w:hAnsi="Times New Roman" w:cs="Times New Roman"/>
          <w:b/>
          <w:bCs/>
          <w:color w:val="000000"/>
          <w:spacing w:val="0"/>
          <w:w w:val="100"/>
          <w:position w:val="0"/>
        </w:rPr>
        <w:t>3</w:t>
      </w:r>
      <w:bookmarkEnd w:id="271"/>
      <w:r>
        <w:rPr>
          <w:b/>
          <w:bCs/>
          <w:color w:val="000000"/>
          <w:spacing w:val="0"/>
          <w:w w:val="100"/>
          <w:position w:val="0"/>
        </w:rPr>
        <w:t>、</w:t>
        <w:tab/>
        <w:t>技术研发与产品升级风险</w:t>
      </w:r>
    </w:p>
    <w:p>
      <w:pPr>
        <w:pStyle w:val="Style74"/>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伴随计算机、互联网和通信技术的高速发展，信息安全科技水平不断进步与创新，与此同时，各种威 胁信息系统安全的手段也层出不穷，信息安全漏洞危害性越来越大，这对公司的技术水平和研发能力提出 了较大的挑战。虽然公司每年投入较大精力进行技术开发与产品升级，但是行业发展趋势、市场需求变化 及相关技术的更新换代等仍存在一定的不可预测性。一旦公司的研发方向出现偏离或者研发成果无法达到 预期效果，则可能对公司的业务发展、市场开拓及其持续创新和盈利能力产生不利影响。</w:t>
      </w:r>
    </w:p>
    <w:p>
      <w:pPr>
        <w:pStyle w:val="Style74"/>
        <w:keepNext w:val="0"/>
        <w:keepLines w:val="0"/>
        <w:widowControl w:val="0"/>
        <w:shd w:val="clear" w:color="auto" w:fill="auto"/>
        <w:tabs>
          <w:tab w:pos="825" w:val="left"/>
        </w:tabs>
        <w:bidi w:val="0"/>
        <w:spacing w:before="0" w:after="60" w:line="326" w:lineRule="auto"/>
        <w:ind w:left="0" w:right="0" w:firstLine="480"/>
        <w:jc w:val="both"/>
      </w:pPr>
      <w:bookmarkStart w:id="272" w:name="bookmark272"/>
      <w:r>
        <w:rPr>
          <w:rFonts w:ascii="Times New Roman" w:eastAsia="Times New Roman" w:hAnsi="Times New Roman" w:cs="Times New Roman"/>
          <w:b/>
          <w:bCs/>
          <w:color w:val="000000"/>
          <w:spacing w:val="0"/>
          <w:w w:val="100"/>
          <w:position w:val="0"/>
        </w:rPr>
        <w:t>4</w:t>
      </w:r>
      <w:bookmarkEnd w:id="272"/>
      <w:r>
        <w:rPr>
          <w:b/>
          <w:bCs/>
          <w:color w:val="000000"/>
          <w:spacing w:val="0"/>
          <w:w w:val="100"/>
          <w:position w:val="0"/>
        </w:rPr>
        <w:t>、</w:t>
        <w:tab/>
        <w:t>人才流失及技术失密风险</w:t>
      </w:r>
    </w:p>
    <w:p>
      <w:pPr>
        <w:pStyle w:val="Style74"/>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信息安全及电子认证行业属于技术密集型产业，行业内企业的核心竞争力往往体现在产品及服务的技 术领先程度上。公司在核心技术领域拥有自主知识产权，主营产品具有较高的技术含量，多项技术达到国 内领先水平，同时有大量产品和技术处于研发阶段。</w:t>
      </w:r>
    </w:p>
    <w:p>
      <w:pPr>
        <w:pStyle w:val="Style74"/>
        <w:keepNext w:val="0"/>
        <w:keepLines w:val="0"/>
        <w:widowControl w:val="0"/>
        <w:shd w:val="clear" w:color="auto" w:fill="auto"/>
        <w:bidi w:val="0"/>
        <w:spacing w:before="0" w:after="240" w:line="313" w:lineRule="exact"/>
        <w:ind w:left="0" w:right="0" w:firstLine="480"/>
        <w:jc w:val="both"/>
      </w:pPr>
      <w:r>
        <w:rPr>
          <w:color w:val="000000"/>
          <w:spacing w:val="0"/>
          <w:w w:val="100"/>
          <w:position w:val="0"/>
        </w:rPr>
        <w:t>公司的上述技术研发活动需要充足的专业人才支持，公司的长远发展需要相关人才的持续创新。公司 经过多年的积累，培养了一支高素质的专业技术人才队伍，这些技术人员具备扎实的软件开发基础、拥有 丰富的行业经验，能够帮助公司更好地满足客户的产品需求。虽然公司重视人才的培养与管理，报告期内 核心技术人员队伍稳定，公司还通过与核心技术人员签订保密协议等措施防范核心技术失密，但是仍然面 临行业竞争对手争夺人才资源、技术失密的风险。</w:t>
      </w:r>
    </w:p>
    <w:p>
      <w:pPr>
        <w:pStyle w:val="Style74"/>
        <w:keepNext w:val="0"/>
        <w:keepLines w:val="0"/>
        <w:widowControl w:val="0"/>
        <w:shd w:val="clear" w:color="auto" w:fill="auto"/>
        <w:tabs>
          <w:tab w:pos="825" w:val="left"/>
        </w:tabs>
        <w:bidi w:val="0"/>
        <w:spacing w:before="0" w:after="60" w:line="326" w:lineRule="auto"/>
        <w:ind w:left="0" w:right="0" w:firstLine="480"/>
        <w:jc w:val="both"/>
      </w:pPr>
      <w:bookmarkStart w:id="273" w:name="bookmark273"/>
      <w:r>
        <w:rPr>
          <w:rFonts w:ascii="Times New Roman" w:eastAsia="Times New Roman" w:hAnsi="Times New Roman" w:cs="Times New Roman"/>
          <w:b/>
          <w:bCs/>
          <w:color w:val="000000"/>
          <w:spacing w:val="0"/>
          <w:w w:val="100"/>
          <w:position w:val="0"/>
        </w:rPr>
        <w:t>5</w:t>
      </w:r>
      <w:bookmarkEnd w:id="273"/>
      <w:r>
        <w:rPr>
          <w:b/>
          <w:bCs/>
          <w:color w:val="000000"/>
          <w:spacing w:val="0"/>
          <w:w w:val="100"/>
          <w:position w:val="0"/>
        </w:rPr>
        <w:t>、</w:t>
        <w:tab/>
        <w:t>产品销售季节性风险</w:t>
      </w:r>
    </w:p>
    <w:p>
      <w:pPr>
        <w:pStyle w:val="Style7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公司的产品销售具有较为明显的季节性特点。公司产品下半年的销售通常占据全年销售总额的</w:t>
      </w:r>
      <w:r>
        <w:rPr>
          <w:rFonts w:ascii="Times New Roman" w:eastAsia="Times New Roman" w:hAnsi="Times New Roman" w:cs="Times New Roman"/>
          <w:color w:val="000000"/>
          <w:spacing w:val="0"/>
          <w:w w:val="100"/>
          <w:position w:val="0"/>
        </w:rPr>
        <w:t>60%</w:t>
      </w:r>
      <w:r>
        <w:rPr>
          <w:color w:val="000000"/>
          <w:spacing w:val="0"/>
          <w:w w:val="100"/>
          <w:position w:val="0"/>
        </w:rPr>
        <w:t xml:space="preserve">以 </w:t>
      </w:r>
      <w:r>
        <w:rPr>
          <w:color w:val="000000"/>
          <w:spacing w:val="0"/>
          <w:w w:val="100"/>
          <w:position w:val="0"/>
        </w:rPr>
        <w:t>上，主要原因在于公司目前的主要客户集中于政府、军队、军工、能源、金融、电信等行业和领域，这些 客户往往实行集中采购制度和预算管理制度，其采购活动具有较强的季节性。许多客户在每一年的上半年 对本年度的采购及投资活动进行预算立项、设备选型测试等，下半年进行招标、采购和项目建设、验收、 结算，因此每年的第四季度往往出现收入增加的现象。公司在销售上的这一季节性波动可能导致公司的收 入、利润水平及经营性现金流量在一年内具有较大的不均衡性，并对公司的日常生产经营活动产生一定的 不利影响。</w:t>
      </w:r>
    </w:p>
    <w:p>
      <w:pPr>
        <w:pStyle w:val="Style92"/>
        <w:keepNext w:val="0"/>
        <w:keepLines w:val="0"/>
        <w:widowControl w:val="0"/>
        <w:shd w:val="clear" w:color="auto" w:fill="auto"/>
        <w:bidi w:val="0"/>
        <w:spacing w:before="0" w:line="240" w:lineRule="auto"/>
        <w:ind w:left="0" w:right="0"/>
        <w:jc w:val="both"/>
      </w:pPr>
      <w:r>
        <w:rPr>
          <w:color w:val="000000"/>
          <w:spacing w:val="0"/>
          <w:w w:val="100"/>
          <w:position w:val="0"/>
        </w:rPr>
        <w:t>6</w:t>
      </w:r>
      <w:r>
        <w:rPr>
          <w:rFonts w:ascii="SimSun" w:eastAsia="SimSun" w:hAnsi="SimSun" w:cs="SimSun"/>
          <w:color w:val="000000"/>
          <w:spacing w:val="0"/>
          <w:w w:val="100"/>
          <w:position w:val="0"/>
        </w:rPr>
        <w:t>、未来不能继续使用</w:t>
      </w:r>
      <w:r>
        <w:rPr>
          <w:color w:val="000000"/>
          <w:spacing w:val="0"/>
          <w:w w:val="100"/>
          <w:position w:val="0"/>
        </w:rPr>
        <w:t>“</w:t>
      </w:r>
      <w:r>
        <w:rPr>
          <w:rFonts w:ascii="SimSun" w:eastAsia="SimSun" w:hAnsi="SimSun" w:cs="SimSun"/>
          <w:color w:val="000000"/>
          <w:spacing w:val="0"/>
          <w:w w:val="100"/>
          <w:position w:val="0"/>
        </w:rPr>
        <w:t>吉大</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"Jilin University</w:t>
      </w:r>
      <w:r>
        <w:rPr>
          <w:color w:val="000000"/>
          <w:spacing w:val="0"/>
          <w:w w:val="100"/>
          <w:position w:val="0"/>
        </w:rPr>
        <w:t>"</w:t>
      </w:r>
      <w:r>
        <w:rPr>
          <w:rFonts w:ascii="SimSun" w:eastAsia="SimSun" w:hAnsi="SimSun" w:cs="SimSun"/>
          <w:color w:val="000000"/>
          <w:spacing w:val="0"/>
          <w:w w:val="100"/>
          <w:position w:val="0"/>
        </w:rPr>
        <w:t>名号的风险</w:t>
      </w:r>
    </w:p>
    <w:p>
      <w:pPr>
        <w:pStyle w:val="Style74"/>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根据《国务院办公厅关于高等学校所属企业体制改革的指导意见》（国办发</w:t>
      </w:r>
      <w:r>
        <w:rPr>
          <w:rFonts w:ascii="Times New Roman" w:eastAsia="Times New Roman" w:hAnsi="Times New Roman" w:cs="Times New Roman"/>
          <w:color w:val="000000"/>
          <w:spacing w:val="0"/>
          <w:w w:val="100"/>
          <w:position w:val="0"/>
        </w:rPr>
        <w:t>[2018]42</w:t>
      </w:r>
      <w:r>
        <w:rPr>
          <w:color w:val="000000"/>
          <w:spacing w:val="0"/>
          <w:w w:val="100"/>
          <w:position w:val="0"/>
        </w:rPr>
        <w:t>号）等相关政策 的要求，各高校应脱钩剥离其所属企业中与教学科研无关的企业。公司名称中含有</w:t>
      </w:r>
      <w:r>
        <w:rPr>
          <w:rFonts w:ascii="Times New Roman" w:eastAsia="Times New Roman" w:hAnsi="Times New Roman" w:cs="Times New Roman"/>
          <w:color w:val="000000"/>
          <w:spacing w:val="0"/>
          <w:w w:val="100"/>
          <w:position w:val="0"/>
        </w:rPr>
        <w:t>“</w:t>
      </w:r>
      <w:r>
        <w:rPr>
          <w:color w:val="000000"/>
          <w:spacing w:val="0"/>
          <w:w w:val="100"/>
          <w:position w:val="0"/>
        </w:rPr>
        <w:t>吉大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“Jilin University” </w:t>
      </w:r>
      <w:r>
        <w:rPr>
          <w:color w:val="000000"/>
          <w:spacing w:val="0"/>
          <w:w w:val="100"/>
          <w:position w:val="0"/>
        </w:rPr>
        <w:t>名号，截至本报告披露日，吉林大学尚未作出关于转让公司全部股份的相关安排。若未来公司股东吉大控 股将其持有的公司股份进行转让，致使吉林大学不再持有公司股份，公司将根据相关政策要求变更公司名 称。公司存在未来被终止使用</w:t>
      </w:r>
      <w:r>
        <w:rPr>
          <w:rFonts w:ascii="Times New Roman" w:eastAsia="Times New Roman" w:hAnsi="Times New Roman" w:cs="Times New Roman"/>
          <w:color w:val="000000"/>
          <w:spacing w:val="0"/>
          <w:w w:val="100"/>
          <w:position w:val="0"/>
        </w:rPr>
        <w:t>“</w:t>
      </w:r>
      <w:r>
        <w:rPr>
          <w:color w:val="000000"/>
          <w:spacing w:val="0"/>
          <w:w w:val="100"/>
          <w:position w:val="0"/>
        </w:rPr>
        <w:t>吉大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“Jilin University”</w:t>
      </w:r>
      <w:r>
        <w:rPr>
          <w:color w:val="000000"/>
          <w:spacing w:val="0"/>
          <w:w w:val="100"/>
          <w:position w:val="0"/>
        </w:rPr>
        <w:t>名号的风险。</w:t>
      </w:r>
    </w:p>
    <w:p>
      <w:pPr>
        <w:pStyle w:val="Style22"/>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r>
        <w:rPr>
          <w:color w:val="000000"/>
          <w:spacing w:val="0"/>
          <w:w w:val="100"/>
          <w:position w:val="0"/>
        </w:rPr>
        <w:t>十、接待调研、沟通、采访等活动</w:t>
      </w:r>
      <w:bookmarkEnd w:id="274"/>
      <w:bookmarkEnd w:id="275"/>
      <w:bookmarkEnd w:id="276"/>
    </w:p>
    <w:p>
      <w:pPr>
        <w:pStyle w:val="Style30"/>
        <w:keepNext/>
        <w:keepLines/>
        <w:widowControl w:val="0"/>
        <w:shd w:val="clear" w:color="auto" w:fill="auto"/>
        <w:bidi w:val="0"/>
        <w:spacing w:before="0" w:after="280" w:line="326"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、报告期内接待调研、沟通、采访等活动登记表</w:t>
      </w:r>
      <w:bookmarkEnd w:id="277"/>
      <w:bookmarkEnd w:id="278"/>
      <w:bookmarkEnd w:id="28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64" w:right="1029" w:bottom="1513" w:left="1036"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40" w:after="540" w:line="240" w:lineRule="auto"/>
        <w:ind w:left="0" w:right="0" w:firstLine="0"/>
        <w:jc w:val="center"/>
      </w:pPr>
      <w:bookmarkStart w:id="284" w:name="bookmark284"/>
      <w:bookmarkStart w:id="285" w:name="bookmark285"/>
      <w:bookmarkStart w:id="286" w:name="bookmark286"/>
      <w:r>
        <w:rPr>
          <w:color w:val="000000"/>
          <w:spacing w:val="0"/>
          <w:w w:val="100"/>
          <w:position w:val="0"/>
        </w:rPr>
        <w:t>第五节重要事项</w:t>
      </w:r>
      <w:bookmarkEnd w:id="284"/>
      <w:bookmarkEnd w:id="285"/>
      <w:bookmarkEnd w:id="286"/>
    </w:p>
    <w:p>
      <w:pPr>
        <w:pStyle w:val="Style22"/>
        <w:keepNext/>
        <w:keepLines/>
        <w:widowControl w:val="0"/>
        <w:shd w:val="clear" w:color="auto" w:fill="auto"/>
        <w:bidi w:val="0"/>
        <w:spacing w:before="0" w:after="280" w:line="240" w:lineRule="auto"/>
        <w:ind w:left="0" w:right="0" w:firstLine="0"/>
        <w:jc w:val="both"/>
      </w:pPr>
      <w:bookmarkStart w:id="287" w:name="bookmark287"/>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、公司普通股利润分配及资本公积金转增股本情况</w:t>
      </w:r>
      <w:bookmarkEnd w:id="288"/>
      <w:bookmarkEnd w:id="289"/>
      <w:bookmarkEnd w:id="291"/>
      <w:bookmarkEnd w:id="287"/>
    </w:p>
    <w:p>
      <w:pPr>
        <w:pStyle w:val="Style26"/>
        <w:keepNext w:val="0"/>
        <w:keepLines w:val="0"/>
        <w:widowControl w:val="0"/>
        <w:shd w:val="clear" w:color="auto" w:fill="auto"/>
        <w:bidi w:val="0"/>
        <w:spacing w:before="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22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年第一次临时股东大会审议通过了《公司章程（草案）》（以下简称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《公司章程厂</w:t>
      </w:r>
      <w:r>
        <w:rPr>
          <w:color w:val="000000"/>
          <w:spacing w:val="0"/>
          <w:w w:val="100"/>
          <w:position w:val="0"/>
        </w:rPr>
        <w:t>'）</w:t>
      </w:r>
      <w:r>
        <w:rPr>
          <w:color w:val="000000"/>
          <w:spacing w:val="0"/>
          <w:w w:val="100"/>
          <w:position w:val="0"/>
        </w:rPr>
        <w:t>，《公 司章程》规定了公司首次公开发行股票上市后的利润分配政策，明确了利润分配的基本原则、政策、决策程序和机制。上述 利润分配政策向公司股东提供持续稳定的投资回报，符合《公司法》、中国证监会《关于进一步落实上市公司现金分红有关 事项的通知》和《上市公司监管指引第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号——上市公司现金分红》的指示精神。</w:t>
      </w:r>
    </w:p>
    <w:tbl>
      <w:tblPr>
        <w:tblOverlap w:val="never"/>
        <w:jc w:val="center"/>
        <w:tblLayout w:type="fixed"/>
      </w:tblPr>
      <w:tblGrid>
        <w:gridCol w:w="6240"/>
        <w:gridCol w:w="3341"/>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报告期内公司未调整或变更现金分红政策</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年度利润分配预案：公司拟以总股本</w:t>
      </w:r>
      <w:r>
        <w:rPr>
          <w:rFonts w:ascii="Times New Roman" w:eastAsia="Times New Roman" w:hAnsi="Times New Roman" w:cs="Times New Roman"/>
          <w:color w:val="000000"/>
          <w:spacing w:val="0"/>
          <w:w w:val="100"/>
          <w:position w:val="0"/>
          <w:sz w:val="18"/>
          <w:szCs w:val="18"/>
        </w:rPr>
        <w:t>180,400,000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元（含税）， 共计派发现金红利</w:t>
      </w:r>
      <w:r>
        <w:rPr>
          <w:rFonts w:ascii="Times New Roman" w:eastAsia="Times New Roman" w:hAnsi="Times New Roman" w:cs="Times New Roman"/>
          <w:color w:val="000000"/>
          <w:spacing w:val="0"/>
          <w:w w:val="100"/>
          <w:position w:val="0"/>
          <w:sz w:val="18"/>
          <w:szCs w:val="18"/>
        </w:rPr>
        <w:t>30,126,800.00</w:t>
      </w:r>
      <w:r>
        <w:rPr>
          <w:color w:val="000000"/>
          <w:spacing w:val="0"/>
          <w:w w:val="100"/>
          <w:position w:val="0"/>
        </w:rPr>
        <w:t>元（含税），不送红股，不以资本公积转增股本。</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年度利润分配方案：鉴于疫情的发展态势仍存不确定性，现金是企业持续稳定运营的关键，因此</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 行利润分配，不送红股，不以资本公积转增股本。</w:t>
      </w:r>
    </w:p>
    <w:p>
      <w:pPr>
        <w:pStyle w:val="Style26"/>
        <w:keepNext w:val="0"/>
        <w:keepLines w:val="0"/>
        <w:widowControl w:val="0"/>
        <w:shd w:val="clear" w:color="auto" w:fill="auto"/>
        <w:bidi w:val="0"/>
        <w:spacing w:before="0" w:line="317"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135,300,000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元（含税），共 派发股利</w:t>
      </w:r>
      <w:r>
        <w:rPr>
          <w:rFonts w:ascii="Times New Roman" w:eastAsia="Times New Roman" w:hAnsi="Times New Roman" w:cs="Times New Roman"/>
          <w:color w:val="000000"/>
          <w:spacing w:val="0"/>
          <w:w w:val="100"/>
          <w:position w:val="0"/>
          <w:sz w:val="18"/>
          <w:szCs w:val="18"/>
        </w:rPr>
        <w:t>5,006.10</w:t>
      </w:r>
      <w:r>
        <w:rPr>
          <w:color w:val="000000"/>
          <w:spacing w:val="0"/>
          <w:w w:val="100"/>
          <w:position w:val="0"/>
        </w:rPr>
        <w:t>万元（含税），不送红股，不以资本公积金转增股本。</w:t>
      </w:r>
    </w:p>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994"/>
        <w:gridCol w:w="1277"/>
        <w:gridCol w:w="131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以其他方式 （如回购股 份）现金分 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107,317,261.16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30,126,800.00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88,953,417.25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87,474,641.35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50,061,000.00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二</w:t>
      </w:r>
      <w:bookmarkEnd w:id="294"/>
      <w:r>
        <w:rPr>
          <w:color w:val="000000"/>
          <w:spacing w:val="0"/>
          <w:w w:val="100"/>
          <w:position w:val="0"/>
        </w:rPr>
        <w:t>、本报告期利润分配及资本公积金转增股本情况</w:t>
      </w:r>
      <w:bookmarkEnd w:id="292"/>
      <w:bookmarkEnd w:id="293"/>
      <w:bookmarkEnd w:id="29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328,303,792.12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6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经天职国际会计师事务所（特殊普通合伙）审计，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年度母公司实现净利润为</w:t>
            </w:r>
            <w:r>
              <w:rPr>
                <w:rFonts w:ascii="Times New Roman" w:eastAsia="Times New Roman" w:hAnsi="Times New Roman" w:cs="Times New Roman"/>
                <w:color w:val="000000"/>
                <w:spacing w:val="0"/>
                <w:w w:val="100"/>
                <w:position w:val="0"/>
                <w:sz w:val="18"/>
                <w:szCs w:val="18"/>
              </w:rPr>
              <w:t>110,584,155.86</w:t>
            </w:r>
            <w:r>
              <w:rPr>
                <w:color w:val="000000"/>
                <w:spacing w:val="0"/>
                <w:w w:val="100"/>
                <w:position w:val="0"/>
                <w:sz w:val="17"/>
                <w:szCs w:val="17"/>
              </w:rPr>
              <w:t xml:space="preserve">元，提取盈余公积 </w:t>
            </w:r>
            <w:r>
              <w:rPr>
                <w:rFonts w:ascii="Times New Roman" w:eastAsia="Times New Roman" w:hAnsi="Times New Roman" w:cs="Times New Roman"/>
                <w:color w:val="000000"/>
                <w:spacing w:val="0"/>
                <w:w w:val="100"/>
                <w:position w:val="0"/>
                <w:sz w:val="18"/>
                <w:szCs w:val="18"/>
              </w:rPr>
              <w:t>11,058,415.59</w:t>
            </w:r>
            <w:r>
              <w:rPr>
                <w:color w:val="000000"/>
                <w:spacing w:val="0"/>
                <w:w w:val="100"/>
                <w:position w:val="0"/>
                <w:sz w:val="17"/>
                <w:szCs w:val="17"/>
              </w:rPr>
              <w:t>元，加期初未分配利润</w:t>
            </w:r>
            <w:r>
              <w:rPr>
                <w:rFonts w:ascii="Times New Roman" w:eastAsia="Times New Roman" w:hAnsi="Times New Roman" w:cs="Times New Roman"/>
                <w:color w:val="000000"/>
                <w:spacing w:val="0"/>
                <w:w w:val="100"/>
                <w:position w:val="0"/>
                <w:sz w:val="18"/>
                <w:szCs w:val="18"/>
              </w:rPr>
              <w:t>228,778,051.85</w:t>
            </w:r>
            <w:r>
              <w:rPr>
                <w:color w:val="000000"/>
                <w:spacing w:val="0"/>
                <w:w w:val="100"/>
                <w:position w:val="0"/>
                <w:sz w:val="17"/>
                <w:szCs w:val="17"/>
              </w:rPr>
              <w:t>元，期末母公司未分配利润为</w:t>
            </w:r>
            <w:r>
              <w:rPr>
                <w:rFonts w:ascii="Times New Roman" w:eastAsia="Times New Roman" w:hAnsi="Times New Roman" w:cs="Times New Roman"/>
                <w:color w:val="000000"/>
                <w:spacing w:val="0"/>
                <w:w w:val="100"/>
                <w:position w:val="0"/>
                <w:sz w:val="18"/>
                <w:szCs w:val="18"/>
              </w:rPr>
              <w:t>328,303,792.12</w:t>
            </w:r>
            <w:r>
              <w:rPr>
                <w:color w:val="000000"/>
                <w:spacing w:val="0"/>
                <w:w w:val="100"/>
                <w:position w:val="0"/>
                <w:sz w:val="17"/>
                <w:szCs w:val="17"/>
              </w:rPr>
              <w:t>元。</w:t>
            </w:r>
          </w:p>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基于对公司未来发展的合理预期，综合考虑公司经营现状、资产规模及未来资金需求，为积极回报公司投资者，在保 证公司正常经营和长远发展的前提下，公司董事会制定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年度利润分配预案为：</w:t>
            </w:r>
          </w:p>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公司拟以总股本</w:t>
            </w:r>
            <w:r>
              <w:rPr>
                <w:rFonts w:ascii="Times New Roman" w:eastAsia="Times New Roman" w:hAnsi="Times New Roman" w:cs="Times New Roman"/>
                <w:color w:val="000000"/>
                <w:spacing w:val="0"/>
                <w:w w:val="100"/>
                <w:position w:val="0"/>
                <w:sz w:val="18"/>
                <w:szCs w:val="18"/>
              </w:rPr>
              <w:t>180,400,000</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1.67</w:t>
            </w:r>
            <w:r>
              <w:rPr>
                <w:color w:val="000000"/>
                <w:spacing w:val="0"/>
                <w:w w:val="100"/>
                <w:position w:val="0"/>
                <w:sz w:val="17"/>
                <w:szCs w:val="17"/>
              </w:rPr>
              <w:t xml:space="preserve">元（含税），共计派发现金红利 </w:t>
            </w:r>
            <w:r>
              <w:rPr>
                <w:rFonts w:ascii="Times New Roman" w:eastAsia="Times New Roman" w:hAnsi="Times New Roman" w:cs="Times New Roman"/>
                <w:color w:val="000000"/>
                <w:spacing w:val="0"/>
                <w:w w:val="100"/>
                <w:position w:val="0"/>
                <w:sz w:val="18"/>
                <w:szCs w:val="18"/>
              </w:rPr>
              <w:t>30,126,800.00</w:t>
            </w:r>
            <w:r>
              <w:rPr>
                <w:color w:val="000000"/>
                <w:spacing w:val="0"/>
                <w:w w:val="100"/>
                <w:position w:val="0"/>
                <w:sz w:val="17"/>
                <w:szCs w:val="17"/>
              </w:rPr>
              <w:t>元（含税）。不送红股，不以资本公积转增股本。剩余未分配利润结转至下一年度。若在分配方案实施前公 司总股本由于股份回购、可转债转股、再融资新增股份上市等原因而发生变化的，公司将以实施利润分配股权登记日的总 股本为基数，按照“现金分红总额”固定不变的原则对每股分红金额进行调整。</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三</w:t>
      </w:r>
      <w:bookmarkEnd w:id="298"/>
      <w:r>
        <w:rPr>
          <w:color w:val="000000"/>
          <w:spacing w:val="0"/>
          <w:w w:val="100"/>
          <w:position w:val="0"/>
        </w:rPr>
        <w:t>、承诺事项履行情况</w:t>
      </w:r>
      <w:bookmarkEnd w:id="296"/>
      <w:bookmarkEnd w:id="297"/>
      <w:bookmarkEnd w:id="299"/>
    </w:p>
    <w:p>
      <w:pPr>
        <w:pStyle w:val="Style30"/>
        <w:keepNext/>
        <w:keepLines/>
        <w:widowControl w:val="0"/>
        <w:shd w:val="clear" w:color="auto" w:fill="auto"/>
        <w:bidi w:val="0"/>
        <w:spacing w:before="0" w:after="340" w:line="302" w:lineRule="exact"/>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、公司实际控制人、股东、关联方、收购人以及公司等承诺相关方在报告期内履行完毕及截至报告期末 尚未履行完毕的承诺事项</w:t>
      </w:r>
      <w:bookmarkEnd w:id="300"/>
      <w:bookmarkEnd w:id="301"/>
      <w:bookmarkEnd w:id="30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850"/>
        <w:gridCol w:w="850"/>
        <w:gridCol w:w="4680"/>
        <w:gridCol w:w="850"/>
        <w:gridCol w:w="850"/>
        <w:gridCol w:w="53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履行 情况</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 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吉大正元 实际控制 人于逢 良、刘海 涛及其控 制的法人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关于股份 锁定及减 持意向的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个月内，不转让或者委托他 人管理本人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本公司持有的发行人公开发行股票前已发行的 股份，也不由发行人回购本人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本公司持有的发行人公开发 行股票前已发行的股份。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本公司所持股票在上述锁 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年内转让的，转让价格不低于首次公开发行股 票时的发行价；如因派发现金红利、送股、转增股本、增发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自公司股 票上市之 日起三十 六个月内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bl>
    <w:p>
      <w:pPr>
        <w:widowControl w:val="0"/>
        <w:spacing w:line="1" w:lineRule="exact"/>
      </w:pPr>
      <w:r>
        <w:br w:type="page"/>
      </w:r>
    </w:p>
    <w:tbl>
      <w:tblPr>
        <w:tblOverlap w:val="never"/>
        <w:jc w:val="center"/>
        <w:tblLayout w:type="fixed"/>
      </w:tblPr>
      <w:tblGrid>
        <w:gridCol w:w="965"/>
        <w:gridCol w:w="850"/>
        <w:gridCol w:w="850"/>
        <w:gridCol w:w="4680"/>
        <w:gridCol w:w="850"/>
        <w:gridCol w:w="850"/>
        <w:gridCol w:w="53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股东博维 实业、吉 林数字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新股等原因进行除权、除息的，应按照中国证券监督管理委 员会、深圳证券交易所的有关规定相应调整减持价格的下 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 易日的收盘价格均低于首次公开发行股票时的发行价，或者 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个月期末收盘价低于首次公开发行股 票时的发行价，则本人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本公司所持公司股票的锁定期自动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个月；如因派发现金红利、送股、转增股本、增发新 股等原因进行除权、除息的，应按照中国证券监督管理委员 会、深圳证券交易所的有关规定相应调整减持价格的下限。</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本公司在所持公司股份的锁定期满后两年内，若本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本公司进行减持，则每年通过集中竞价交易、大宗交易、 协议转让或其他合法的方式拟减持股份的，减持价格不低于 发行价（自公司股票上市至其减持期间，公司如有派息、送 股、资本公积金转增股本、配股等除权除息事项，减持底价 下限和股份数将相应进行调整）。本人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本公司减持发行人股 份时，将严格遵守中国证券监督管理委员会《上市公司股东、 董监高减持股份的若干规定》、《深圳证券交易所股票上市规 则》、《深圳证券交易所上市公司股东及董事、监事、高级管 理人员减持股份实施细则》等法律、法规的相关规定。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英才投 资、赵展 岳、中软 联盟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关于股份 锁定及减 持意向的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个月内，不转让或者委托他 人管理本人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本公司持有的发行人公开发行股票前已发行的 股份，也不由发行人回购本人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本公司持有的发行人公开发 行股票前已发行的股份。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本公司所持股票在上述锁 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年内转让的，转让价格不低于首次公开发行股 票时的发行价；如因派发现金红利、送股、转增股本、增发 新股等原因进行除权、除息的，应按照中国证券监督管理委 员会、深圳证券交易所的有关规定相应调整减持价格的下 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 易日的收盘价格均低于首次公开发行股票时的发行价，或者 发行人股票上市后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个月期末收盘价低于首次公开发行股 票时的发行价，则本人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本公司所持公司股票的锁定期自动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个月；如因派发现金红利、送股、转增股本、增发新 股等原因进行除权、除息的，应按照中国证券监督管理委员 会、深圳证券交易所的有关规定相应调整减持价格的下限。</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本公司在所持公司股份的锁定期满后两年内，若本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本公司进行减持，则每年通过集中竞价交易、大宗交易、 协议转让或其他合法的方式拟减持股份的，减持价格不低于 发行价（自公司股票上市至其减持期间，公司如有派息、送 股、资本公积金转增股本、配股等除权除息事项，减持底价 下限和股份数将相应进行调整）。本人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本公司减持发行人股 份时，将严格遵守中国证券监督管理委员会《上市公司股东、 董监高减持股份的若干规定》、《深圳证券交易所股票上市规 则》、《深圳证券交易所上市公司股东及董事、监事、高级管 理人员减持股份实施细则》等法律、法规的相关规定。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自公司股 票上市之 日起三十 六个月内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正常 履行 中</w:t>
            </w:r>
          </w:p>
        </w:tc>
      </w:tr>
    </w:tbl>
    <w:p>
      <w:pPr>
        <w:widowControl w:val="0"/>
        <w:spacing w:line="1" w:lineRule="exact"/>
      </w:pPr>
      <w:r>
        <w:br w:type="page"/>
      </w:r>
    </w:p>
    <w:tbl>
      <w:tblPr>
        <w:tblOverlap w:val="never"/>
        <w:jc w:val="center"/>
        <w:tblLayout w:type="fixed"/>
      </w:tblPr>
      <w:tblGrid>
        <w:gridCol w:w="965"/>
        <w:gridCol w:w="850"/>
        <w:gridCol w:w="850"/>
        <w:gridCol w:w="4680"/>
        <w:gridCol w:w="850"/>
        <w:gridCol w:w="850"/>
        <w:gridCol w:w="538"/>
      </w:tblGrid>
      <w:tr>
        <w:trPr>
          <w:trHeight w:val="321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关于股份 锁定及减 持意向的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自发行人股票上市之日起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个月内，不转让或者委托他人 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本公司持有的发行人公开发行股票前已发行的股 份，也不由发行人回购本人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本公司持有的发行人公开发行 股票前已发行的股份。本承诺函出具日后，若中国证监会及 其派出机构、深圳证券交易所作出其他规定，且上述承诺不 能满足中国证监会及其派出机构、深圳证券交易所的该等规 定时，本人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本公司承诺届时将按照该最新规定出具补充承 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本公司如违反上述股份变动相关承诺，将按照法 律、法规、中国证券监督管理委员会和深圳证券交易所的相 关规定承担法律责任。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自公司股 票上市之 日起十二 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正常 履行 中</w:t>
            </w:r>
          </w:p>
        </w:tc>
      </w:tr>
      <w:tr>
        <w:trPr>
          <w:trHeight w:val="601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长春吉大 正元信息 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关于稳定 股价承诺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、本公司将严格遵守发行人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年第一次临时股东大会通 过的《长春吉大正元信息技术股份有限公司关于公司上市后 稳定股价的预案》（以下简称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），按照 该预案的规定履行作为发行人稳定股价的义务。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、自公司 股票上市之日起三年内，若公司股票连续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个交易日的每 日股票收盘价均低于最近一期经审计的每股净资产（最近一 期审计基准日后若因利润分配、资本公积金转增股本、增发、 配股等除权除息事项导致公司净资产或股份总数发生变化 的，每股净资产则进行相应调整，下同），公司将根据当时 有效的法律法规和《稳定股价的预案》，与实际控制人及其 控制的公司股东或其指定的一致行动人、董事、高级管理人 员协商一致，提出稳定公司股价的具体方案，并履行相应的 审批程序和信息披露义务。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、当公司股票收盘价触发稳定 股价预案的启动条件时，公司将视股票市场情况以及公司实 际情况，按如下优先顺序（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）公司回购股票；（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）实际控 制人及其控制的公司股东增持股票；（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）实际控制人指定的 一致行动人增持股票；（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）董事（除独立董事）、高级管理 人员增持股票，实施股价稳定措施，直至触发稳定股价预案 的条件消除。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自公司股 票上市之 日起三十 六个月内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正常 履行 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长春吉大 正元信息 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关于信息 披露责任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发行人首次公开发行股票并上市招股说明书不存在虚假记 载、误导性陈述或者重大遗漏，公司对其所载内容的真实性、 准确性、完整性和及时性承担相应的法律责任。若公司招股 说明书有虚假记载、误导性陈述或者重大遗漏，对判断发行 人是否符合法律规定的发行条件构成重大、实质影响的，（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若届时本公司首次公开发行的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股股票尚未上市，自中国 证监会或其他有权部门认定本公司存在上述情形之日起三 十个工作日内，本公司将按照发行价并加算银行同期存款利 息回购首次公开发行的全部</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）若届时本公司首次 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股股票已上市交易，自中国证监会或其他有 权部门认定本公司存在上述情形之日起三十个交易日内，本 公司董事会将召集股东大会审议关于回购首次公开发行的 全部</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股股票的议案，回购价格的确定将以发行价为基础 并参考相关市场因素确定。如本公司因主观原因违反上述承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正常 履行 中</w:t>
            </w:r>
          </w:p>
        </w:tc>
      </w:tr>
    </w:tbl>
    <w:p>
      <w:pPr>
        <w:widowControl w:val="0"/>
        <w:spacing w:line="1" w:lineRule="exact"/>
      </w:pPr>
      <w:r>
        <w:br w:type="page"/>
      </w:r>
    </w:p>
    <w:tbl>
      <w:tblPr>
        <w:tblOverlap w:val="never"/>
        <w:jc w:val="center"/>
        <w:tblLayout w:type="fixed"/>
      </w:tblPr>
      <w:tblGrid>
        <w:gridCol w:w="965"/>
        <w:gridCol w:w="850"/>
        <w:gridCol w:w="850"/>
        <w:gridCol w:w="4680"/>
        <w:gridCol w:w="850"/>
        <w:gridCol w:w="850"/>
        <w:gridCol w:w="53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诺，则本公司将依法承担相应法律责任。如公司招股说明书 有虚假记载、误导性陈述或者重大遗漏，致使投资者在证券 交易中遭受损失的，公司将依法赔偿投资者损失。在该等违 法事实被中国证监会或其他有权部门认定后，公司将本着积 极协商、切实保障投资者特别是中小投资者利益的原则，对 投资者直接遭受的、可测算的经济损失，选择与投资者和解、 通过第三方与投资者调解及设立投资者赔偿基金等方式进 行赔偿。若本次公开发行股票的招股说明书被中国证监会或 其他有权部门认定为有虚假记载、误导性陈述或者重大遗 漏，在公司收到相关认定文件后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个交易日内，相关各方应 就该等事项进行公告，并在前述事项公告后及时公告相应的 回购新股、购回股份、赔偿损失的方案的制定和进展情况。 若公司未及时履行上述承诺，将在股东大会及中国证监会指 定报刊上公开就未履行上述回购、赔偿措施向股东和社会公 众投资者道歉，并按中国证监会及其他有权部门认定的实际 损失向投资者进行赔偿。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吉大正元 实际控制 人于逢 良、刘海 涛及其控 制的法人 股东博维 实业、吉 林数字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关于信息 披露责任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发行人首次公开发行股票并上市招股说明书不存在虚假记 载、误导性陈述或者重大遗漏，本人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本公司对其所载内容 的真实性、准确性、完整性和及时性承担相应的法律责任。 如公司招股说明书有虚假记载、误导性陈述或者重大遗漏， 对判断公司是否符合法律规定的发行条件构成重大、实质影 响的，本人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本公司将在中国证监会或其他有权机关就公司 存在上述重大信息披露瑕疵作出有法律效力的决定或认定 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个工作日内（或中国证监会等有权机关要求的其 他期限内）按照届时有效的法律、法规、规范性文件的规定 及中国证监会等有权机关的要求购回已转让的原限售股份</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（如有），回购价格（如果因派发现金红利、送股、转增股 本、增发新股等原因进行除权、除息的，按照深圳证券交易 所的有关规定作复权处理）不低于首次公开发行的价格。如 公司招股说明书有虚假记载、误导性陈述或者重大遗漏，致 使投资者在证券交易中遭受损失的，本人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本公司将依法赔 偿投资者损失。在中国证监会或人民法院等有权部门就赔偿 责任主体、赔偿范围、赔偿对象作出最终决定前，本人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公司将本着积极协商、切实保障投资者特别是中小投资者利 益的原则，对投资者直接遭受的、可测算的经济损失，选择 与投资者和解、通过第三方与投资者调解及设立投资者赔偿 基金等方式进行赔偿。若本人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本公司未及时履行上述承诺， 将在股东大会及中国证监会指定报刊上公开就未履行上述 回购、赔偿措施向股东和社会公众投资者道歉；并在违反上 述承诺发生之日起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个工作日内，停止在发行人处领取股东 分红，同时持有的发行人股份将不得转让，直至按上述承诺 采取相应措施并实施完毕时为止。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正常 履行 中</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英才投 资、赵展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发行人首次公开发行股票并上市招股说明书不存在虚假记 载、误导性陈述或者重大遗漏，本人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本公司对其所载内容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bl>
    <w:p>
      <w:pPr>
        <w:widowControl w:val="0"/>
        <w:spacing w:line="1" w:lineRule="exact"/>
      </w:pPr>
      <w:r>
        <w:br w:type="page"/>
      </w:r>
    </w:p>
    <w:tbl>
      <w:tblPr>
        <w:tblOverlap w:val="never"/>
        <w:jc w:val="center"/>
        <w:tblLayout w:type="fixed"/>
      </w:tblPr>
      <w:tblGrid>
        <w:gridCol w:w="965"/>
        <w:gridCol w:w="850"/>
        <w:gridCol w:w="850"/>
        <w:gridCol w:w="4680"/>
        <w:gridCol w:w="850"/>
        <w:gridCol w:w="850"/>
        <w:gridCol w:w="53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岳、中软 联盟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的真实性、准确性、完整性和及时性承担相应的法律责任。 如公司招股说明书有虚假记载、误导性陈述或者重大遗漏， 对判断公司是否符合法律规定的发行条件构成重大、实质影 响的，本人将在中国证监会或其他有权机关就公司存在上述 重大信息披露瑕疵作出有法律效力的决定或认定之日起</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个工作日内（或中国证监会等有权机关要求的其他期限内） 按照届时有效的法律、法规、规范性文件的规定及中国证监 会等有权机关的要求购回已转让的原限售股份（如有），回 购价格（如果因派发现金红利、送股、转增股本、增发新股 等原因进行除权、除息的，按照深圳证券交易所的有关规定 作复权处理）不低于首次公开发行的价格。如公司招股说明 书有虚假记载、误导性陈述或者重大遗漏，致使投资者在证 券交易中遭受损失的，本人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本公司将依法赔偿投资者损失。 在中国证监会或人民法院等有权部门就赔偿责任主体、赔偿 范围、赔偿对象作出最终决定前，本人将本着积极协商、切 实保障投资者特别是中小投资者利益的原则，对投资者直接 遭受的、可测算的经济损失，选择与投资者和解、通过第三 方与投资者调解及设立投资者赔偿基金等方式进行赔偿。若 本人未及时履行上述承诺，将在股东大会及中国证监会指定 报刊上公开就未履行上述回购、赔偿措施向股东和社会公众 投资者道歉；并在违反上述承诺发生之日起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个工作日内， 停止在发行人处领取股东分红，同时持有的发行人股份将不 得转让，直至按上述承诺采取相应措施并实施完毕时为止。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w:t>
            </w: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吉大正元 全体董 事、监事、 高级管理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关于信息 披露责任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公司首次公开发行股票并上市招股说明书不存在虚假记载、 误导性陈述或者重大遗漏，本人对其所载内容的真实性、准 确性、完整性和及时性承担相应的法律责任。如招股说明书 有虚假记载、误导性陈述或者重大遗漏，致使投资者在证券 交易中遭受损失，并已由有权部门作出行政处罚或人民法院 作出相关判决的，将依照相关规定以及公司作出的相关承诺 赔偿投资者损失，确保投资者的合法权益得到有效保护。在 司法机关等有权机关就赔偿责任主体、赔偿范围、赔偿对象 作出最终决定前，本人将本着积极协商、切实保障投资者特 别是中小投资者利益的原则，对投资者直接遭受的、可测算 的经济损失，选择与投资者和解、通过第三方与投资者调解 及设立投资者赔偿基金等方式进行赔偿。若本人未及时履行 上述承诺，将在公司股东大会及中国证监会指定报刊上公开 就未履行上述赔偿措施向公司股东和社会公众投资者道歉， 并在违反上述赔偿措施发生之日起停止在公司领取薪酬（或 津贴）及股东现金分红（如有），同时其持有的公司股票（如 有）将不得转让，直至其按上述承诺采取相应的赔偿措施并 实施完毕时为止。本人不因职务变更、离职等原因而放弃履 行上述承诺。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正常 履行 中</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吉大正元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关于填补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摊薄即期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本人不越权干预公司经营管理活动，不侵占公司利 益；本承诺函出具日后，若中国证监会作出关于摊薄即期回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w:t>
            </w:r>
          </w:p>
        </w:tc>
      </w:tr>
    </w:tbl>
    <w:p>
      <w:pPr>
        <w:widowControl w:val="0"/>
        <w:spacing w:line="1" w:lineRule="exact"/>
      </w:pPr>
      <w:r>
        <w:br w:type="page"/>
      </w:r>
    </w:p>
    <w:tbl>
      <w:tblPr>
        <w:tblOverlap w:val="never"/>
        <w:jc w:val="center"/>
        <w:tblLayout w:type="fixed"/>
      </w:tblPr>
      <w:tblGrid>
        <w:gridCol w:w="965"/>
        <w:gridCol w:w="850"/>
        <w:gridCol w:w="850"/>
        <w:gridCol w:w="4680"/>
        <w:gridCol w:w="850"/>
        <w:gridCol w:w="850"/>
        <w:gridCol w:w="53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人于逢 良、刘海 涛及其控 制的法人 股东博维 实业、吉 林数字， 以及一致 行动人英 才投资、 赵展岳、 中软联盟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回报的承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报的填补措施及其承诺的其他监管规定，且上述承诺不能满 足中国证监会该等规定时，本公司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本人承诺届时将按照中 国证监会的最新规定出具补充承诺。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吉大正元</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全体董 事、高级 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关于填补 摊薄即期 回报的承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承诺不无偿或以不公平条件向其他单位或者个人输送利益， 也不采用其他方式损害公司利益；承诺对董事和高级管理人 员的职务消费行为进行约束；承诺不动用公司资产从事与其 履行职责无关的投资、消费活动；承诺在自身职责和权限范 围内，全力促使公司董事会或薪酬与考核委员会制定的薪酬 制度与公司填补回报措施的执行情况相挂钩，并对公司董事 会和股东大会审议的相关议案投票赞成（如有表决权）；如 果公司实施股权激励，承诺在自身职责和权限范围内，全力 促使公司拟公布的股权激励行权条件与公司填补回报措施 的执行情况相挂钩，并对公司董事会和股东大会审议的相关 议案投票赞成（如有表决权）；承诺忠实、勤勉地履行职责， 维护公司和全体股东的合法权益；本承诺函出具日后，若中 国证监会作出关于摊薄即期回报的填补措施及其承诺的其 他监管规定，且上述承诺不能满足中国证监会该等规定时， 承诺届时将按照中国证监会的最新规定出具补充承诺。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正常 履行 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承诺是否按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59" w:line="1" w:lineRule="exact"/>
      </w:pPr>
    </w:p>
    <w:p>
      <w:pPr>
        <w:pStyle w:val="Style30"/>
        <w:keepNext/>
        <w:keepLines/>
        <w:widowControl w:val="0"/>
        <w:shd w:val="clear" w:color="auto" w:fill="auto"/>
        <w:bidi w:val="0"/>
        <w:spacing w:before="0" w:after="380" w:line="317" w:lineRule="exact"/>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、公司资产或项目存在盈利预测，且报告期仍处在盈利预测期间，公司就资产或项目达到原盈利预测及 其原因做出说明</w:t>
      </w:r>
      <w:bookmarkEnd w:id="304"/>
      <w:bookmarkEnd w:id="305"/>
      <w:bookmarkEnd w:id="30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8" w:val="left"/>
        </w:tabs>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四</w:t>
      </w:r>
      <w:bookmarkEnd w:id="310"/>
      <w:r>
        <w:rPr>
          <w:color w:val="000000"/>
          <w:spacing w:val="0"/>
          <w:w w:val="100"/>
          <w:position w:val="0"/>
        </w:rPr>
        <w:t>、</w:t>
        <w:tab/>
        <w:t>控股股东及其关联方对上市公司的非经营性占用资金情况</w:t>
      </w:r>
      <w:bookmarkEnd w:id="308"/>
      <w:bookmarkEnd w:id="309"/>
      <w:bookmarkEnd w:id="31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五</w:t>
      </w:r>
      <w:bookmarkEnd w:id="314"/>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20"/>
          <w:szCs w:val="20"/>
        </w:rPr>
        <w:t>“</w:t>
      </w:r>
      <w:r>
        <w:rPr>
          <w:color w:val="000000"/>
          <w:spacing w:val="0"/>
          <w:w w:val="100"/>
          <w:position w:val="0"/>
        </w:rPr>
        <w:t>非标准审计报告</w:t>
      </w:r>
      <w:r>
        <w:rPr>
          <w:rFonts w:ascii="SimHei" w:eastAsia="SimHei" w:hAnsi="SimHei" w:cs="SimHei"/>
          <w:b w:val="0"/>
          <w:bCs w:val="0"/>
          <w:color w:val="000000"/>
          <w:spacing w:val="0"/>
          <w:w w:val="100"/>
          <w:position w:val="0"/>
          <w:sz w:val="20"/>
          <w:szCs w:val="20"/>
        </w:rPr>
        <w:t>”</w:t>
      </w:r>
      <w:r>
        <w:rPr>
          <w:color w:val="000000"/>
          <w:spacing w:val="0"/>
          <w:w w:val="100"/>
          <w:position w:val="0"/>
        </w:rPr>
        <w:t>的说明</w:t>
      </w:r>
      <w:bookmarkEnd w:id="312"/>
      <w:bookmarkEnd w:id="313"/>
      <w:bookmarkEnd w:id="31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both"/>
      </w:pPr>
      <w:bookmarkStart w:id="316" w:name="bookmark316"/>
      <w:bookmarkStart w:id="317" w:name="bookmark317"/>
      <w:bookmarkStart w:id="318" w:name="bookmark318"/>
      <w:bookmarkStart w:id="319" w:name="bookmark319"/>
      <w:r>
        <w:rPr>
          <w:color w:val="000000"/>
          <w:spacing w:val="0"/>
          <w:w w:val="100"/>
          <w:position w:val="0"/>
        </w:rPr>
        <w:t>六</w:t>
      </w:r>
      <w:bookmarkEnd w:id="318"/>
      <w:r>
        <w:rPr>
          <w:color w:val="000000"/>
          <w:spacing w:val="0"/>
          <w:w w:val="100"/>
          <w:position w:val="0"/>
        </w:rPr>
        <w:t>、与上年度财务报告相比，会计政策、会计估计和核算方法发生变化的情况说明</w:t>
      </w:r>
      <w:bookmarkEnd w:id="316"/>
      <w:bookmarkEnd w:id="317"/>
      <w:bookmarkEnd w:id="319"/>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19"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年第八届董事会第二次会议审议批准，自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号）相关规定，根据累积影响数，调整年初留存收益及财务报表其他相关项目金额，对可比期间信息不予调整。会计政策 变更导致影响如下：</w:t>
      </w:r>
    </w:p>
    <w:tbl>
      <w:tblPr>
        <w:tblOverlap w:val="never"/>
        <w:jc w:val="center"/>
        <w:tblLayout w:type="fixed"/>
      </w:tblPr>
      <w:tblGrid>
        <w:gridCol w:w="3110"/>
        <w:gridCol w:w="6528"/>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受影响的报表项目名称和金额</w:t>
            </w:r>
          </w:p>
        </w:tc>
      </w:tr>
      <w:tr>
        <w:trPr>
          <w:trHeight w:val="1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将不满足无条件收款权利的应收账款重 分类至合同资产，并计提相应的合同资 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13" w:val="left"/>
              </w:tabs>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日合并资产负债表应收账款</w:t>
            </w:r>
            <w:r>
              <w:rPr>
                <w:rFonts w:ascii="Times New Roman" w:eastAsia="Times New Roman" w:hAnsi="Times New Roman" w:cs="Times New Roman"/>
                <w:color w:val="000000"/>
                <w:spacing w:val="0"/>
                <w:w w:val="100"/>
                <w:position w:val="0"/>
                <w:sz w:val="18"/>
                <w:szCs w:val="18"/>
              </w:rPr>
              <w:t>11,685,926.50</w:t>
            </w:r>
            <w:r>
              <w:rPr>
                <w:color w:val="000000"/>
                <w:spacing w:val="0"/>
                <w:w w:val="100"/>
                <w:position w:val="0"/>
                <w:sz w:val="17"/>
                <w:szCs w:val="17"/>
              </w:rPr>
              <w:t>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日合并资产负债表合同资产</w:t>
            </w:r>
            <w:r>
              <w:rPr>
                <w:rFonts w:ascii="Times New Roman" w:eastAsia="Times New Roman" w:hAnsi="Times New Roman" w:cs="Times New Roman"/>
                <w:color w:val="000000"/>
                <w:spacing w:val="0"/>
                <w:w w:val="100"/>
                <w:position w:val="0"/>
                <w:sz w:val="18"/>
                <w:szCs w:val="18"/>
              </w:rPr>
              <w:t>11,685,926.5</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p>
          <w:p>
            <w:pPr>
              <w:pStyle w:val="Style2"/>
              <w:keepNext w:val="0"/>
              <w:keepLines w:val="0"/>
              <w:widowControl w:val="0"/>
              <w:shd w:val="clear" w:color="auto" w:fill="auto"/>
              <w:tabs>
                <w:tab w:pos="456" w:val="left"/>
              </w:tabs>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日母公司资产负债表应收账款</w:t>
            </w:r>
            <w:r>
              <w:rPr>
                <w:rFonts w:ascii="Times New Roman" w:eastAsia="Times New Roman" w:hAnsi="Times New Roman" w:cs="Times New Roman"/>
                <w:color w:val="000000"/>
                <w:spacing w:val="0"/>
                <w:w w:val="100"/>
                <w:position w:val="0"/>
                <w:sz w:val="18"/>
                <w:szCs w:val="18"/>
              </w:rPr>
              <w:t>11,135,520.39</w:t>
            </w:r>
            <w:r>
              <w:rPr>
                <w:color w:val="000000"/>
                <w:spacing w:val="0"/>
                <w:w w:val="100"/>
                <w:position w:val="0"/>
                <w:sz w:val="17"/>
                <w:szCs w:val="17"/>
              </w:rPr>
              <w:t>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日母公司资产负债表合同资产</w:t>
            </w:r>
            <w:r>
              <w:rPr>
                <w:rFonts w:ascii="Times New Roman" w:eastAsia="Times New Roman" w:hAnsi="Times New Roman" w:cs="Times New Roman"/>
                <w:color w:val="000000"/>
                <w:spacing w:val="0"/>
                <w:w w:val="100"/>
                <w:position w:val="0"/>
                <w:sz w:val="18"/>
                <w:szCs w:val="18"/>
              </w:rPr>
              <w:t>11,135,520.39</w:t>
            </w:r>
            <w:r>
              <w:rPr>
                <w:color w:val="000000"/>
                <w:spacing w:val="0"/>
                <w:w w:val="100"/>
                <w:position w:val="0"/>
                <w:sz w:val="17"/>
                <w:szCs w:val="17"/>
              </w:rPr>
              <w:t>元。</w:t>
            </w:r>
          </w:p>
        </w:tc>
      </w:tr>
      <w:tr>
        <w:trPr>
          <w:trHeight w:val="14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将预收款项重分类至合同负债，税金作 为其他流动负债列示。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32" w:val="left"/>
              </w:tabs>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日合并资产负债表预收款项</w:t>
            </w:r>
            <w:r>
              <w:rPr>
                <w:rFonts w:ascii="Times New Roman" w:eastAsia="Times New Roman" w:hAnsi="Times New Roman" w:cs="Times New Roman"/>
                <w:color w:val="000000"/>
                <w:spacing w:val="0"/>
                <w:w w:val="100"/>
                <w:position w:val="0"/>
                <w:sz w:val="18"/>
                <w:szCs w:val="18"/>
              </w:rPr>
              <w:t>112,879,861.63</w:t>
            </w:r>
            <w:r>
              <w:rPr>
                <w:color w:val="000000"/>
                <w:spacing w:val="0"/>
                <w:w w:val="100"/>
                <w:position w:val="0"/>
                <w:sz w:val="17"/>
                <w:szCs w:val="17"/>
              </w:rPr>
              <w:t>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日合并资产负债表合同负债</w:t>
            </w:r>
            <w:r>
              <w:rPr>
                <w:rFonts w:ascii="Times New Roman" w:eastAsia="Times New Roman" w:hAnsi="Times New Roman" w:cs="Times New Roman"/>
                <w:color w:val="000000"/>
                <w:spacing w:val="0"/>
                <w:w w:val="100"/>
                <w:position w:val="0"/>
                <w:sz w:val="18"/>
                <w:szCs w:val="18"/>
              </w:rPr>
              <w:t>112,381,102.03</w:t>
            </w:r>
            <w:r>
              <w:rPr>
                <w:color w:val="000000"/>
                <w:spacing w:val="0"/>
                <w:w w:val="100"/>
                <w:position w:val="0"/>
                <w:sz w:val="17"/>
                <w:szCs w:val="17"/>
              </w:rPr>
              <w:t>元、其他流动负债</w:t>
            </w:r>
            <w:r>
              <w:rPr>
                <w:rFonts w:ascii="Times New Roman" w:eastAsia="Times New Roman" w:hAnsi="Times New Roman" w:cs="Times New Roman"/>
                <w:color w:val="000000"/>
                <w:spacing w:val="0"/>
                <w:w w:val="100"/>
                <w:position w:val="0"/>
                <w:sz w:val="18"/>
                <w:szCs w:val="18"/>
              </w:rPr>
              <w:t>498,759.60</w:t>
            </w:r>
            <w:r>
              <w:rPr>
                <w:color w:val="000000"/>
                <w:spacing w:val="0"/>
                <w:w w:val="100"/>
                <w:position w:val="0"/>
                <w:sz w:val="17"/>
                <w:szCs w:val="17"/>
              </w:rPr>
              <w:t>元；</w:t>
            </w:r>
          </w:p>
          <w:p>
            <w:pPr>
              <w:pStyle w:val="Style2"/>
              <w:keepNext w:val="0"/>
              <w:keepLines w:val="0"/>
              <w:widowControl w:val="0"/>
              <w:shd w:val="clear" w:color="auto" w:fill="auto"/>
              <w:tabs>
                <w:tab w:pos="442" w:val="left"/>
              </w:tabs>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日母公司资产负债表预收款项</w:t>
            </w:r>
            <w:r>
              <w:rPr>
                <w:rFonts w:ascii="Times New Roman" w:eastAsia="Times New Roman" w:hAnsi="Times New Roman" w:cs="Times New Roman"/>
                <w:color w:val="000000"/>
                <w:spacing w:val="0"/>
                <w:w w:val="100"/>
                <w:position w:val="0"/>
                <w:sz w:val="18"/>
                <w:szCs w:val="18"/>
              </w:rPr>
              <w:t>109,325,205.29</w:t>
            </w:r>
            <w:r>
              <w:rPr>
                <w:color w:val="000000"/>
                <w:spacing w:val="0"/>
                <w:w w:val="100"/>
                <w:position w:val="0"/>
                <w:sz w:val="17"/>
                <w:szCs w:val="17"/>
              </w:rPr>
              <w:t>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日母公司资产负债表合同负债</w:t>
            </w:r>
            <w:r>
              <w:rPr>
                <w:rFonts w:ascii="Times New Roman" w:eastAsia="Times New Roman" w:hAnsi="Times New Roman" w:cs="Times New Roman"/>
                <w:color w:val="000000"/>
                <w:spacing w:val="0"/>
                <w:w w:val="100"/>
                <w:position w:val="0"/>
                <w:sz w:val="18"/>
                <w:szCs w:val="18"/>
              </w:rPr>
              <w:t>108,842,776.84</w:t>
            </w:r>
            <w:r>
              <w:rPr>
                <w:color w:val="000000"/>
                <w:spacing w:val="0"/>
                <w:w w:val="100"/>
                <w:position w:val="0"/>
                <w:sz w:val="17"/>
                <w:szCs w:val="17"/>
              </w:rPr>
              <w:t>元、其他流动负债</w:t>
            </w:r>
            <w:r>
              <w:rPr>
                <w:rFonts w:ascii="Times New Roman" w:eastAsia="Times New Roman" w:hAnsi="Times New Roman" w:cs="Times New Roman"/>
                <w:color w:val="000000"/>
                <w:spacing w:val="0"/>
                <w:w w:val="100"/>
                <w:position w:val="0"/>
                <w:sz w:val="18"/>
                <w:szCs w:val="18"/>
              </w:rPr>
              <w:t>482,428.45</w:t>
            </w:r>
            <w:r>
              <w:rPr>
                <w:color w:val="000000"/>
                <w:spacing w:val="0"/>
                <w:w w:val="100"/>
                <w:position w:val="0"/>
                <w:sz w:val="17"/>
                <w:szCs w:val="17"/>
              </w:rPr>
              <w:t>元。</w:t>
            </w:r>
          </w:p>
        </w:tc>
      </w:tr>
    </w:tbl>
    <w:p>
      <w:pPr>
        <w:widowControl w:val="0"/>
        <w:spacing w:after="319" w:line="1" w:lineRule="exact"/>
      </w:pPr>
    </w:p>
    <w:p>
      <w:pPr>
        <w:pStyle w:val="Style22"/>
        <w:keepNext/>
        <w:keepLines/>
        <w:widowControl w:val="0"/>
        <w:shd w:val="clear" w:color="auto" w:fill="auto"/>
        <w:tabs>
          <w:tab w:pos="522" w:val="left"/>
        </w:tabs>
        <w:bidi w:val="0"/>
        <w:spacing w:before="0" w:after="3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七</w:t>
      </w:r>
      <w:bookmarkEnd w:id="322"/>
      <w:r>
        <w:rPr>
          <w:color w:val="000000"/>
          <w:spacing w:val="0"/>
          <w:w w:val="100"/>
          <w:position w:val="0"/>
        </w:rPr>
        <w:t>、</w:t>
        <w:tab/>
        <w:t>报告期内发生重大会计差错更正需追溯重述的情况说明</w:t>
      </w:r>
      <w:bookmarkEnd w:id="320"/>
      <w:bookmarkEnd w:id="321"/>
      <w:bookmarkEnd w:id="32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八</w:t>
      </w:r>
      <w:bookmarkEnd w:id="326"/>
      <w:r>
        <w:rPr>
          <w:color w:val="000000"/>
          <w:spacing w:val="0"/>
          <w:w w:val="100"/>
          <w:position w:val="0"/>
        </w:rPr>
        <w:t>、</w:t>
        <w:tab/>
        <w:t>与上年度财务报告相比，合并报表范围发生变化的情况说明</w:t>
      </w:r>
      <w:bookmarkEnd w:id="324"/>
      <w:bookmarkEnd w:id="325"/>
      <w:bookmarkEnd w:id="32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九</w:t>
      </w:r>
      <w:bookmarkEnd w:id="330"/>
      <w:r>
        <w:rPr>
          <w:color w:val="000000"/>
          <w:spacing w:val="0"/>
          <w:w w:val="100"/>
          <w:position w:val="0"/>
        </w:rPr>
        <w:t>、</w:t>
        <w:tab/>
        <w:t>聘任、解聘会计师事务所情况</w:t>
      </w:r>
      <w:bookmarkEnd w:id="328"/>
      <w:bookmarkEnd w:id="329"/>
      <w:bookmarkEnd w:id="33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王君、李志忠、殷金凯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王君</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年、李志忠</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年、殷金凯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r>
        <w:rPr>
          <w:color w:val="000000"/>
          <w:spacing w:val="0"/>
          <w:w w:val="100"/>
          <w:position w:val="0"/>
        </w:rPr>
        <w:t>十、年度报告披露后面临退市情况</w:t>
      </w:r>
      <w:bookmarkEnd w:id="332"/>
      <w:bookmarkEnd w:id="333"/>
      <w:bookmarkEnd w:id="33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rPr>
        <w:t>十一、破产重整相关事项</w:t>
      </w:r>
      <w:bookmarkEnd w:id="335"/>
      <w:bookmarkEnd w:id="336"/>
      <w:bookmarkEnd w:id="33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rPr>
        <w:t>十二、重大诉讼、仲裁事项</w:t>
      </w:r>
      <w:bookmarkEnd w:id="338"/>
      <w:bookmarkEnd w:id="339"/>
      <w:bookmarkEnd w:id="34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rPr>
        <w:t>十三、处罚及整改情况</w:t>
      </w:r>
      <w:bookmarkEnd w:id="341"/>
      <w:bookmarkEnd w:id="342"/>
      <w:bookmarkEnd w:id="34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rPr>
        <w:t>十四、公司及其控股股东、实际控制人的诚信状况</w:t>
      </w:r>
      <w:bookmarkEnd w:id="344"/>
      <w:bookmarkEnd w:id="345"/>
      <w:bookmarkEnd w:id="34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rPr>
        <w:t>十五、公司股权激励计划、员工持股计划或其他员工激励措施的实施情况</w:t>
      </w:r>
      <w:bookmarkEnd w:id="347"/>
      <w:bookmarkEnd w:id="348"/>
      <w:bookmarkEnd w:id="34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rPr>
        <w:t>十六、重大关联交易</w:t>
      </w:r>
      <w:bookmarkEnd w:id="350"/>
      <w:bookmarkEnd w:id="351"/>
      <w:bookmarkEnd w:id="352"/>
    </w:p>
    <w:p>
      <w:pPr>
        <w:pStyle w:val="Style30"/>
        <w:keepNext/>
        <w:keepLines/>
        <w:widowControl w:val="0"/>
        <w:shd w:val="clear" w:color="auto" w:fill="auto"/>
        <w:tabs>
          <w:tab w:pos="368" w:val="left"/>
        </w:tabs>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w:t>
        <w:tab/>
        <w:t>与日常经营相关的关联交易</w:t>
      </w:r>
      <w:bookmarkEnd w:id="353"/>
      <w:bookmarkEnd w:id="354"/>
      <w:bookmarkEnd w:id="35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32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资产或股权收购、出售发生的关联交易</w:t>
      </w:r>
      <w:bookmarkEnd w:id="357"/>
      <w:bookmarkEnd w:id="358"/>
      <w:bookmarkEnd w:id="36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32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共同对外投资的关联交易</w:t>
      </w:r>
      <w:bookmarkEnd w:id="361"/>
      <w:bookmarkEnd w:id="362"/>
      <w:bookmarkEnd w:id="364"/>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32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关联债权债务往来</w:t>
      </w:r>
      <w:bookmarkEnd w:id="365"/>
      <w:bookmarkEnd w:id="366"/>
      <w:bookmarkEnd w:id="368"/>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2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5</w:t>
      </w:r>
      <w:bookmarkEnd w:id="371"/>
      <w:r>
        <w:rPr>
          <w:color w:val="000000"/>
          <w:spacing w:val="0"/>
          <w:w w:val="100"/>
          <w:position w:val="0"/>
        </w:rPr>
        <w:t>、</w:t>
        <w:tab/>
        <w:t>其他重大关联交易</w:t>
      </w:r>
      <w:bookmarkEnd w:id="369"/>
      <w:bookmarkEnd w:id="370"/>
      <w:bookmarkEnd w:id="37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73" w:name="bookmark373"/>
      <w:bookmarkStart w:id="374" w:name="bookmark374"/>
      <w:bookmarkStart w:id="375" w:name="bookmark375"/>
      <w:r>
        <w:rPr>
          <w:color w:val="000000"/>
          <w:spacing w:val="0"/>
          <w:w w:val="100"/>
          <w:position w:val="0"/>
        </w:rPr>
        <w:t>十七、重大合同及其履行情况</w:t>
      </w:r>
      <w:bookmarkEnd w:id="373"/>
      <w:bookmarkEnd w:id="374"/>
      <w:bookmarkEnd w:id="375"/>
    </w:p>
    <w:p>
      <w:pPr>
        <w:pStyle w:val="Style30"/>
        <w:keepNext/>
        <w:keepLines/>
        <w:widowControl w:val="0"/>
        <w:shd w:val="clear" w:color="auto" w:fill="auto"/>
        <w:tabs>
          <w:tab w:pos="368" w:val="left"/>
        </w:tabs>
        <w:bidi w:val="0"/>
        <w:spacing w:before="0" w:after="38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t>托管、承包、租赁事项情况</w:t>
      </w:r>
      <w:bookmarkEnd w:id="376"/>
      <w:bookmarkEnd w:id="377"/>
      <w:bookmarkEnd w:id="379"/>
    </w:p>
    <w:p>
      <w:pPr>
        <w:pStyle w:val="Style86"/>
        <w:keepNext/>
        <w:keepLines/>
        <w:widowControl w:val="0"/>
        <w:shd w:val="clear" w:color="auto" w:fill="auto"/>
        <w:tabs>
          <w:tab w:pos="493" w:val="left"/>
        </w:tabs>
        <w:bidi w:val="0"/>
        <w:spacing w:before="0" w:after="32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0"/>
      <w:bookmarkEnd w:id="381"/>
      <w:bookmarkEnd w:id="38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86"/>
        <w:keepNext/>
        <w:keepLines/>
        <w:widowControl w:val="0"/>
        <w:shd w:val="clear" w:color="auto" w:fill="auto"/>
        <w:tabs>
          <w:tab w:pos="493" w:val="left"/>
        </w:tabs>
        <w:bidi w:val="0"/>
        <w:spacing w:before="0" w:after="32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4"/>
      <w:bookmarkEnd w:id="385"/>
      <w:bookmarkEnd w:id="38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86"/>
        <w:keepNext/>
        <w:keepLines/>
        <w:widowControl w:val="0"/>
        <w:shd w:val="clear" w:color="auto" w:fill="auto"/>
        <w:tabs>
          <w:tab w:pos="493" w:val="left"/>
        </w:tabs>
        <w:bidi w:val="0"/>
        <w:spacing w:before="0" w:after="32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8"/>
      <w:bookmarkEnd w:id="389"/>
      <w:bookmarkEnd w:id="391"/>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0"/>
        <w:keepNext/>
        <w:keepLines/>
        <w:widowControl w:val="0"/>
        <w:shd w:val="clear" w:color="auto" w:fill="auto"/>
        <w:tabs>
          <w:tab w:pos="378" w:val="left"/>
        </w:tabs>
        <w:bidi w:val="0"/>
        <w:spacing w:before="0" w:after="320" w:line="240"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重大担保</w:t>
      </w:r>
      <w:bookmarkEnd w:id="392"/>
      <w:bookmarkEnd w:id="393"/>
      <w:bookmarkEnd w:id="39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380" w:line="240" w:lineRule="auto"/>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委托他人进行现金资产管理情况</w:t>
      </w:r>
      <w:bookmarkEnd w:id="396"/>
      <w:bookmarkEnd w:id="397"/>
      <w:bookmarkEnd w:id="399"/>
    </w:p>
    <w:p>
      <w:pPr>
        <w:pStyle w:val="Style86"/>
        <w:keepNext/>
        <w:keepLines/>
        <w:widowControl w:val="0"/>
        <w:shd w:val="clear" w:color="auto" w:fill="auto"/>
        <w:bidi w:val="0"/>
        <w:spacing w:before="0" w:after="320" w:line="240" w:lineRule="auto"/>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0"/>
      <w:bookmarkEnd w:id="401"/>
      <w:bookmarkEnd w:id="403"/>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公司报告期不存在委托理财。</w:t>
      </w:r>
    </w:p>
    <w:p>
      <w:pPr>
        <w:pStyle w:val="Style86"/>
        <w:keepNext/>
        <w:keepLines/>
        <w:widowControl w:val="0"/>
        <w:shd w:val="clear" w:color="auto" w:fill="auto"/>
        <w:bidi w:val="0"/>
        <w:spacing w:before="0" w:after="300" w:line="315" w:lineRule="exact"/>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4"/>
      <w:bookmarkEnd w:id="405"/>
      <w:bookmarkEnd w:id="40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after="300" w:line="315" w:lineRule="exact"/>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日常经营重大合同</w:t>
      </w:r>
      <w:bookmarkEnd w:id="408"/>
      <w:bookmarkEnd w:id="409"/>
      <w:bookmarkEnd w:id="411"/>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00" w:line="315" w:lineRule="exact"/>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5</w:t>
      </w:r>
      <w:bookmarkEnd w:id="414"/>
      <w:r>
        <w:rPr>
          <w:color w:val="000000"/>
          <w:spacing w:val="0"/>
          <w:w w:val="100"/>
          <w:position w:val="0"/>
        </w:rPr>
        <w:t>、</w:t>
        <w:tab/>
        <w:t>其他重大合同</w:t>
      </w:r>
      <w:bookmarkEnd w:id="412"/>
      <w:bookmarkEnd w:id="413"/>
      <w:bookmarkEnd w:id="41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00" w:line="240" w:lineRule="auto"/>
        <w:ind w:left="0" w:right="0" w:firstLine="0"/>
        <w:jc w:val="left"/>
      </w:pPr>
      <w:bookmarkStart w:id="416" w:name="bookmark416"/>
      <w:bookmarkStart w:id="417" w:name="bookmark417"/>
      <w:bookmarkStart w:id="418" w:name="bookmark418"/>
      <w:r>
        <w:rPr>
          <w:color w:val="000000"/>
          <w:spacing w:val="0"/>
          <w:w w:val="100"/>
          <w:position w:val="0"/>
        </w:rPr>
        <w:t>十八、社会责任情况</w:t>
      </w:r>
      <w:bookmarkEnd w:id="416"/>
      <w:bookmarkEnd w:id="417"/>
      <w:bookmarkEnd w:id="418"/>
    </w:p>
    <w:p>
      <w:pPr>
        <w:pStyle w:val="Style30"/>
        <w:keepNext/>
        <w:keepLines/>
        <w:widowControl w:val="0"/>
        <w:shd w:val="clear" w:color="auto" w:fill="auto"/>
        <w:bidi w:val="0"/>
        <w:spacing w:before="0" w:after="260" w:line="315" w:lineRule="exact"/>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、履行社会责任情况</w:t>
      </w:r>
      <w:bookmarkEnd w:id="419"/>
      <w:bookmarkEnd w:id="420"/>
      <w:bookmarkEnd w:id="422"/>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报告期内，公司积极参与和履行社会责任，努力塑造良好的企业形象，始终坚持将履行社会公益、参 与国家和谐建设作为公司及员工的行为标准，在自身不断提升和发展的同时，也为城市的基础建设、环境 保护、人才就业等方面做出了积极贡献。</w:t>
      </w:r>
    </w:p>
    <w:p>
      <w:pPr>
        <w:pStyle w:val="Style74"/>
        <w:keepNext w:val="0"/>
        <w:keepLines w:val="0"/>
        <w:widowControl w:val="0"/>
        <w:shd w:val="clear" w:color="auto" w:fill="auto"/>
        <w:bidi w:val="0"/>
        <w:spacing w:before="0" w:after="100" w:line="315" w:lineRule="exact"/>
        <w:ind w:left="0" w:right="0" w:firstLine="440"/>
        <w:jc w:val="left"/>
      </w:pPr>
      <w:bookmarkStart w:id="423" w:name="bookmark423"/>
      <w:r>
        <w:rPr>
          <w:b/>
          <w:bCs/>
          <w:color w:val="000000"/>
          <w:spacing w:val="0"/>
          <w:w w:val="100"/>
          <w:position w:val="0"/>
        </w:rPr>
        <w:t>（</w:t>
      </w:r>
      <w:bookmarkEnd w:id="423"/>
      <w:r>
        <w:rPr>
          <w:rFonts w:ascii="Times New Roman" w:eastAsia="Times New Roman" w:hAnsi="Times New Roman" w:cs="Times New Roman"/>
          <w:b/>
          <w:bCs/>
          <w:color w:val="000000"/>
          <w:spacing w:val="0"/>
          <w:w w:val="100"/>
          <w:position w:val="0"/>
        </w:rPr>
        <w:t>1</w:t>
      </w:r>
      <w:r>
        <w:rPr>
          <w:b/>
          <w:bCs/>
          <w:color w:val="000000"/>
          <w:spacing w:val="0"/>
          <w:w w:val="100"/>
          <w:position w:val="0"/>
        </w:rPr>
        <w:t>） 宣传和履行企业的社会责任，并积极参与公益事业</w:t>
      </w:r>
    </w:p>
    <w:p>
      <w:pPr>
        <w:pStyle w:val="Style74"/>
        <w:keepNext w:val="0"/>
        <w:keepLines w:val="0"/>
        <w:widowControl w:val="0"/>
        <w:numPr>
          <w:ilvl w:val="0"/>
          <w:numId w:val="11"/>
        </w:numPr>
        <w:shd w:val="clear" w:color="auto" w:fill="auto"/>
        <w:tabs>
          <w:tab w:pos="814" w:val="left"/>
        </w:tabs>
        <w:bidi w:val="0"/>
        <w:spacing w:before="0" w:after="100" w:line="317" w:lineRule="exact"/>
        <w:ind w:left="0" w:right="0" w:firstLine="440"/>
        <w:jc w:val="both"/>
      </w:pPr>
      <w:bookmarkStart w:id="424" w:name="bookmark424"/>
      <w:bookmarkEnd w:id="424"/>
      <w:r>
        <w:rPr>
          <w:color w:val="000000"/>
          <w:spacing w:val="0"/>
          <w:w w:val="100"/>
          <w:position w:val="0"/>
        </w:rPr>
        <w:t>吉大正元以诚信为基本原则，开展诚信经营，并积极依法纳税，同时采用社会招聘、学校招聘等 方式积极吸纳就业。</w:t>
      </w:r>
    </w:p>
    <w:p>
      <w:pPr>
        <w:pStyle w:val="Style74"/>
        <w:keepNext w:val="0"/>
        <w:keepLines w:val="0"/>
        <w:widowControl w:val="0"/>
        <w:numPr>
          <w:ilvl w:val="0"/>
          <w:numId w:val="11"/>
        </w:numPr>
        <w:shd w:val="clear" w:color="auto" w:fill="auto"/>
        <w:tabs>
          <w:tab w:pos="814" w:val="left"/>
        </w:tabs>
        <w:bidi w:val="0"/>
        <w:spacing w:before="0" w:after="100" w:line="315" w:lineRule="exact"/>
        <w:ind w:left="0" w:right="0" w:firstLine="440"/>
        <w:jc w:val="both"/>
      </w:pPr>
      <w:bookmarkStart w:id="425" w:name="bookmark425"/>
      <w:bookmarkEnd w:id="425"/>
      <w:r>
        <w:rPr>
          <w:color w:val="000000"/>
          <w:spacing w:val="0"/>
          <w:w w:val="100"/>
          <w:position w:val="0"/>
        </w:rPr>
        <w:t>吉大正元积极保障供应商、客户和消费者权益保护。公司一直以来，积极构建供应商体系，并与 供应商共同发展，以客户为服务核心，形成长期战略合作伙伴关系；并且遵循</w:t>
      </w:r>
      <w:r>
        <w:rPr>
          <w:rFonts w:ascii="Times New Roman" w:eastAsia="Times New Roman" w:hAnsi="Times New Roman" w:cs="Times New Roman"/>
          <w:color w:val="000000"/>
          <w:spacing w:val="0"/>
          <w:w w:val="100"/>
          <w:position w:val="0"/>
        </w:rPr>
        <w:t>“</w:t>
      </w:r>
      <w:r>
        <w:rPr>
          <w:color w:val="000000"/>
          <w:spacing w:val="0"/>
          <w:w w:val="100"/>
          <w:position w:val="0"/>
        </w:rPr>
        <w:t>自愿、平等、互利''的原则， 注重沟通与协调，通过提供合法符合需求的服务，切实履行对供应商、对客户、对消费者的社会责任；吉 大正元所承载的合同履约良好，合约各方的权益都得到了应有的保护。</w:t>
      </w:r>
    </w:p>
    <w:p>
      <w:pPr>
        <w:pStyle w:val="Style74"/>
        <w:keepNext w:val="0"/>
        <w:keepLines w:val="0"/>
        <w:widowControl w:val="0"/>
        <w:numPr>
          <w:ilvl w:val="0"/>
          <w:numId w:val="11"/>
        </w:numPr>
        <w:shd w:val="clear" w:color="auto" w:fill="auto"/>
        <w:tabs>
          <w:tab w:pos="814" w:val="left"/>
        </w:tabs>
        <w:bidi w:val="0"/>
        <w:spacing w:before="0" w:after="100" w:line="319" w:lineRule="exact"/>
        <w:ind w:left="0" w:right="0" w:firstLine="440"/>
        <w:jc w:val="both"/>
      </w:pPr>
      <w:bookmarkStart w:id="426" w:name="bookmark426"/>
      <w:bookmarkEnd w:id="426"/>
      <w:r>
        <w:rPr>
          <w:color w:val="000000"/>
          <w:spacing w:val="0"/>
          <w:w w:val="100"/>
          <w:position w:val="0"/>
        </w:rPr>
        <w:t>吉大正元，采用了云计算等技术，紧抓日常运营的能源消耗，做到节能减排，积极响应国家节能 减排政策，形成了低能耗生产和服务，节能减排，在提高企业经济效益的同时，也为社会和环境效益作出 了贡献。</w:t>
      </w:r>
    </w:p>
    <w:p>
      <w:pPr>
        <w:pStyle w:val="Style74"/>
        <w:keepNext w:val="0"/>
        <w:keepLines w:val="0"/>
        <w:widowControl w:val="0"/>
        <w:shd w:val="clear" w:color="auto" w:fill="auto"/>
        <w:bidi w:val="0"/>
        <w:spacing w:before="0" w:after="100" w:line="315" w:lineRule="exact"/>
        <w:ind w:left="0" w:right="0" w:firstLine="440"/>
        <w:jc w:val="both"/>
      </w:pPr>
      <w:bookmarkStart w:id="427" w:name="bookmark427"/>
      <w:r>
        <w:rPr>
          <w:b/>
          <w:bCs/>
          <w:color w:val="000000"/>
          <w:spacing w:val="0"/>
          <w:w w:val="100"/>
          <w:position w:val="0"/>
        </w:rPr>
        <w:t>（</w:t>
      </w:r>
      <w:bookmarkEnd w:id="427"/>
      <w:r>
        <w:rPr>
          <w:rFonts w:ascii="Times New Roman" w:eastAsia="Times New Roman" w:hAnsi="Times New Roman" w:cs="Times New Roman"/>
          <w:b/>
          <w:bCs/>
          <w:color w:val="000000"/>
          <w:spacing w:val="0"/>
          <w:w w:val="100"/>
          <w:position w:val="0"/>
        </w:rPr>
        <w:t>2</w:t>
      </w:r>
      <w:r>
        <w:rPr>
          <w:b/>
          <w:bCs/>
          <w:color w:val="000000"/>
          <w:spacing w:val="0"/>
          <w:w w:val="100"/>
          <w:position w:val="0"/>
        </w:rPr>
        <w:t>） 加强员工综合能力的培养，并维护员工合法权益</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吉大正元一直以来，始终坚持</w:t>
      </w:r>
      <w:r>
        <w:rPr>
          <w:rFonts w:ascii="Times New Roman" w:eastAsia="Times New Roman" w:hAnsi="Times New Roman" w:cs="Times New Roman"/>
          <w:color w:val="000000"/>
          <w:spacing w:val="0"/>
          <w:w w:val="100"/>
          <w:position w:val="0"/>
        </w:rPr>
        <w:t>“</w:t>
      </w:r>
      <w:r>
        <w:rPr>
          <w:color w:val="000000"/>
          <w:spacing w:val="0"/>
          <w:w w:val="100"/>
          <w:position w:val="0"/>
        </w:rPr>
        <w:t>以人为本''原则，倡导</w:t>
      </w:r>
      <w:r>
        <w:rPr>
          <w:rFonts w:ascii="Times New Roman" w:eastAsia="Times New Roman" w:hAnsi="Times New Roman" w:cs="Times New Roman"/>
          <w:color w:val="000000"/>
          <w:spacing w:val="0"/>
          <w:w w:val="100"/>
          <w:position w:val="0"/>
        </w:rPr>
        <w:t>“</w:t>
      </w:r>
      <w:r>
        <w:rPr>
          <w:color w:val="000000"/>
          <w:spacing w:val="0"/>
          <w:w w:val="100"/>
          <w:position w:val="0"/>
        </w:rPr>
        <w:t>诚信、独立、合作、共赢</w:t>
      </w:r>
      <w:r>
        <w:rPr>
          <w:color w:val="000000"/>
          <w:spacing w:val="0"/>
          <w:w w:val="100"/>
          <w:position w:val="0"/>
        </w:rPr>
        <w:t>''</w:t>
      </w:r>
      <w:r>
        <w:rPr>
          <w:color w:val="000000"/>
          <w:spacing w:val="0"/>
          <w:w w:val="100"/>
          <w:position w:val="0"/>
        </w:rPr>
        <w:t>的核心价值观，并积 极宣贯我国社会主义核心价值观；吉大正元坚持人力资源为企业之本的基本观点，把员工视为公司的第一 资源，切实维护和保障员工的各项权益，致力实现员工和企业共同发展，提升企业的凝聚力；吉大正元积 极改善工作环境，注重员工的心理健康，提供实现员工的自我价值、提高员工的生活质量的工作环境；吉 大正元认为员工的职业成长是公司发展战略的有机组成部分，积极提供员工职业生涯的咨询和服务，推动 员工和企业的共同成长。</w:t>
      </w:r>
    </w:p>
    <w:p>
      <w:pPr>
        <w:pStyle w:val="Style74"/>
        <w:keepNext w:val="0"/>
        <w:keepLines w:val="0"/>
        <w:widowControl w:val="0"/>
        <w:shd w:val="clear" w:color="auto" w:fill="auto"/>
        <w:bidi w:val="0"/>
        <w:spacing w:before="0" w:after="200" w:line="315" w:lineRule="exact"/>
        <w:ind w:left="0" w:right="0" w:firstLine="440"/>
        <w:jc w:val="both"/>
      </w:pPr>
      <w:r>
        <w:rPr>
          <w:color w:val="000000"/>
          <w:spacing w:val="0"/>
          <w:w w:val="100"/>
          <w:position w:val="0"/>
        </w:rPr>
        <w:t>吉大正元在人员的招、用、留等方面，严格遵守《劳动法》、《劳动合同法》、《妇女权益保护法》 等相关法律法规，并建立了一系列人力资源管理制度，依法与员工签订劳动合同，按时足额发放员工工资， 并为在岗员工缴纳各项法定社会保险。吉大正元拥有完善的薪酬和休假体系，员工依法享受国家法定假日， 各类重要公共节日（如春节、中秋、三八妇女节等）还享受公司的带薪假期，和重大节日发放的礼品。</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吉大正元建立了合法及合理的人力资源管理体系，同时建立了科学完善的绩效考核体系，全面贯彻男 女平等、同工同酬、按劳分配的基本原则；吉大正元实行了各级管理干部的业绩考核与公司的经营目标挂 钩的绩效方案，并通过合理的薪酬结构和薪酬水平，让员工和公司成为利益共同体；吉大正元通过多种及 时激励方案，充分调动员工的工作积极性，激发员工的责任感和使命感。</w:t>
      </w:r>
    </w:p>
    <w:p>
      <w:pPr>
        <w:pStyle w:val="Style74"/>
        <w:keepNext w:val="0"/>
        <w:keepLines w:val="0"/>
        <w:widowControl w:val="0"/>
        <w:shd w:val="clear" w:color="auto" w:fill="auto"/>
        <w:bidi w:val="0"/>
        <w:spacing w:before="0" w:line="317" w:lineRule="exact"/>
        <w:ind w:left="0" w:right="0" w:firstLine="440"/>
        <w:jc w:val="both"/>
      </w:pPr>
      <w:r>
        <w:rPr>
          <w:color w:val="000000"/>
          <w:spacing w:val="0"/>
          <w:w w:val="100"/>
          <w:position w:val="0"/>
        </w:rPr>
        <w:t>吉大正元建立了多渠道、多形式和较为完善的员工培训体系，为员工量身设计培训课程，并鼓励员工 利用空闲时间进行学习进修，提升员工自身素质和综合能力。</w:t>
      </w:r>
    </w:p>
    <w:p>
      <w:pPr>
        <w:pStyle w:val="Style74"/>
        <w:keepNext w:val="0"/>
        <w:keepLines w:val="0"/>
        <w:widowControl w:val="0"/>
        <w:shd w:val="clear" w:color="auto" w:fill="auto"/>
        <w:tabs>
          <w:tab w:pos="933" w:val="left"/>
        </w:tabs>
        <w:bidi w:val="0"/>
        <w:spacing w:before="0" w:line="315" w:lineRule="exact"/>
        <w:ind w:left="0" w:right="0" w:firstLine="440"/>
        <w:jc w:val="both"/>
      </w:pPr>
      <w:bookmarkStart w:id="428" w:name="bookmark428"/>
      <w:r>
        <w:rPr>
          <w:b/>
          <w:bCs/>
          <w:color w:val="000000"/>
          <w:spacing w:val="0"/>
          <w:w w:val="100"/>
          <w:position w:val="0"/>
        </w:rPr>
        <w:t>（</w:t>
      </w:r>
      <w:bookmarkEnd w:id="42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服务员工、服务社会</w:t>
      </w:r>
    </w:p>
    <w:p>
      <w:pPr>
        <w:pStyle w:val="Style74"/>
        <w:keepNext w:val="0"/>
        <w:keepLines w:val="0"/>
        <w:widowControl w:val="0"/>
        <w:shd w:val="clear" w:color="auto" w:fill="auto"/>
        <w:bidi w:val="0"/>
        <w:spacing w:before="0" w:line="315" w:lineRule="exact"/>
        <w:ind w:left="0" w:right="0" w:firstLine="440"/>
        <w:jc w:val="both"/>
      </w:pPr>
      <w:r>
        <w:rPr>
          <w:color w:val="000000"/>
          <w:spacing w:val="0"/>
          <w:w w:val="100"/>
          <w:position w:val="0"/>
        </w:rPr>
        <w:t>吉大正元为员工构建了完善的服务体系，服务于员工，服务于社会和谐建设；吉大正元员工服务体系， 涉及到职业规划服务、心理疏导服务、员工家庭关系服务、员工健康服务；同时，为提供员工技术技能的 提高，开展了技术媒体服务、内刊服务；另外，通过多种团建方式，将员工团结在企业身边，为企业、为 社会、为国家的和谐建设贡献能量。</w:t>
      </w:r>
    </w:p>
    <w:p>
      <w:pPr>
        <w:pStyle w:val="Style74"/>
        <w:keepNext w:val="0"/>
        <w:keepLines w:val="0"/>
        <w:widowControl w:val="0"/>
        <w:shd w:val="clear" w:color="auto" w:fill="auto"/>
        <w:tabs>
          <w:tab w:pos="933" w:val="left"/>
        </w:tabs>
        <w:bidi w:val="0"/>
        <w:spacing w:before="0" w:line="315" w:lineRule="exact"/>
        <w:ind w:left="0" w:right="0" w:firstLine="440"/>
        <w:jc w:val="both"/>
      </w:pPr>
      <w:bookmarkStart w:id="429" w:name="bookmark429"/>
      <w:r>
        <w:rPr>
          <w:b/>
          <w:bCs/>
          <w:color w:val="000000"/>
          <w:spacing w:val="0"/>
          <w:w w:val="100"/>
          <w:position w:val="0"/>
        </w:rPr>
        <w:t>（</w:t>
      </w:r>
      <w:bookmarkEnd w:id="42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积极向上的企业文化，促进和谐社会</w:t>
      </w:r>
    </w:p>
    <w:p>
      <w:pPr>
        <w:pStyle w:val="Style74"/>
        <w:keepNext w:val="0"/>
        <w:keepLines w:val="0"/>
        <w:widowControl w:val="0"/>
        <w:shd w:val="clear" w:color="auto" w:fill="auto"/>
        <w:bidi w:val="0"/>
        <w:spacing w:before="0" w:line="314" w:lineRule="exact"/>
        <w:ind w:left="0" w:right="0" w:firstLine="440"/>
        <w:jc w:val="both"/>
      </w:pPr>
      <w:r>
        <w:rPr>
          <w:color w:val="000000"/>
          <w:spacing w:val="0"/>
          <w:w w:val="100"/>
          <w:position w:val="0"/>
        </w:rPr>
        <w:t>公司致力于共建企业文化，全面倡导员工成长，积极倾听员工心声。建立上下畅通良好的企业沟通渠 道。吉大正元极为重视企业文化的建设，并坚持企业职工文化的建设，建立了党总支和工会，并积极营造 健康向上、积极协作的工作氛围。</w:t>
      </w:r>
    </w:p>
    <w:p>
      <w:pPr>
        <w:pStyle w:val="Style74"/>
        <w:keepNext w:val="0"/>
        <w:keepLines w:val="0"/>
        <w:widowControl w:val="0"/>
        <w:shd w:val="clear" w:color="auto" w:fill="auto"/>
        <w:bidi w:val="0"/>
        <w:spacing w:before="0" w:line="317" w:lineRule="exact"/>
        <w:ind w:left="0" w:right="0" w:firstLine="440"/>
        <w:jc w:val="both"/>
      </w:pPr>
      <w:r>
        <w:rPr>
          <w:color w:val="000000"/>
          <w:spacing w:val="0"/>
          <w:w w:val="100"/>
          <w:position w:val="0"/>
        </w:rPr>
        <w:t>吉大正元积极关怀员工家庭生活，为家庭有困难和遭遇突发性灾难的员工送去温暖，多次开展捐款救 助行动，帮助困难员工，增加员工对企业的归属感。</w:t>
      </w:r>
    </w:p>
    <w:p>
      <w:pPr>
        <w:pStyle w:val="Style74"/>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公司通过组织开展和参加体育比赛，岗位技能竞赛、节日晚会等文娱活动，积极提供展现公司员工良 好的精神风貌的舞台，为员工搭建交流平台，有效激发员工的集体荣誉感和团队凝聚力。</w:t>
      </w:r>
    </w:p>
    <w:p>
      <w:pPr>
        <w:pStyle w:val="Style30"/>
        <w:keepNext/>
        <w:keepLines/>
        <w:widowControl w:val="0"/>
        <w:shd w:val="clear" w:color="auto" w:fill="auto"/>
        <w:tabs>
          <w:tab w:pos="378" w:val="left"/>
        </w:tabs>
        <w:bidi w:val="0"/>
        <w:spacing w:before="0" w:after="300" w:line="329"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w:t>
        <w:tab/>
        <w:t>履行精准扶贫社会责任情况</w:t>
      </w:r>
      <w:bookmarkEnd w:id="430"/>
      <w:bookmarkEnd w:id="431"/>
      <w:bookmarkEnd w:id="4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w:t>
      </w:r>
    </w:p>
    <w:p>
      <w:pPr>
        <w:pStyle w:val="Style30"/>
        <w:keepNext/>
        <w:keepLines/>
        <w:widowControl w:val="0"/>
        <w:shd w:val="clear" w:color="auto" w:fill="auto"/>
        <w:tabs>
          <w:tab w:pos="378" w:val="left"/>
        </w:tabs>
        <w:bidi w:val="0"/>
        <w:spacing w:before="0" w:after="300" w:line="329"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w:t>
        <w:tab/>
        <w:t>环境保护相关的情况</w:t>
      </w:r>
      <w:bookmarkEnd w:id="434"/>
      <w:bookmarkEnd w:id="435"/>
      <w:bookmarkEnd w:id="43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公司及其子公司不属于环境保护部门公布的重点排污单位</w:t>
      </w:r>
    </w:p>
    <w:p>
      <w:pPr>
        <w:pStyle w:val="Style22"/>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r>
        <w:rPr>
          <w:color w:val="000000"/>
          <w:spacing w:val="0"/>
          <w:w w:val="100"/>
          <w:position w:val="0"/>
        </w:rPr>
        <w:t>十九、其他重大事项的说明</w:t>
      </w:r>
      <w:bookmarkEnd w:id="438"/>
      <w:bookmarkEnd w:id="439"/>
      <w:bookmarkEnd w:id="440"/>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r>
        <w:rPr>
          <w:color w:val="000000"/>
          <w:spacing w:val="0"/>
          <w:w w:val="100"/>
          <w:position w:val="0"/>
        </w:rPr>
        <w:t>二十、公司子公司重大事项</w:t>
      </w:r>
      <w:bookmarkEnd w:id="441"/>
      <w:bookmarkEnd w:id="442"/>
      <w:bookmarkEnd w:id="44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after="540" w:line="240" w:lineRule="auto"/>
        <w:ind w:left="0" w:right="0" w:firstLine="0"/>
        <w:jc w:val="center"/>
      </w:pPr>
      <w:bookmarkStart w:id="444" w:name="bookmark444"/>
      <w:bookmarkStart w:id="445" w:name="bookmark445"/>
      <w:bookmarkStart w:id="446" w:name="bookmark446"/>
      <w:r>
        <w:rPr>
          <w:color w:val="000000"/>
          <w:spacing w:val="0"/>
          <w:w w:val="100"/>
          <w:position w:val="0"/>
        </w:rPr>
        <w:t>第六节股份变动及股东情况</w:t>
      </w:r>
      <w:bookmarkEnd w:id="444"/>
      <w:bookmarkEnd w:id="445"/>
      <w:bookmarkEnd w:id="446"/>
    </w:p>
    <w:p>
      <w:pPr>
        <w:pStyle w:val="Style22"/>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bookmarkStart w:id="451" w:name="bookmark451"/>
      <w:r>
        <w:rPr>
          <w:color w:val="000000"/>
          <w:spacing w:val="0"/>
          <w:w w:val="100"/>
          <w:position w:val="0"/>
        </w:rPr>
        <w:t>一</w:t>
      </w:r>
      <w:bookmarkEnd w:id="450"/>
      <w:r>
        <w:rPr>
          <w:color w:val="000000"/>
          <w:spacing w:val="0"/>
          <w:w w:val="100"/>
          <w:position w:val="0"/>
        </w:rPr>
        <w:t>、股份变动情况</w:t>
      </w:r>
      <w:bookmarkEnd w:id="448"/>
      <w:bookmarkEnd w:id="449"/>
      <w:bookmarkEnd w:id="451"/>
      <w:bookmarkEnd w:id="447"/>
    </w:p>
    <w:p>
      <w:pPr>
        <w:pStyle w:val="Style30"/>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、股份变动情况</w:t>
      </w:r>
      <w:bookmarkEnd w:id="452"/>
      <w:bookmarkEnd w:id="453"/>
      <w:bookmarkEnd w:id="4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03"/>
        <w:gridCol w:w="706"/>
        <w:gridCol w:w="994"/>
        <w:gridCol w:w="566"/>
        <w:gridCol w:w="710"/>
        <w:gridCol w:w="566"/>
        <w:gridCol w:w="994"/>
        <w:gridCol w:w="989"/>
        <w:gridCol w:w="8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75,203,028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75,203,028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35,471,972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35,471,972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报告期内，公司完成首次公开发行人民币普通股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日起在深圳证券交易所上市交易， 公司股份总数由</w:t>
      </w:r>
      <w:r>
        <w:rPr>
          <w:rFonts w:ascii="Times New Roman" w:eastAsia="Times New Roman" w:hAnsi="Times New Roman" w:cs="Times New Roman"/>
          <w:color w:val="000000"/>
          <w:spacing w:val="0"/>
          <w:w w:val="100"/>
          <w:position w:val="0"/>
          <w:sz w:val="18"/>
          <w:szCs w:val="18"/>
        </w:rPr>
        <w:t>135,300,000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180,400,000</w:t>
      </w:r>
      <w:r>
        <w:rPr>
          <w:color w:val="000000"/>
          <w:spacing w:val="0"/>
          <w:w w:val="100"/>
          <w:position w:val="0"/>
        </w:rPr>
        <w:t>股。</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报告期内，经中国证券监督管理委员会《关于核准长春吉大正元信息技术股份有限公司首次公开发行股票的批复》（证 监许可</w:t>
      </w:r>
      <w:r>
        <w:rPr>
          <w:rFonts w:ascii="Times New Roman" w:eastAsia="Times New Roman" w:hAnsi="Times New Roman" w:cs="Times New Roman"/>
          <w:color w:val="000000"/>
          <w:spacing w:val="0"/>
          <w:w w:val="100"/>
          <w:position w:val="0"/>
          <w:sz w:val="18"/>
          <w:szCs w:val="18"/>
        </w:rPr>
        <w:t>[2020]3331</w:t>
      </w:r>
      <w:r>
        <w:rPr>
          <w:color w:val="000000"/>
          <w:spacing w:val="0"/>
          <w:w w:val="100"/>
          <w:position w:val="0"/>
        </w:rPr>
        <w:t>号）核准，并经深圳证券交易所《关于长春吉大正元信息技术股份有限公司人民币普通股股票上市的通知》 （深证上〔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1256</w:t>
      </w:r>
      <w:r>
        <w:rPr>
          <w:color w:val="000000"/>
          <w:spacing w:val="0"/>
          <w:w w:val="100"/>
          <w:position w:val="0"/>
        </w:rPr>
        <w:t>号）批准，公司首次公开发行人民币普通股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日起在深圳证券交 易所上市交易。</w:t>
      </w:r>
    </w:p>
    <w:p>
      <w:pPr>
        <w:pStyle w:val="Style26"/>
        <w:keepNext w:val="0"/>
        <w:keepLines w:val="0"/>
        <w:widowControl w:val="0"/>
        <w:shd w:val="clear" w:color="auto" w:fill="auto"/>
        <w:bidi w:val="0"/>
        <w:spacing w:before="0" w:line="307" w:lineRule="exact"/>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307" w:lineRule="exact"/>
        <w:ind w:left="0" w:right="0" w:firstLine="380"/>
        <w:jc w:val="both"/>
      </w:pPr>
      <w:r>
        <w:rPr>
          <w:color w:val="000000"/>
          <w:spacing w:val="0"/>
          <w:w w:val="100"/>
          <w:position w:val="0"/>
        </w:rPr>
        <w:t>公司首次公开发行的股份已于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日在中国证券登记结算有限责任公司深圳分公司办理完成股份登记手续。</w:t>
      </w:r>
    </w:p>
    <w:p>
      <w:pPr>
        <w:pStyle w:val="Style26"/>
        <w:keepNext w:val="0"/>
        <w:keepLines w:val="0"/>
        <w:widowControl w:val="0"/>
        <w:shd w:val="clear" w:color="auto" w:fill="auto"/>
        <w:bidi w:val="0"/>
        <w:spacing w:before="0" w:line="307" w:lineRule="exact"/>
        <w:ind w:left="0" w:right="0" w:firstLine="0"/>
        <w:jc w:val="both"/>
      </w:pPr>
      <w:r>
        <w:rPr>
          <w:color w:val="000000"/>
          <w:spacing w:val="0"/>
          <w:w w:val="100"/>
          <w:position w:val="0"/>
        </w:rPr>
        <w:t>股份回购的实施进展情况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307" w:lineRule="exact"/>
        <w:ind w:left="0" w:right="0" w:firstLine="0"/>
        <w:jc w:val="both"/>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307"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报告期内，公司首次公开发行人民币普通股</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万股，发行完成后公司总股本由</w:t>
      </w:r>
      <w:r>
        <w:rPr>
          <w:rFonts w:ascii="Times New Roman" w:eastAsia="Times New Roman" w:hAnsi="Times New Roman" w:cs="Times New Roman"/>
          <w:color w:val="000000"/>
          <w:spacing w:val="0"/>
          <w:w w:val="100"/>
          <w:position w:val="0"/>
          <w:sz w:val="18"/>
          <w:szCs w:val="18"/>
        </w:rPr>
        <w:t>135,300,000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180,400,000</w:t>
      </w:r>
      <w:r>
        <w:rPr>
          <w:color w:val="000000"/>
          <w:spacing w:val="0"/>
          <w:w w:val="100"/>
          <w:position w:val="0"/>
        </w:rPr>
        <w:t>股。</w:t>
      </w:r>
    </w:p>
    <w:p>
      <w:pPr>
        <w:pStyle w:val="Style26"/>
        <w:keepNext w:val="0"/>
        <w:keepLines w:val="0"/>
        <w:widowControl w:val="0"/>
        <w:shd w:val="clear" w:color="auto" w:fill="auto"/>
        <w:bidi w:val="0"/>
        <w:spacing w:before="0" w:line="307" w:lineRule="exact"/>
        <w:ind w:left="0" w:right="0" w:firstLine="0"/>
        <w:jc w:val="left"/>
      </w:pPr>
      <w:r>
        <w:rPr>
          <w:color w:val="000000"/>
          <w:spacing w:val="0"/>
          <w:w w:val="100"/>
          <w:position w:val="0"/>
        </w:rPr>
        <w:t>本次股份变动，对公司最近一年和最近一期基本每股收益和稀释每股收益、归属于公司普通股股东的每股净资产等财务指标 的影响详见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第二节六、主要会计数据和财务指标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line="307" w:lineRule="exact"/>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、限售股份变动情况</w:t>
      </w:r>
      <w:bookmarkEnd w:id="456"/>
      <w:bookmarkEnd w:id="457"/>
      <w:bookmarkEnd w:id="459"/>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二</w:t>
      </w:r>
      <w:bookmarkEnd w:id="462"/>
      <w:r>
        <w:rPr>
          <w:color w:val="000000"/>
          <w:spacing w:val="0"/>
          <w:w w:val="100"/>
          <w:position w:val="0"/>
        </w:rPr>
        <w:t>、证券发行与上市情况</w:t>
      </w:r>
      <w:bookmarkEnd w:id="460"/>
      <w:bookmarkEnd w:id="461"/>
      <w:bookmarkEnd w:id="463"/>
    </w:p>
    <w:p>
      <w:pPr>
        <w:pStyle w:val="Style30"/>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、报告期内证券发行（不含优先股）情况</w:t>
      </w:r>
      <w:bookmarkEnd w:id="464"/>
      <w:bookmarkEnd w:id="465"/>
      <w:bookmarkEnd w:id="467"/>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677"/>
        <w:gridCol w:w="1450"/>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股票及其衍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人民币普通 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《首次公开发行 </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股股票并上市 之上市公告书》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报告期内证券发行（不含优先股）情况的说明</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[2020]3331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文核准，公司首次公开发行股票</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万股新股，不公开 发售老股。本次发行采用网下发行与网上发行相结合的方式进行。本次发行股票数量</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万股，全部为新股，无老股转让。 其中，回拨后网下最终发行数量为</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万股，占本次发行数量的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；网上最终发行数量为</w:t>
      </w:r>
      <w:r>
        <w:rPr>
          <w:rFonts w:ascii="Times New Roman" w:eastAsia="Times New Roman" w:hAnsi="Times New Roman" w:cs="Times New Roman"/>
          <w:color w:val="000000"/>
          <w:spacing w:val="0"/>
          <w:w w:val="100"/>
          <w:position w:val="0"/>
          <w:sz w:val="18"/>
          <w:szCs w:val="18"/>
        </w:rPr>
        <w:t>4,059</w:t>
      </w:r>
      <w:r>
        <w:rPr>
          <w:color w:val="000000"/>
          <w:spacing w:val="0"/>
          <w:w w:val="100"/>
          <w:position w:val="0"/>
        </w:rPr>
        <w:t>万股，占本次发行数量的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发行价格为</w:t>
      </w:r>
      <w:r>
        <w:rPr>
          <w:rFonts w:ascii="Times New Roman" w:eastAsia="Times New Roman" w:hAnsi="Times New Roman" w:cs="Times New Roman"/>
          <w:color w:val="000000"/>
          <w:spacing w:val="0"/>
          <w:w w:val="100"/>
          <w:position w:val="0"/>
          <w:sz w:val="18"/>
          <w:szCs w:val="18"/>
        </w:rPr>
        <w:t>11.27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6"/>
        <w:keepNext w:val="0"/>
        <w:keepLines w:val="0"/>
        <w:widowControl w:val="0"/>
        <w:shd w:val="clear" w:color="auto" w:fill="auto"/>
        <w:bidi w:val="0"/>
        <w:spacing w:before="0" w:line="310" w:lineRule="exact"/>
        <w:ind w:left="0" w:right="0" w:firstLine="380"/>
        <w:jc w:val="both"/>
      </w:pPr>
      <w:r>
        <w:rPr>
          <w:color w:val="000000"/>
          <w:spacing w:val="0"/>
          <w:w w:val="100"/>
          <w:position w:val="0"/>
        </w:rPr>
        <w:t>经深圳证券交易所《关于长春吉大正元信息技术股份有限公司人民币普通股股票上市的通知》（深证上〔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1256 </w:t>
      </w:r>
      <w:r>
        <w:rPr>
          <w:color w:val="000000"/>
          <w:spacing w:val="0"/>
          <w:w w:val="100"/>
          <w:position w:val="0"/>
        </w:rPr>
        <w:t>号）批准，本公司发行的人民币普通股股票在深圳证券交易所中小企业板上市，股票简称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吉大正元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“003029”</w:t>
      </w:r>
      <w:r>
        <w:rPr>
          <w:color w:val="000000"/>
          <w:spacing w:val="0"/>
          <w:w w:val="100"/>
          <w:position w:val="0"/>
        </w:rPr>
        <w:t>, 本次公开发行的</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日起上市交易。</w:t>
      </w:r>
    </w:p>
    <w:p>
      <w:pPr>
        <w:pStyle w:val="Style30"/>
        <w:keepNext/>
        <w:keepLines/>
        <w:widowControl w:val="0"/>
        <w:shd w:val="clear" w:color="auto" w:fill="auto"/>
        <w:tabs>
          <w:tab w:pos="378" w:val="left"/>
        </w:tabs>
        <w:bidi w:val="0"/>
        <w:spacing w:before="0" w:after="26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w:t>
        <w:tab/>
        <w:t>公司股份总数及股东结构的变动、公司资产和负债结构的变动情况说明</w:t>
      </w:r>
      <w:bookmarkEnd w:id="468"/>
      <w:bookmarkEnd w:id="469"/>
      <w:bookmarkEnd w:id="471"/>
    </w:p>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26" w:lineRule="exact"/>
        <w:ind w:left="0" w:right="0" w:firstLine="380"/>
        <w:jc w:val="left"/>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股本结构的变化情况</w:t>
      </w:r>
      <w:r>
        <w:rPr>
          <w:rFonts w:ascii="SimHei" w:eastAsia="SimHei" w:hAnsi="SimHei" w:cs="SimHei"/>
          <w:color w:val="000000"/>
          <w:spacing w:val="0"/>
          <w:w w:val="100"/>
          <w:position w:val="0"/>
          <w:sz w:val="26"/>
          <w:szCs w:val="26"/>
        </w:rPr>
        <w:t>：</w:t>
      </w:r>
      <w:r>
        <w:rPr>
          <w:color w:val="000000"/>
          <w:spacing w:val="0"/>
          <w:w w:val="100"/>
          <w:position w:val="0"/>
        </w:rPr>
        <w:t>报告期内，公司首次公开发行人民币普通股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45,100,000</w:t>
      </w:r>
      <w:r>
        <w:rPr>
          <w:color w:val="000000"/>
          <w:spacing w:val="0"/>
          <w:w w:val="100"/>
          <w:position w:val="0"/>
        </w:rPr>
        <w:t>股，均为无限售条件股份, 公司总股本增加至</w:t>
      </w:r>
      <w:r>
        <w:rPr>
          <w:rFonts w:ascii="Times New Roman" w:eastAsia="Times New Roman" w:hAnsi="Times New Roman" w:cs="Times New Roman"/>
          <w:color w:val="000000"/>
          <w:spacing w:val="0"/>
          <w:w w:val="100"/>
          <w:position w:val="0"/>
          <w:sz w:val="18"/>
          <w:szCs w:val="18"/>
        </w:rPr>
        <w:t>180,400,000</w:t>
      </w:r>
      <w:r>
        <w:rPr>
          <w:color w:val="000000"/>
          <w:spacing w:val="0"/>
          <w:w w:val="100"/>
          <w:position w:val="0"/>
        </w:rPr>
        <w:t>股</w:t>
      </w:r>
      <w:r>
        <w:rPr>
          <w:color w:val="000000"/>
          <w:spacing w:val="0"/>
          <w:w w:val="100"/>
          <w:position w:val="0"/>
        </w:rPr>
        <w:t>。</w:t>
      </w:r>
    </w:p>
    <w:p>
      <w:pPr>
        <w:pStyle w:val="Style26"/>
        <w:keepNext w:val="0"/>
        <w:keepLines w:val="0"/>
        <w:widowControl w:val="0"/>
        <w:shd w:val="clear" w:color="auto" w:fill="auto"/>
        <w:bidi w:val="0"/>
        <w:spacing w:before="0" w:after="380" w:line="326" w:lineRule="exact"/>
        <w:ind w:left="0" w:right="0" w:firstLine="380"/>
        <w:jc w:val="left"/>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资产结构的变化情况</w:t>
      </w:r>
      <w:r>
        <w:rPr>
          <w:rFonts w:ascii="SimHei" w:eastAsia="SimHei" w:hAnsi="SimHei" w:cs="SimHei"/>
          <w:color w:val="000000"/>
          <w:spacing w:val="0"/>
          <w:w w:val="100"/>
          <w:position w:val="0"/>
          <w:sz w:val="26"/>
          <w:szCs w:val="26"/>
        </w:rPr>
        <w:t>：</w:t>
      </w:r>
      <w:r>
        <w:rPr>
          <w:color w:val="000000"/>
          <w:spacing w:val="0"/>
          <w:w w:val="100"/>
          <w:position w:val="0"/>
        </w:rPr>
        <w:t>发行完成后，公司的总资产和净资产均增加，资产负债率降低，资本结构进一步优化。</w:t>
      </w:r>
    </w:p>
    <w:p>
      <w:pPr>
        <w:pStyle w:val="Style30"/>
        <w:keepNext/>
        <w:keepLines/>
        <w:widowControl w:val="0"/>
        <w:shd w:val="clear" w:color="auto" w:fill="auto"/>
        <w:tabs>
          <w:tab w:pos="378" w:val="left"/>
        </w:tabs>
        <w:bidi w:val="0"/>
        <w:spacing w:before="0" w:after="26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w:t>
        <w:tab/>
        <w:t>现存的内部职工股情况</w:t>
      </w:r>
      <w:bookmarkEnd w:id="474"/>
      <w:bookmarkEnd w:id="475"/>
      <w:bookmarkEnd w:id="477"/>
    </w:p>
    <w:p>
      <w:pPr>
        <w:pStyle w:val="Style26"/>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三</w:t>
      </w:r>
      <w:bookmarkEnd w:id="480"/>
      <w:r>
        <w:rPr>
          <w:color w:val="000000"/>
          <w:spacing w:val="0"/>
          <w:w w:val="100"/>
          <w:position w:val="0"/>
        </w:rPr>
        <w:t>、股东和实际控制人情况</w:t>
      </w:r>
      <w:bookmarkEnd w:id="478"/>
      <w:bookmarkEnd w:id="479"/>
      <w:bookmarkEnd w:id="481"/>
    </w:p>
    <w:p>
      <w:pPr>
        <w:pStyle w:val="Style30"/>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、公司股东数量及持股情况</w:t>
      </w:r>
      <w:bookmarkEnd w:id="482"/>
      <w:bookmarkEnd w:id="483"/>
      <w:bookmarkEnd w:id="48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037"/>
        <w:gridCol w:w="158"/>
        <w:gridCol w:w="1272"/>
        <w:gridCol w:w="835"/>
        <w:gridCol w:w="288"/>
        <w:gridCol w:w="706"/>
        <w:gridCol w:w="830"/>
        <w:gridCol w:w="1008"/>
        <w:gridCol w:w="854"/>
        <w:gridCol w:w="451"/>
        <w:gridCol w:w="259"/>
        <w:gridCol w:w="67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30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持有无限</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售条件的</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质押或冻结情况</w:t>
            </w:r>
          </w:p>
        </w:tc>
      </w:tr>
      <w:tr>
        <w:trPr>
          <w:trHeight w:val="715"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股份状 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吉林省博维实业有限公司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上海云鑫创业投资有限公司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国投高科技投资有限公司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吉林省英才投资有限公司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于逢良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赵展岳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吉林省数字证书认证有限公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长春吉大正元信息技术股份 有限公司未确权股份托管专 用证券账户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7,840,528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北京中软联盟科技发展有限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吉林吉大控股有限公司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战略投资者或一般法人因配售新股无</w:t>
      </w:r>
    </w:p>
    <w:p>
      <w:pPr>
        <w:widowControl w:val="0"/>
        <w:spacing w:line="1" w:lineRule="exact"/>
      </w:pPr>
      <w:r>
        <w:br w:type="page"/>
      </w:r>
    </w:p>
    <w:tbl>
      <w:tblPr>
        <w:tblOverlap w:val="never"/>
        <w:jc w:val="center"/>
        <w:tblLayout w:type="fixed"/>
      </w:tblPr>
      <w:tblGrid>
        <w:gridCol w:w="2808"/>
        <w:gridCol w:w="3259"/>
        <w:gridCol w:w="1982"/>
        <w:gridCol w:w="15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3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02"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上述股东中，于逢良、刘海涛为公司的实际控制人。其中，于逢良直接持有公司</w:t>
            </w:r>
            <w:r>
              <w:rPr>
                <w:rFonts w:ascii="Times New Roman" w:eastAsia="Times New Roman" w:hAnsi="Times New Roman" w:cs="Times New Roman"/>
                <w:color w:val="000000"/>
                <w:spacing w:val="0"/>
                <w:w w:val="100"/>
                <w:position w:val="0"/>
                <w:sz w:val="18"/>
                <w:szCs w:val="18"/>
              </w:rPr>
              <w:t xml:space="preserve">961.68 </w:t>
            </w:r>
            <w:r>
              <w:rPr>
                <w:color w:val="000000"/>
                <w:spacing w:val="0"/>
                <w:w w:val="100"/>
                <w:position w:val="0"/>
                <w:sz w:val="17"/>
                <w:szCs w:val="17"/>
              </w:rPr>
              <w:t>万股股份，同时通过控制吉林省数字证书认证有限公司，间接持有公司</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7"/>
                <w:szCs w:val="17"/>
              </w:rPr>
              <w:t>万股股 份；刘海涛通过控制吉林省博维实业有限公司，间接持有公司</w:t>
            </w:r>
            <w:r>
              <w:rPr>
                <w:rFonts w:ascii="Times New Roman" w:eastAsia="Times New Roman" w:hAnsi="Times New Roman" w:cs="Times New Roman"/>
                <w:color w:val="000000"/>
                <w:spacing w:val="0"/>
                <w:w w:val="100"/>
                <w:position w:val="0"/>
                <w:sz w:val="18"/>
                <w:szCs w:val="18"/>
              </w:rPr>
              <w:t>2,093.75</w:t>
            </w:r>
            <w:r>
              <w:rPr>
                <w:color w:val="000000"/>
                <w:spacing w:val="0"/>
                <w:w w:val="100"/>
                <w:position w:val="0"/>
                <w:sz w:val="17"/>
                <w:szCs w:val="17"/>
              </w:rPr>
              <w:t>万股股份。此 外，吉林省英才投资有限公司、赵展岳、北京中软联盟科技发展有限公司与博维实业、 于逢良签署《一致行动协议》，同意在行使股东表决权时与博维实业、于逢良保持一致 行动。</w:t>
            </w:r>
          </w:p>
          <w:p>
            <w:pPr>
              <w:pStyle w:val="Style2"/>
              <w:keepNext w:val="0"/>
              <w:keepLines w:val="0"/>
              <w:widowControl w:val="0"/>
              <w:shd w:val="clear" w:color="auto" w:fill="auto"/>
              <w:tabs>
                <w:tab w:pos="29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除此之外，公司未知其他股东之间是否存在关联关系或一致行动的情况。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上海量安资产管理有限公司一量安 毛毛虫七号私募证券投资基金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刘利娜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翁翔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陈治国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94,896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94,896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92,200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92,200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87,268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87,268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上海量宇资产管理有限公司一量宇 冠一十二号私募证券投资基金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82,712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82,712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张海亮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77,176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77,176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 东之间是否存在关联关系或一致行动的情况。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、公司控股股东情况</w:t>
      </w:r>
      <w:bookmarkEnd w:id="486"/>
      <w:bookmarkEnd w:id="487"/>
      <w:bookmarkEnd w:id="489"/>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控股股东性质：自然人控股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控股股东类型：不存在 </w:t>
      </w:r>
      <w:r>
        <w:rPr>
          <w:color w:val="000000"/>
          <w:spacing w:val="0"/>
          <w:w w:val="100"/>
          <w:position w:val="0"/>
        </w:rPr>
        <w:t>公司不存在控股股东情况的说明：</w:t>
      </w:r>
    </w:p>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公司股东于逢良、刘海涛为公司的实际控制人。其中，于逢良直接持有公司</w:t>
      </w:r>
      <w:r>
        <w:rPr>
          <w:rFonts w:ascii="Times New Roman" w:eastAsia="Times New Roman" w:hAnsi="Times New Roman" w:cs="Times New Roman"/>
          <w:color w:val="000000"/>
          <w:spacing w:val="0"/>
          <w:w w:val="100"/>
          <w:position w:val="0"/>
          <w:sz w:val="18"/>
          <w:szCs w:val="18"/>
        </w:rPr>
        <w:t>9,616,759</w:t>
      </w:r>
      <w:r>
        <w:rPr>
          <w:color w:val="000000"/>
          <w:spacing w:val="0"/>
          <w:w w:val="100"/>
          <w:position w:val="0"/>
        </w:rPr>
        <w:t>股股份，同时通过控制吉林省数字 证书认证有限公司，间接持有公司</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股股份；刘海涛通过控制吉林省博维实业有限公司，间接持有公司</w:t>
      </w:r>
      <w:r>
        <w:rPr>
          <w:rFonts w:ascii="Times New Roman" w:eastAsia="Times New Roman" w:hAnsi="Times New Roman" w:cs="Times New Roman"/>
          <w:color w:val="000000"/>
          <w:spacing w:val="0"/>
          <w:w w:val="100"/>
          <w:position w:val="0"/>
          <w:sz w:val="18"/>
          <w:szCs w:val="18"/>
        </w:rPr>
        <w:t>20,937,500</w:t>
      </w:r>
      <w:r>
        <w:rPr>
          <w:color w:val="000000"/>
          <w:spacing w:val="0"/>
          <w:w w:val="100"/>
          <w:position w:val="0"/>
        </w:rPr>
        <w:t>股 股份。截至本报告披露日，于逢良、刘海涛合计持有公司</w:t>
      </w:r>
      <w:r>
        <w:rPr>
          <w:rFonts w:ascii="Times New Roman" w:eastAsia="Times New Roman" w:hAnsi="Times New Roman" w:cs="Times New Roman"/>
          <w:color w:val="000000"/>
          <w:spacing w:val="0"/>
          <w:w w:val="100"/>
          <w:position w:val="0"/>
          <w:sz w:val="18"/>
          <w:szCs w:val="18"/>
        </w:rPr>
        <w:t>21.37%</w:t>
      </w:r>
      <w:r>
        <w:rPr>
          <w:color w:val="000000"/>
          <w:spacing w:val="0"/>
          <w:w w:val="100"/>
          <w:position w:val="0"/>
        </w:rPr>
        <w:t>股份。此外，吉林省英才投资有限公司、赵展岳、北京中 软联盟科技发展有限公司与吉林省博维实业有限公司、于逢良签署《一致行动协议》，同意在行使股东表决权时与吉林省博 维实业有限公司、于逢良保持一致行动；截至本报告披露日，于逢良、刘海涛及其一致行动人合计持有公司</w:t>
      </w:r>
      <w:r>
        <w:rPr>
          <w:rFonts w:ascii="Times New Roman" w:eastAsia="Times New Roman" w:hAnsi="Times New Roman" w:cs="Times New Roman"/>
          <w:color w:val="000000"/>
          <w:spacing w:val="0"/>
          <w:w w:val="100"/>
          <w:position w:val="0"/>
          <w:sz w:val="18"/>
          <w:szCs w:val="18"/>
        </w:rPr>
        <w:t>35.23%</w:t>
      </w:r>
      <w:r>
        <w:rPr>
          <w:color w:val="000000"/>
          <w:spacing w:val="0"/>
          <w:w w:val="100"/>
          <w:position w:val="0"/>
        </w:rPr>
        <w:t>股份。 控股股东报告期内变更</w:t>
      </w:r>
    </w:p>
    <w:p>
      <w:pPr>
        <w:pStyle w:val="Style26"/>
        <w:keepNext w:val="0"/>
        <w:keepLines w:val="0"/>
        <w:widowControl w:val="0"/>
        <w:shd w:val="clear" w:color="auto" w:fill="auto"/>
        <w:bidi w:val="0"/>
        <w:spacing w:before="0" w:after="40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公司报告期控股股东未发生变更。</w:t>
      </w:r>
    </w:p>
    <w:p>
      <w:pPr>
        <w:pStyle w:val="Style30"/>
        <w:keepNext/>
        <w:keepLines/>
        <w:widowControl w:val="0"/>
        <w:shd w:val="clear" w:color="auto" w:fill="auto"/>
        <w:bidi w:val="0"/>
        <w:spacing w:before="0" w:after="40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、公司实际控制人及其一致行动人</w:t>
      </w:r>
      <w:bookmarkEnd w:id="490"/>
      <w:bookmarkEnd w:id="491"/>
      <w:bookmarkEnd w:id="49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235"/>
        <w:gridCol w:w="3259"/>
        <w:gridCol w:w="1416"/>
        <w:gridCol w:w="1670"/>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吉林省博维实业有限公司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吉林省英才投资有限公司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赵展岳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北京中软联盟科技发展有限公司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于逢良先生现任公司董事长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tbl>
      <w:tblPr>
        <w:tblOverlap w:val="never"/>
        <w:jc w:val="center"/>
        <w:tblLayout w:type="fixed"/>
      </w:tblPr>
      <w:tblGrid>
        <w:gridCol w:w="2381"/>
        <w:gridCol w:w="2021"/>
        <w:gridCol w:w="1666"/>
        <w:gridCol w:w="1560"/>
        <w:gridCol w:w="19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主要经营业务或管理活 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上海云鑫创业投资有限公司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井贤栋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145,178.2336 </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创业投资、实业投资、资 产管理、投资咨询、企业 管理咨询、财务咨询、商 务信息咨询。【依法须 经批准的项目，经相关部 门批准后方可开展经营 活动】</w:t>
            </w:r>
          </w:p>
        </w:tc>
      </w:tr>
    </w:tbl>
    <w:p>
      <w:pPr>
        <w:widowControl w:val="0"/>
        <w:spacing w:after="319" w:line="1" w:lineRule="exact"/>
      </w:pPr>
    </w:p>
    <w:p>
      <w:pPr>
        <w:widowControl w:val="0"/>
        <w:spacing w:line="1" w:lineRule="exact"/>
      </w:pPr>
      <w:r>
        <w:drawing>
          <wp:anchor distT="198120" distB="1877695" distL="0" distR="0" simplePos="0" relativeHeight="125829407" behindDoc="0" locked="0" layoutInCell="1" allowOverlap="1">
            <wp:simplePos x="0" y="0"/>
            <wp:positionH relativeFrom="page">
              <wp:posOffset>2661920</wp:posOffset>
            </wp:positionH>
            <wp:positionV relativeFrom="paragraph">
              <wp:posOffset>198120</wp:posOffset>
            </wp:positionV>
            <wp:extent cx="774065" cy="1786255"/>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29"/>
                    <a:stretch/>
                  </pic:blipFill>
                  <pic:spPr>
                    <a:xfrm>
                      <a:ext cx="774065" cy="178625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3100705</wp:posOffset>
                </wp:positionH>
                <wp:positionV relativeFrom="paragraph">
                  <wp:posOffset>457200</wp:posOffset>
                </wp:positionV>
                <wp:extent cx="155575" cy="1456690"/>
                <wp:wrapNone/>
                <wp:docPr id="86" name="Shape 86"/>
                <a:graphic xmlns:a="http://schemas.openxmlformats.org/drawingml/2006/main">
                  <a:graphicData uri="http://schemas.microsoft.com/office/word/2010/wordprocessingShape">
                    <wps:wsp>
                      <wps:cNvSpPr txBox="1"/>
                      <wps:spPr>
                        <a:xfrm>
                          <a:ext cx="155575" cy="14566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272727"/>
                                <w:spacing w:val="0"/>
                                <w:w w:val="100"/>
                                <w:position w:val="0"/>
                                <w:sz w:val="20"/>
                                <w:szCs w:val="20"/>
                              </w:rPr>
                              <w:t>于逢良四吉林数字</w:t>
                            </w:r>
                          </w:p>
                        </w:txbxContent>
                      </wps:txbx>
                      <wps:bodyPr upright="1" vert="eaVert" lIns="0" tIns="0" rIns="0" bIns="0">
                        <a:noAutoFit/>
                      </wps:bodyPr>
                    </wps:wsp>
                  </a:graphicData>
                </a:graphic>
              </wp:anchor>
            </w:drawing>
          </mc:Choice>
          <mc:Fallback>
            <w:pict>
              <v:shape id="_x0000_s1112" type="#_x0000_t202" style="position:absolute;margin-left:244.15000000000001pt;margin-top:36.pt;width:12.25pt;height:114.7pt;z-index:251657753;mso-wrap-distance-left:0;mso-wrap-distance-right:0;mso-position-horizontal-relative:page" filled="f" stroked="f">
                <v:textbox style="layout-flow:vertical-ideographic" inset="0,0,0,0">
                  <w:txbxContent>
                    <w:p>
                      <w:pPr>
                        <w:pStyle w:val="Style48"/>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val="0"/>
                          <w:bCs w:val="0"/>
                          <w:color w:val="272727"/>
                          <w:spacing w:val="0"/>
                          <w:w w:val="100"/>
                          <w:position w:val="0"/>
                          <w:sz w:val="20"/>
                          <w:szCs w:val="20"/>
                        </w:rPr>
                        <w:t>于逢良四吉林数字</w:t>
                      </w:r>
                    </w:p>
                  </w:txbxContent>
                </v:textbox>
                <w10:wrap anchorx="page"/>
              </v:shape>
            </w:pict>
          </mc:Fallback>
        </mc:AlternateContent>
      </w:r>
      <w:r>
        <mc:AlternateContent>
          <mc:Choice Requires="wps">
            <w:drawing>
              <wp:anchor distT="450850" distB="2935605" distL="0" distR="0" simplePos="0" relativeHeight="125829408" behindDoc="0" locked="0" layoutInCell="1" allowOverlap="1">
                <wp:simplePos x="0" y="0"/>
                <wp:positionH relativeFrom="page">
                  <wp:posOffset>3467100</wp:posOffset>
                </wp:positionH>
                <wp:positionV relativeFrom="paragraph">
                  <wp:posOffset>450850</wp:posOffset>
                </wp:positionV>
                <wp:extent cx="155575" cy="475615"/>
                <wp:wrapTopAndBottom/>
                <wp:docPr id="88" name="Shape 88"/>
                <a:graphic xmlns:a="http://schemas.openxmlformats.org/drawingml/2006/main">
                  <a:graphicData uri="http://schemas.microsoft.com/office/word/2010/wordprocessingShape">
                    <wps:wsp>
                      <wps:cNvSpPr txBox="1"/>
                      <wps:spPr>
                        <a:xfrm>
                          <a:ext cx="155575" cy="475615"/>
                        </a:xfrm>
                        <a:prstGeom prst="rect"/>
                        <a:noFill/>
                      </wps:spPr>
                      <wps:txbx>
                        <w:txbxContent>
                          <w:p>
                            <w:pPr>
                              <w:pStyle w:val="Style96"/>
                              <w:keepNext w:val="0"/>
                              <w:keepLines w:val="0"/>
                              <w:widowControl w:val="0"/>
                              <w:shd w:val="clear" w:color="auto" w:fill="auto"/>
                              <w:bidi w:val="0"/>
                              <w:spacing w:before="0" w:after="0" w:line="240" w:lineRule="auto"/>
                              <w:ind w:left="0" w:right="0" w:firstLine="0"/>
                              <w:jc w:val="both"/>
                            </w:pPr>
                            <w:r>
                              <w:rPr>
                                <w:spacing w:val="0"/>
                                <w:w w:val="100"/>
                                <w:position w:val="0"/>
                              </w:rPr>
                              <w:t>刘海涛</w:t>
                            </w:r>
                          </w:p>
                        </w:txbxContent>
                      </wps:txbx>
                      <wps:bodyPr upright="1" vert="eaVert" lIns="0" tIns="0" rIns="0" bIns="0">
                        <a:noAutoFit/>
                      </wps:bodyPr>
                    </wps:wsp>
                  </a:graphicData>
                </a:graphic>
              </wp:anchor>
            </w:drawing>
          </mc:Choice>
          <mc:Fallback>
            <w:pict>
              <v:shape id="_x0000_s1114" type="#_x0000_t202" style="position:absolute;margin-left:273.pt;margin-top:35.5pt;width:12.25pt;height:37.450000000000003pt;z-index:-125829345;mso-wrap-distance-left:0;mso-wrap-distance-top:35.5pt;mso-wrap-distance-right:0;mso-wrap-distance-bottom:231.15000000000001pt;mso-position-horizontal-relative:page" filled="f" stroked="f">
                <v:textbox style="layout-flow:vertical-ideographic" inset="0,0,0,0">
                  <w:txbxContent>
                    <w:p>
                      <w:pPr>
                        <w:pStyle w:val="Style96"/>
                        <w:keepNext w:val="0"/>
                        <w:keepLines w:val="0"/>
                        <w:widowControl w:val="0"/>
                        <w:shd w:val="clear" w:color="auto" w:fill="auto"/>
                        <w:bidi w:val="0"/>
                        <w:spacing w:before="0" w:after="0" w:line="240" w:lineRule="auto"/>
                        <w:ind w:left="0" w:right="0" w:firstLine="0"/>
                        <w:jc w:val="both"/>
                      </w:pPr>
                      <w:r>
                        <w:rPr>
                          <w:spacing w:val="0"/>
                          <w:w w:val="100"/>
                          <w:position w:val="0"/>
                        </w:rPr>
                        <w:t>刘海涛</w:t>
                      </w:r>
                    </w:p>
                  </w:txbxContent>
                </v:textbox>
                <w10:wrap type="topAndBottom" anchorx="page"/>
              </v:shape>
            </w:pict>
          </mc:Fallback>
        </mc:AlternateContent>
      </w:r>
      <w:r>
        <mc:AlternateContent>
          <mc:Choice Requires="wps">
            <w:drawing>
              <wp:anchor distT="1252855" distB="1981200" distL="0" distR="0" simplePos="0" relativeHeight="125829410" behindDoc="0" locked="0" layoutInCell="1" allowOverlap="1">
                <wp:simplePos x="0" y="0"/>
                <wp:positionH relativeFrom="page">
                  <wp:posOffset>3467100</wp:posOffset>
                </wp:positionH>
                <wp:positionV relativeFrom="paragraph">
                  <wp:posOffset>1252855</wp:posOffset>
                </wp:positionV>
                <wp:extent cx="161290" cy="628015"/>
                <wp:wrapTopAndBottom/>
                <wp:docPr id="90" name="Shape 90"/>
                <a:graphic xmlns:a="http://schemas.openxmlformats.org/drawingml/2006/main">
                  <a:graphicData uri="http://schemas.microsoft.com/office/word/2010/wordprocessingShape">
                    <wps:wsp>
                      <wps:cNvSpPr txBox="1"/>
                      <wps:spPr>
                        <a:xfrm>
                          <a:ext cx="161290" cy="628015"/>
                        </a:xfrm>
                        <a:prstGeom prst="rect"/>
                        <a:noFill/>
                      </wps:spPr>
                      <wps:txbx>
                        <w:txbxContent>
                          <w:p>
                            <w:pPr>
                              <w:pStyle w:val="Style9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博维实业</w:t>
                            </w:r>
                          </w:p>
                        </w:txbxContent>
                      </wps:txbx>
                      <wps:bodyPr upright="1" vert="eaVert" lIns="0" tIns="0" rIns="0" bIns="0">
                        <a:noAutoFit/>
                      </wps:bodyPr>
                    </wps:wsp>
                  </a:graphicData>
                </a:graphic>
              </wp:anchor>
            </w:drawing>
          </mc:Choice>
          <mc:Fallback>
            <w:pict>
              <v:shape id="_x0000_s1116" type="#_x0000_t202" style="position:absolute;margin-left:273.pt;margin-top:98.650000000000006pt;width:12.700000000000001pt;height:49.450000000000003pt;z-index:-125829343;mso-wrap-distance-left:0;mso-wrap-distance-top:98.650000000000006pt;mso-wrap-distance-right:0;mso-wrap-distance-bottom:156.pt;mso-position-horizontal-relative:page" filled="f" stroked="f">
                <v:textbox style="layout-flow:vertical-ideographic" inset="0,0,0,0">
                  <w:txbxContent>
                    <w:p>
                      <w:pPr>
                        <w:pStyle w:val="Style9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博维实业</w:t>
                      </w:r>
                    </w:p>
                  </w:txbxContent>
                </v:textbox>
                <w10:wrap type="topAndBottom" anchorx="page"/>
              </v:shape>
            </w:pict>
          </mc:Fallback>
        </mc:AlternateContent>
      </w:r>
      <w:r>
        <w:drawing>
          <wp:anchor distT="1984375" distB="1576070" distL="0" distR="0" simplePos="0" relativeHeight="125829412" behindDoc="0" locked="0" layoutInCell="1" allowOverlap="1">
            <wp:simplePos x="0" y="0"/>
            <wp:positionH relativeFrom="page">
              <wp:posOffset>2661920</wp:posOffset>
            </wp:positionH>
            <wp:positionV relativeFrom="paragraph">
              <wp:posOffset>1984375</wp:posOffset>
            </wp:positionV>
            <wp:extent cx="511810" cy="304800"/>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31"/>
                    <a:stretch/>
                  </pic:blipFill>
                  <pic:spPr>
                    <a:xfrm>
                      <a:ext cx="511810" cy="304800"/>
                    </a:xfrm>
                    <a:prstGeom prst="rect"/>
                  </pic:spPr>
                </pic:pic>
              </a:graphicData>
            </a:graphic>
          </wp:anchor>
        </w:drawing>
      </w:r>
      <w:r>
        <w:drawing>
          <wp:anchor distT="0" distB="1320165" distL="661670" distR="0" simplePos="0" relativeHeight="125829413" behindDoc="0" locked="0" layoutInCell="1" allowOverlap="1">
            <wp:simplePos x="0" y="0"/>
            <wp:positionH relativeFrom="page">
              <wp:posOffset>3646805</wp:posOffset>
            </wp:positionH>
            <wp:positionV relativeFrom="paragraph">
              <wp:posOffset>0</wp:posOffset>
            </wp:positionV>
            <wp:extent cx="1310640" cy="2541905"/>
            <wp:wrapTopAndBottom/>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33"/>
                    <a:stretch/>
                  </pic:blipFill>
                  <pic:spPr>
                    <a:xfrm>
                      <a:ext cx="1310640" cy="254190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2985135</wp:posOffset>
                </wp:positionH>
                <wp:positionV relativeFrom="paragraph">
                  <wp:posOffset>8890</wp:posOffset>
                </wp:positionV>
                <wp:extent cx="661670" cy="161290"/>
                <wp:wrapNone/>
                <wp:docPr id="96" name="Shape 96"/>
                <a:graphic xmlns:a="http://schemas.openxmlformats.org/drawingml/2006/main">
                  <a:graphicData uri="http://schemas.microsoft.com/office/word/2010/wordprocessingShape">
                    <wps:wsp>
                      <wps:cNvSpPr txBox="1"/>
                      <wps:spPr>
                        <a:xfrm>
                          <a:ext cx="661670" cy="1612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一致行动人</w:t>
                            </w:r>
                          </w:p>
                        </w:txbxContent>
                      </wps:txbx>
                      <wps:bodyPr lIns="0" tIns="0" rIns="0" bIns="0">
                        <a:noAutoFit/>
                      </wps:bodyPr>
                    </wps:wsp>
                  </a:graphicData>
                </a:graphic>
              </wp:anchor>
            </w:drawing>
          </mc:Choice>
          <mc:Fallback>
            <w:pict>
              <v:shape id="_x0000_s1122" type="#_x0000_t202" style="position:absolute;margin-left:235.05000000000001pt;margin-top:0.70000000000000007pt;width:52.100000000000001pt;height:12.700000000000001pt;z-index:25165775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一致行动人</w:t>
                      </w:r>
                    </w:p>
                  </w:txbxContent>
                </v:textbox>
                <w10:wrap anchorx="page"/>
              </v:shape>
            </w:pict>
          </mc:Fallback>
        </mc:AlternateContent>
      </w:r>
      <w:r>
        <mc:AlternateContent>
          <mc:Choice Requires="wps">
            <w:drawing>
              <wp:anchor distT="1164590" distB="1868170" distL="0" distR="0" simplePos="0" relativeHeight="125829414" behindDoc="0" locked="0" layoutInCell="1" allowOverlap="1">
                <wp:simplePos x="0" y="0"/>
                <wp:positionH relativeFrom="page">
                  <wp:posOffset>3646805</wp:posOffset>
                </wp:positionH>
                <wp:positionV relativeFrom="paragraph">
                  <wp:posOffset>1164590</wp:posOffset>
                </wp:positionV>
                <wp:extent cx="1060450" cy="829310"/>
                <wp:wrapTopAndBottom/>
                <wp:docPr id="98" name="Shape 98"/>
                <a:graphic xmlns:a="http://schemas.openxmlformats.org/drawingml/2006/main">
                  <a:graphicData uri="http://schemas.microsoft.com/office/word/2010/wordprocessingShape">
                    <wps:wsp>
                      <wps:cNvSpPr txBox="1"/>
                      <wps:spPr>
                        <a:xfrm>
                          <a:ext cx="1060450" cy="829310"/>
                        </a:xfrm>
                        <a:prstGeom prst="rect"/>
                        <a:noFill/>
                      </wps:spPr>
                      <wps:txbx>
                        <w:txbxContent>
                          <w:tbl>
                            <w:tblPr>
                              <w:tblOverlap w:val="never"/>
                              <w:jc w:val="left"/>
                              <w:tblLayout w:type="fixed"/>
                            </w:tblPr>
                            <w:tblGrid>
                              <w:gridCol w:w="821"/>
                              <w:gridCol w:w="341"/>
                              <w:gridCol w:w="168"/>
                              <w:gridCol w:w="341"/>
                            </w:tblGrid>
                            <w:tr>
                              <w:trPr>
                                <w:tblHeade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272727"/>
                                      <w:spacing w:val="0"/>
                                      <w:w w:val="100"/>
                                      <w:position w:val="0"/>
                                    </w:rPr>
                                    <w:t>英</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赵</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展</w:t>
                                  </w:r>
                                </w:p>
                              </w:tc>
                            </w:tr>
                            <w:tr>
                              <w:trPr>
                                <w:trHeight w:val="43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3C3C3C"/>
                                      <w:spacing w:val="0"/>
                                      <w:w w:val="100"/>
                                      <w:position w:val="0"/>
                                    </w:rPr>
                                    <w:t>岳</w:t>
                                  </w:r>
                                </w:p>
                              </w:tc>
                            </w:tr>
                          </w:tbl>
                          <w:p>
                            <w:pPr>
                              <w:widowControl w:val="0"/>
                              <w:spacing w:line="1" w:lineRule="exact"/>
                            </w:pPr>
                          </w:p>
                        </w:txbxContent>
                      </wps:txbx>
                      <wps:bodyPr lIns="0" tIns="0" rIns="0" bIns="0">
                        <a:noAutoFit/>
                      </wps:bodyPr>
                    </wps:wsp>
                  </a:graphicData>
                </a:graphic>
              </wp:anchor>
            </w:drawing>
          </mc:Choice>
          <mc:Fallback>
            <w:pict>
              <v:shape id="_x0000_s1124" type="#_x0000_t202" style="position:absolute;margin-left:287.15000000000003pt;margin-top:91.700000000000003pt;width:83.5pt;height:65.299999999999997pt;z-index:-125829339;mso-wrap-distance-left:0;mso-wrap-distance-top:91.700000000000003pt;mso-wrap-distance-right:0;mso-wrap-distance-bottom:147.09999999999999pt;mso-position-horizontal-relative:page" filled="f" stroked="f">
                <v:textbox inset="0,0,0,0">
                  <w:txbxContent>
                    <w:tbl>
                      <w:tblPr>
                        <w:tblOverlap w:val="never"/>
                        <w:jc w:val="left"/>
                        <w:tblLayout w:type="fixed"/>
                      </w:tblPr>
                      <w:tblGrid>
                        <w:gridCol w:w="821"/>
                        <w:gridCol w:w="341"/>
                        <w:gridCol w:w="168"/>
                        <w:gridCol w:w="341"/>
                      </w:tblGrid>
                      <w:tr>
                        <w:trPr>
                          <w:tblHeade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272727"/>
                                <w:spacing w:val="0"/>
                                <w:w w:val="100"/>
                                <w:position w:val="0"/>
                              </w:rPr>
                              <w:t>英</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赵</w:t>
                            </w: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展</w:t>
                            </w:r>
                          </w:p>
                        </w:tc>
                      </w:tr>
                      <w:tr>
                        <w:trPr>
                          <w:trHeight w:val="43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3C3C3C"/>
                                <w:spacing w:val="0"/>
                                <w:w w:val="100"/>
                                <w:position w:val="0"/>
                              </w:rPr>
                              <w:t>岳</w:t>
                            </w:r>
                          </w:p>
                        </w:tc>
                      </w:tr>
                    </w:tbl>
                    <w:p>
                      <w:pPr>
                        <w:widowControl w:val="0"/>
                        <w:spacing w:line="1" w:lineRule="exact"/>
                      </w:pPr>
                    </w:p>
                  </w:txbxContent>
                </v:textbox>
                <w10:wrap type="topAndBottom" anchorx="page"/>
              </v:shape>
            </w:pict>
          </mc:Fallback>
        </mc:AlternateContent>
      </w:r>
      <w:r>
        <mc:AlternateContent>
          <mc:Choice Requires="wps">
            <w:drawing>
              <wp:anchor distT="1984375" distB="1576070" distL="0" distR="0" simplePos="0" relativeHeight="125829416" behindDoc="0" locked="0" layoutInCell="1" allowOverlap="1">
                <wp:simplePos x="0" y="0"/>
                <wp:positionH relativeFrom="page">
                  <wp:posOffset>3152775</wp:posOffset>
                </wp:positionH>
                <wp:positionV relativeFrom="paragraph">
                  <wp:posOffset>1984375</wp:posOffset>
                </wp:positionV>
                <wp:extent cx="1450975" cy="301625"/>
                <wp:wrapTopAndBottom/>
                <wp:docPr id="100" name="Shape 100"/>
                <a:graphic xmlns:a="http://schemas.openxmlformats.org/drawingml/2006/main">
                  <a:graphicData uri="http://schemas.microsoft.com/office/word/2010/wordprocessingShape">
                    <wps:wsp>
                      <wps:cNvSpPr txBox="1"/>
                      <wps:spPr>
                        <a:xfrm>
                          <a:ext cx="1450975" cy="301625"/>
                        </a:xfrm>
                        <a:prstGeom prst="rect"/>
                        <a:noFill/>
                      </wps:spPr>
                      <wps:txbx>
                        <w:txbxContent>
                          <w:tbl>
                            <w:tblPr>
                              <w:tblOverlap w:val="never"/>
                              <w:jc w:val="left"/>
                              <w:tblLayout w:type="fixed"/>
                            </w:tblPr>
                            <w:tblGrid>
                              <w:gridCol w:w="619"/>
                              <w:gridCol w:w="571"/>
                              <w:gridCol w:w="581"/>
                              <w:gridCol w:w="514"/>
                            </w:tblGrid>
                            <w:tr>
                              <w:trPr>
                                <w:tblHeade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3.88%</w:t>
                                  </w:r>
                                </w:p>
                              </w:tc>
                            </w:tr>
                          </w:tbl>
                          <w:p>
                            <w:pPr>
                              <w:widowControl w:val="0"/>
                              <w:spacing w:line="1" w:lineRule="exact"/>
                            </w:pPr>
                          </w:p>
                        </w:txbxContent>
                      </wps:txbx>
                      <wps:bodyPr lIns="0" tIns="0" rIns="0" bIns="0">
                        <a:noAutoFit/>
                      </wps:bodyPr>
                    </wps:wsp>
                  </a:graphicData>
                </a:graphic>
              </wp:anchor>
            </w:drawing>
          </mc:Choice>
          <mc:Fallback>
            <w:pict>
              <v:shape id="_x0000_s1126" type="#_x0000_t202" style="position:absolute;margin-left:248.25pt;margin-top:156.25pt;width:114.25pt;height:23.75pt;z-index:-125829337;mso-wrap-distance-left:0;mso-wrap-distance-top:156.25pt;mso-wrap-distance-right:0;mso-wrap-distance-bottom:124.10000000000001pt;mso-position-horizontal-relative:page" filled="f" stroked="f">
                <v:textbox inset="0,0,0,0">
                  <w:txbxContent>
                    <w:tbl>
                      <w:tblPr>
                        <w:tblOverlap w:val="never"/>
                        <w:jc w:val="left"/>
                        <w:tblLayout w:type="fixed"/>
                      </w:tblPr>
                      <w:tblGrid>
                        <w:gridCol w:w="619"/>
                        <w:gridCol w:w="571"/>
                        <w:gridCol w:w="581"/>
                        <w:gridCol w:w="514"/>
                      </w:tblGrid>
                      <w:tr>
                        <w:trPr>
                          <w:tblHeade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11.61%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libri" w:eastAsia="Calibri" w:hAnsi="Calibri" w:cs="Calibri"/>
                                <w:b/>
                                <w:bCs/>
                                <w:color w:val="272727"/>
                                <w:spacing w:val="0"/>
                                <w:w w:val="100"/>
                                <w:position w:val="0"/>
                                <w:sz w:val="13"/>
                                <w:szCs w:val="13"/>
                              </w:rPr>
                              <w:t>3.88%</w:t>
                            </w:r>
                          </w:p>
                        </w:tc>
                      </w:tr>
                    </w:tbl>
                    <w:p>
                      <w:pPr>
                        <w:widowControl w:val="0"/>
                        <w:spacing w:line="1" w:lineRule="exact"/>
                      </w:pPr>
                    </w:p>
                  </w:txbxContent>
                </v:textbox>
                <w10:wrap type="topAndBottom" anchorx="page"/>
              </v:shape>
            </w:pict>
          </mc:Fallback>
        </mc:AlternateContent>
      </w:r>
      <w:r>
        <mc:AlternateContent>
          <mc:Choice Requires="wps">
            <w:drawing>
              <wp:anchor distT="2328545" distB="635" distL="0" distR="0" simplePos="0" relativeHeight="125829418" behindDoc="0" locked="0" layoutInCell="1" allowOverlap="1">
                <wp:simplePos x="0" y="0"/>
                <wp:positionH relativeFrom="page">
                  <wp:posOffset>748030</wp:posOffset>
                </wp:positionH>
                <wp:positionV relativeFrom="paragraph">
                  <wp:posOffset>2328545</wp:posOffset>
                </wp:positionV>
                <wp:extent cx="4105910" cy="1532890"/>
                <wp:wrapTopAndBottom/>
                <wp:docPr id="102" name="Shape 102"/>
                <a:graphic xmlns:a="http://schemas.openxmlformats.org/drawingml/2006/main">
                  <a:graphicData uri="http://schemas.microsoft.com/office/word/2010/wordprocessingShape">
                    <wps:wsp>
                      <wps:cNvSpPr txBox="1"/>
                      <wps:spPr>
                        <a:xfrm>
                          <a:ext cx="4105910" cy="1532890"/>
                        </a:xfrm>
                        <a:prstGeom prst="rect"/>
                        <a:noFill/>
                      </wps:spPr>
                      <wps:txbx>
                        <w:txbxContent>
                          <w:p>
                            <w:pPr>
                              <w:pStyle w:val="Style103"/>
                              <w:keepNext w:val="0"/>
                              <w:keepLines w:val="0"/>
                              <w:widowControl w:val="0"/>
                              <w:shd w:val="clear" w:color="auto" w:fill="auto"/>
                              <w:bidi w:val="0"/>
                              <w:spacing w:before="0" w:line="240" w:lineRule="auto"/>
                              <w:ind w:right="0" w:firstLine="0"/>
                              <w:jc w:val="left"/>
                            </w:pPr>
                            <w:r>
                              <w:rPr>
                                <w:spacing w:val="0"/>
                                <w:w w:val="100"/>
                                <w:position w:val="0"/>
                              </w:rPr>
                              <w:t>长</w:t>
                            </w:r>
                            <w:r>
                              <w:rPr>
                                <w:color w:val="3C3C3C"/>
                                <w:spacing w:val="0"/>
                                <w:w w:val="100"/>
                                <w:position w:val="0"/>
                              </w:rPr>
                              <w:t>春吉大</w:t>
                            </w:r>
                            <w:r>
                              <w:rPr>
                                <w:spacing w:val="0"/>
                                <w:w w:val="100"/>
                                <w:position w:val="0"/>
                              </w:rPr>
                              <w:t>正元信息技术股份有限公司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4</w:t>
                            </w:r>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81"/>
                            <w:bookmarkEnd w:id="282"/>
                            <w:bookmarkEnd w:id="28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wps:txbx>
                      <wps:bodyPr lIns="0" tIns="0" rIns="0" bIns="0">
                        <a:noAutoFit/>
                      </wps:bodyPr>
                    </wps:wsp>
                  </a:graphicData>
                </a:graphic>
              </wp:anchor>
            </w:drawing>
          </mc:Choice>
          <mc:Fallback>
            <w:pict>
              <v:shape id="_x0000_s1128" type="#_x0000_t202" style="position:absolute;margin-left:58.899999999999999pt;margin-top:183.34999999999999pt;width:323.30000000000001pt;height:120.7pt;z-index:-125829335;mso-wrap-distance-left:0;mso-wrap-distance-top:183.34999999999999pt;mso-wrap-distance-right:0;mso-wrap-distance-bottom:5.0000000000000003e-002pt;mso-position-horizontal-relative:page" filled="f" stroked="f">
                <v:textbox inset="0,0,0,0">
                  <w:txbxContent>
                    <w:p>
                      <w:pPr>
                        <w:pStyle w:val="Style103"/>
                        <w:keepNext w:val="0"/>
                        <w:keepLines w:val="0"/>
                        <w:widowControl w:val="0"/>
                        <w:shd w:val="clear" w:color="auto" w:fill="auto"/>
                        <w:bidi w:val="0"/>
                        <w:spacing w:before="0" w:line="240" w:lineRule="auto"/>
                        <w:ind w:right="0" w:firstLine="0"/>
                        <w:jc w:val="left"/>
                      </w:pPr>
                      <w:r>
                        <w:rPr>
                          <w:spacing w:val="0"/>
                          <w:w w:val="100"/>
                          <w:position w:val="0"/>
                        </w:rPr>
                        <w:t>长</w:t>
                      </w:r>
                      <w:r>
                        <w:rPr>
                          <w:color w:val="3C3C3C"/>
                          <w:spacing w:val="0"/>
                          <w:w w:val="100"/>
                          <w:position w:val="0"/>
                        </w:rPr>
                        <w:t>春吉大</w:t>
                      </w:r>
                      <w:r>
                        <w:rPr>
                          <w:spacing w:val="0"/>
                          <w:w w:val="100"/>
                          <w:position w:val="0"/>
                        </w:rPr>
                        <w:t>正元信息技术股份有限公司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4</w:t>
                      </w:r>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81"/>
                      <w:bookmarkEnd w:id="282"/>
                      <w:bookmarkEnd w:id="28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v:textbox>
                <w10:wrap type="topAndBottom" anchorx="page"/>
              </v:shape>
            </w:pict>
          </mc:Fallback>
        </mc:AlternateContent>
      </w:r>
    </w:p>
    <w:p>
      <w:pPr>
        <w:pStyle w:val="Style30"/>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5</w:t>
      </w:r>
      <w:bookmarkEnd w:id="496"/>
      <w:r>
        <w:rPr>
          <w:color w:val="000000"/>
          <w:spacing w:val="0"/>
          <w:w w:val="100"/>
          <w:position w:val="0"/>
        </w:rPr>
        <w:t>、控股股东、实际控制人、重组方及其他承诺主体股份限制减持情况</w:t>
      </w:r>
      <w:bookmarkEnd w:id="494"/>
      <w:bookmarkEnd w:id="495"/>
      <w:bookmarkEnd w:id="497"/>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40" w:bottom="1465"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20" behindDoc="0" locked="0" layoutInCell="1" allowOverlap="1">
                <wp:simplePos x="0" y="0"/>
                <wp:positionH relativeFrom="page">
                  <wp:posOffset>2693035</wp:posOffset>
                </wp:positionH>
                <wp:positionV relativeFrom="paragraph">
                  <wp:posOffset>0</wp:posOffset>
                </wp:positionV>
                <wp:extent cx="2170430" cy="247015"/>
                <wp:wrapTopAndBottom/>
                <wp:docPr id="104" name="Shape 10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p>
                        </w:txbxContent>
                      </wps:txbx>
                      <wps:bodyPr wrap="none" lIns="0" tIns="0" rIns="0" bIns="0">
                        <a:noAutoFit/>
                      </wps:bodyPr>
                    </wps:wsp>
                  </a:graphicData>
                </a:graphic>
              </wp:anchor>
            </w:drawing>
          </mc:Choice>
          <mc:Fallback>
            <w:pict>
              <v:shape id="_x0000_s1130" type="#_x0000_t202" style="position:absolute;margin-left:212.05000000000001pt;margin-top:0;width:170.90000000000001pt;height:19.449999999999999pt;z-index:-125829333;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bookmarkStart w:id="501" w:name="bookmark5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1"/>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208" w:bottom="1935" w:left="1112"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40" w:after="560" w:line="240" w:lineRule="auto"/>
        <w:ind w:left="0" w:right="0" w:firstLine="0"/>
        <w:jc w:val="center"/>
      </w:pPr>
      <w:bookmarkStart w:id="502" w:name="bookmark502"/>
      <w:bookmarkStart w:id="503" w:name="bookmark503"/>
      <w:bookmarkStart w:id="504" w:name="bookmark504"/>
      <w:r>
        <w:rPr>
          <w:color w:val="000000"/>
          <w:spacing w:val="0"/>
          <w:w w:val="100"/>
          <w:position w:val="0"/>
        </w:rPr>
        <w:t>第八节可转换公司债券相关情况</w:t>
      </w:r>
      <w:bookmarkEnd w:id="502"/>
      <w:bookmarkEnd w:id="503"/>
      <w:bookmarkEnd w:id="504"/>
    </w:p>
    <w:p>
      <w:pPr>
        <w:pStyle w:val="Style26"/>
        <w:keepNext w:val="0"/>
        <w:keepLines w:val="0"/>
        <w:widowControl w:val="0"/>
        <w:shd w:val="clear" w:color="auto" w:fill="auto"/>
        <w:bidi w:val="0"/>
        <w:spacing w:before="0" w:after="120" w:line="240" w:lineRule="auto"/>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5"/>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506" w:name="bookmark506"/>
      <w:bookmarkStart w:id="507" w:name="bookmark507"/>
      <w:bookmarkStart w:id="508" w:name="bookmark508"/>
      <w:r>
        <w:rPr>
          <w:color w:val="000000"/>
          <w:spacing w:val="0"/>
          <w:w w:val="100"/>
          <w:position w:val="0"/>
        </w:rPr>
        <w:t>第九节 董事、监事、高级管理人员和员工情况</w:t>
      </w:r>
      <w:bookmarkEnd w:id="506"/>
      <w:bookmarkEnd w:id="507"/>
      <w:bookmarkEnd w:id="508"/>
    </w:p>
    <w:p>
      <w:pPr>
        <w:pStyle w:val="Style22"/>
        <w:keepNext/>
        <w:keepLines/>
        <w:widowControl w:val="0"/>
        <w:shd w:val="clear" w:color="auto" w:fill="auto"/>
        <w:bidi w:val="0"/>
        <w:spacing w:before="0" w:after="340" w:line="240" w:lineRule="auto"/>
        <w:ind w:left="0" w:right="0" w:firstLine="0"/>
        <w:jc w:val="left"/>
      </w:pPr>
      <w:bookmarkStart w:id="509" w:name="bookmark509"/>
      <w:bookmarkStart w:id="510" w:name="bookmark510"/>
      <w:bookmarkStart w:id="511" w:name="bookmark511"/>
      <w:bookmarkStart w:id="512" w:name="bookmark512"/>
      <w:bookmarkStart w:id="513" w:name="bookmark513"/>
      <w:r>
        <w:rPr>
          <w:color w:val="000000"/>
          <w:spacing w:val="0"/>
          <w:w w:val="100"/>
          <w:position w:val="0"/>
        </w:rPr>
        <w:t>一</w:t>
      </w:r>
      <w:bookmarkEnd w:id="512"/>
      <w:r>
        <w:rPr>
          <w:color w:val="000000"/>
          <w:spacing w:val="0"/>
          <w:w w:val="100"/>
          <w:position w:val="0"/>
        </w:rPr>
        <w:t>、董事、监事和高级管理人员持股变动</w:t>
      </w:r>
      <w:bookmarkEnd w:id="510"/>
      <w:bookmarkEnd w:id="511"/>
      <w:bookmarkEnd w:id="513"/>
      <w:bookmarkEnd w:id="509"/>
    </w:p>
    <w:tbl>
      <w:tblPr>
        <w:tblOverlap w:val="never"/>
        <w:jc w:val="center"/>
        <w:tblLayout w:type="fixed"/>
      </w:tblPr>
      <w:tblGrid>
        <w:gridCol w:w="802"/>
        <w:gridCol w:w="1013"/>
        <w:gridCol w:w="710"/>
        <w:gridCol w:w="566"/>
        <w:gridCol w:w="566"/>
        <w:gridCol w:w="994"/>
        <w:gridCol w:w="936"/>
        <w:gridCol w:w="797"/>
        <w:gridCol w:w="816"/>
        <w:gridCol w:w="850"/>
        <w:gridCol w:w="730"/>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302" w:lineRule="exact"/>
              <w:ind w:left="0" w:right="0" w:firstLine="0"/>
              <w:jc w:val="left"/>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302" w:lineRule="exact"/>
              <w:ind w:left="0" w:right="0" w:firstLine="0"/>
              <w:jc w:val="center"/>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307" w:lineRule="exact"/>
              <w:ind w:left="0" w:right="0" w:firstLine="0"/>
              <w:jc w:val="center"/>
              <w:rPr>
                <w:sz w:val="17"/>
                <w:szCs w:val="17"/>
              </w:rPr>
            </w:pPr>
            <w:r>
              <w:rPr>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实际控制 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董事、董事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实际控制 人、监事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巩建平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职工代表监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职工代表监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田景成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常务副总经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02"/>
        <w:gridCol w:w="1013"/>
        <w:gridCol w:w="710"/>
        <w:gridCol w:w="566"/>
        <w:gridCol w:w="566"/>
        <w:gridCol w:w="994"/>
        <w:gridCol w:w="936"/>
        <w:gridCol w:w="797"/>
        <w:gridCol w:w="816"/>
        <w:gridCol w:w="850"/>
        <w:gridCol w:w="730"/>
        <w:gridCol w:w="80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常务副总经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9,616,759</w:t>
            </w:r>
          </w:p>
        </w:tc>
      </w:tr>
    </w:tbl>
    <w:p>
      <w:pPr>
        <w:widowControl w:val="0"/>
        <w:spacing w:after="79" w:line="1" w:lineRule="exact"/>
      </w:pPr>
    </w:p>
    <w:p>
      <w:pPr>
        <w:pStyle w:val="Style74"/>
        <w:keepNext w:val="0"/>
        <w:keepLines w:val="0"/>
        <w:widowControl w:val="0"/>
        <w:shd w:val="clear" w:color="auto" w:fill="auto"/>
        <w:bidi w:val="0"/>
        <w:spacing w:before="0" w:after="80" w:line="312" w:lineRule="exact"/>
        <w:ind w:left="0" w:right="0" w:firstLine="0"/>
        <w:jc w:val="left"/>
      </w:pPr>
      <w:r>
        <w:rPr>
          <w:color w:val="000000"/>
          <w:spacing w:val="0"/>
          <w:w w:val="100"/>
          <w:position w:val="0"/>
        </w:rPr>
        <w:t>注：</w:t>
      </w:r>
    </w:p>
    <w:p>
      <w:pPr>
        <w:pStyle w:val="Style74"/>
        <w:keepNext w:val="0"/>
        <w:keepLines w:val="0"/>
        <w:widowControl w:val="0"/>
        <w:shd w:val="clear" w:color="auto" w:fill="auto"/>
        <w:bidi w:val="0"/>
        <w:spacing w:before="0" w:after="40" w:line="312" w:lineRule="exact"/>
        <w:ind w:left="0" w:right="0" w:firstLine="0"/>
        <w:jc w:val="left"/>
      </w:pPr>
      <w:bookmarkStart w:id="514" w:name="bookmark514"/>
      <w:r>
        <w:rPr>
          <w:rFonts w:ascii="Times New Roman" w:eastAsia="Times New Roman" w:hAnsi="Times New Roman" w:cs="Times New Roman"/>
          <w:color w:val="000000"/>
          <w:spacing w:val="0"/>
          <w:w w:val="100"/>
          <w:position w:val="0"/>
        </w:rPr>
        <w:t>1</w:t>
      </w:r>
      <w:bookmarkEnd w:id="514"/>
      <w:r>
        <w:rPr>
          <w:color w:val="000000"/>
          <w:spacing w:val="0"/>
          <w:w w:val="100"/>
          <w:position w:val="0"/>
        </w:rPr>
        <w:t>、 于逢良先生通过博维实业、吉林数字间接持有公司</w:t>
      </w:r>
      <w:r>
        <w:rPr>
          <w:rFonts w:ascii="Times New Roman" w:eastAsia="Times New Roman" w:hAnsi="Times New Roman" w:cs="Times New Roman"/>
          <w:color w:val="000000"/>
          <w:spacing w:val="0"/>
          <w:w w:val="100"/>
          <w:position w:val="0"/>
        </w:rPr>
        <w:t>4,952,564</w:t>
      </w:r>
      <w:r>
        <w:rPr>
          <w:color w:val="000000"/>
          <w:spacing w:val="0"/>
          <w:w w:val="100"/>
          <w:position w:val="0"/>
        </w:rPr>
        <w:t>股股份，报告期内持股情况未发生变化。</w:t>
      </w:r>
    </w:p>
    <w:p>
      <w:pPr>
        <w:pStyle w:val="Style74"/>
        <w:keepNext w:val="0"/>
        <w:keepLines w:val="0"/>
        <w:widowControl w:val="0"/>
        <w:shd w:val="clear" w:color="auto" w:fill="auto"/>
        <w:tabs>
          <w:tab w:pos="373" w:val="left"/>
        </w:tabs>
        <w:bidi w:val="0"/>
        <w:spacing w:before="0" w:after="40" w:line="312" w:lineRule="exact"/>
        <w:ind w:left="0" w:right="0" w:firstLine="0"/>
        <w:jc w:val="left"/>
      </w:pPr>
      <w:bookmarkStart w:id="515" w:name="bookmark515"/>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高利先生通过中软联盟间接持有公司</w:t>
      </w:r>
      <w:r>
        <w:rPr>
          <w:rFonts w:ascii="Times New Roman" w:eastAsia="Times New Roman" w:hAnsi="Times New Roman" w:cs="Times New Roman"/>
          <w:color w:val="000000"/>
          <w:spacing w:val="0"/>
          <w:w w:val="100"/>
          <w:position w:val="0"/>
        </w:rPr>
        <w:t>550,000</w:t>
      </w:r>
      <w:r>
        <w:rPr>
          <w:color w:val="000000"/>
          <w:spacing w:val="0"/>
          <w:w w:val="100"/>
          <w:position w:val="0"/>
        </w:rPr>
        <w:t>股股份，报告期内持股情况未发生变化。</w:t>
      </w:r>
    </w:p>
    <w:p>
      <w:pPr>
        <w:pStyle w:val="Style74"/>
        <w:keepNext w:val="0"/>
        <w:keepLines w:val="0"/>
        <w:widowControl w:val="0"/>
        <w:shd w:val="clear" w:color="auto" w:fill="auto"/>
        <w:bidi w:val="0"/>
        <w:spacing w:before="0" w:after="40" w:line="312" w:lineRule="exact"/>
        <w:ind w:left="0" w:right="0" w:firstLine="0"/>
        <w:jc w:val="left"/>
      </w:pPr>
      <w:bookmarkStart w:id="516" w:name="bookmark516"/>
      <w:r>
        <w:rPr>
          <w:rFonts w:ascii="Times New Roman" w:eastAsia="Times New Roman" w:hAnsi="Times New Roman" w:cs="Times New Roman"/>
          <w:color w:val="000000"/>
          <w:spacing w:val="0"/>
          <w:w w:val="100"/>
          <w:position w:val="0"/>
        </w:rPr>
        <w:t>3</w:t>
      </w:r>
      <w:bookmarkEnd w:id="516"/>
      <w:r>
        <w:rPr>
          <w:color w:val="000000"/>
          <w:spacing w:val="0"/>
          <w:w w:val="100"/>
          <w:position w:val="0"/>
        </w:rPr>
        <w:t>、 张凤阁先生通过英才投资间接持有公司</w:t>
      </w:r>
      <w:r>
        <w:rPr>
          <w:rFonts w:ascii="Times New Roman" w:eastAsia="Times New Roman" w:hAnsi="Times New Roman" w:cs="Times New Roman"/>
          <w:color w:val="000000"/>
          <w:spacing w:val="0"/>
          <w:w w:val="100"/>
          <w:position w:val="0"/>
        </w:rPr>
        <w:t>7,000,000</w:t>
      </w:r>
      <w:r>
        <w:rPr>
          <w:color w:val="000000"/>
          <w:spacing w:val="0"/>
          <w:w w:val="100"/>
          <w:position w:val="0"/>
        </w:rPr>
        <w:t>股股份，报告期内持股情况未发生变化。</w:t>
      </w:r>
    </w:p>
    <w:p>
      <w:pPr>
        <w:pStyle w:val="Style74"/>
        <w:keepNext w:val="0"/>
        <w:keepLines w:val="0"/>
        <w:widowControl w:val="0"/>
        <w:shd w:val="clear" w:color="auto" w:fill="auto"/>
        <w:tabs>
          <w:tab w:pos="373" w:val="left"/>
        </w:tabs>
        <w:bidi w:val="0"/>
        <w:spacing w:before="0" w:after="40" w:line="312" w:lineRule="exact"/>
        <w:ind w:left="0" w:right="0" w:firstLine="0"/>
        <w:jc w:val="left"/>
      </w:pPr>
      <w:bookmarkStart w:id="517" w:name="bookmark517"/>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王连彬先生通过中软联盟间接持有公司</w:t>
      </w:r>
      <w:r>
        <w:rPr>
          <w:rFonts w:ascii="Times New Roman" w:eastAsia="Times New Roman" w:hAnsi="Times New Roman" w:cs="Times New Roman"/>
          <w:color w:val="000000"/>
          <w:spacing w:val="0"/>
          <w:w w:val="100"/>
          <w:position w:val="0"/>
        </w:rPr>
        <w:t>210,000</w:t>
      </w:r>
      <w:r>
        <w:rPr>
          <w:color w:val="000000"/>
          <w:spacing w:val="0"/>
          <w:w w:val="100"/>
          <w:position w:val="0"/>
        </w:rPr>
        <w:t>股股份，报告期内持股情况未发生变化。</w:t>
      </w:r>
    </w:p>
    <w:p>
      <w:pPr>
        <w:pStyle w:val="Style74"/>
        <w:keepNext w:val="0"/>
        <w:keepLines w:val="0"/>
        <w:widowControl w:val="0"/>
        <w:shd w:val="clear" w:color="auto" w:fill="auto"/>
        <w:tabs>
          <w:tab w:pos="373" w:val="left"/>
        </w:tabs>
        <w:bidi w:val="0"/>
        <w:spacing w:before="0" w:after="40" w:line="312" w:lineRule="exact"/>
        <w:ind w:left="0" w:right="0" w:firstLine="0"/>
        <w:jc w:val="left"/>
      </w:pPr>
      <w:bookmarkStart w:id="518" w:name="bookmark518"/>
      <w:r>
        <w:rPr>
          <w:rFonts w:ascii="Times New Roman" w:eastAsia="Times New Roman" w:hAnsi="Times New Roman" w:cs="Times New Roman"/>
          <w:color w:val="000000"/>
          <w:spacing w:val="0"/>
          <w:w w:val="100"/>
          <w:position w:val="0"/>
        </w:rPr>
        <w:t>5</w:t>
      </w:r>
      <w:bookmarkEnd w:id="518"/>
      <w:r>
        <w:rPr>
          <w:color w:val="000000"/>
          <w:spacing w:val="0"/>
          <w:w w:val="100"/>
          <w:position w:val="0"/>
        </w:rPr>
        <w:t>、</w:t>
        <w:tab/>
        <w:t>刘海涛先生通过博维实业间接持有公司</w:t>
      </w:r>
      <w:r>
        <w:rPr>
          <w:rFonts w:ascii="Times New Roman" w:eastAsia="Times New Roman" w:hAnsi="Times New Roman" w:cs="Times New Roman"/>
          <w:color w:val="000000"/>
          <w:spacing w:val="0"/>
          <w:w w:val="100"/>
          <w:position w:val="0"/>
        </w:rPr>
        <w:t>10,542,185</w:t>
      </w:r>
      <w:r>
        <w:rPr>
          <w:color w:val="000000"/>
          <w:spacing w:val="0"/>
          <w:w w:val="100"/>
          <w:position w:val="0"/>
        </w:rPr>
        <w:t>股股份，报告期内持股情况未发生变化。</w:t>
      </w:r>
    </w:p>
    <w:p>
      <w:pPr>
        <w:pStyle w:val="Style74"/>
        <w:keepNext w:val="0"/>
        <w:keepLines w:val="0"/>
        <w:widowControl w:val="0"/>
        <w:shd w:val="clear" w:color="auto" w:fill="auto"/>
        <w:bidi w:val="0"/>
        <w:spacing w:before="0" w:after="40" w:line="312" w:lineRule="exact"/>
        <w:ind w:left="0" w:right="0" w:firstLine="0"/>
        <w:jc w:val="left"/>
      </w:pPr>
      <w:bookmarkStart w:id="519" w:name="bookmark519"/>
      <w:r>
        <w:rPr>
          <w:rFonts w:ascii="Times New Roman" w:eastAsia="Times New Roman" w:hAnsi="Times New Roman" w:cs="Times New Roman"/>
          <w:color w:val="000000"/>
          <w:spacing w:val="0"/>
          <w:w w:val="100"/>
          <w:position w:val="0"/>
        </w:rPr>
        <w:t>6</w:t>
      </w:r>
      <w:bookmarkEnd w:id="519"/>
      <w:r>
        <w:rPr>
          <w:color w:val="000000"/>
          <w:spacing w:val="0"/>
          <w:w w:val="100"/>
          <w:position w:val="0"/>
        </w:rPr>
        <w:t>、 高智慧先生通过英才投资间接持有公司</w:t>
      </w:r>
      <w:r>
        <w:rPr>
          <w:rFonts w:ascii="Times New Roman" w:eastAsia="Times New Roman" w:hAnsi="Times New Roman" w:cs="Times New Roman"/>
          <w:color w:val="000000"/>
          <w:spacing w:val="0"/>
          <w:w w:val="100"/>
          <w:position w:val="0"/>
        </w:rPr>
        <w:t>3,000,000</w:t>
      </w:r>
      <w:r>
        <w:rPr>
          <w:color w:val="000000"/>
          <w:spacing w:val="0"/>
          <w:w w:val="100"/>
          <w:position w:val="0"/>
        </w:rPr>
        <w:t>股股份，报告期内持股情况未发生变化。</w:t>
      </w:r>
    </w:p>
    <w:p>
      <w:pPr>
        <w:pStyle w:val="Style74"/>
        <w:keepNext w:val="0"/>
        <w:keepLines w:val="0"/>
        <w:widowControl w:val="0"/>
        <w:shd w:val="clear" w:color="auto" w:fill="auto"/>
        <w:tabs>
          <w:tab w:pos="373" w:val="left"/>
        </w:tabs>
        <w:bidi w:val="0"/>
        <w:spacing w:before="0" w:after="40" w:line="312" w:lineRule="exact"/>
        <w:ind w:left="0" w:right="0" w:firstLine="0"/>
        <w:jc w:val="left"/>
      </w:pPr>
      <w:bookmarkStart w:id="520" w:name="bookmark520"/>
      <w:r>
        <w:rPr>
          <w:rFonts w:ascii="Times New Roman" w:eastAsia="Times New Roman" w:hAnsi="Times New Roman" w:cs="Times New Roman"/>
          <w:color w:val="000000"/>
          <w:spacing w:val="0"/>
          <w:w w:val="100"/>
          <w:position w:val="0"/>
        </w:rPr>
        <w:t>7</w:t>
      </w:r>
      <w:bookmarkEnd w:id="520"/>
      <w:r>
        <w:rPr>
          <w:color w:val="000000"/>
          <w:spacing w:val="0"/>
          <w:w w:val="100"/>
          <w:position w:val="0"/>
        </w:rPr>
        <w:t>、</w:t>
        <w:tab/>
        <w:t>巩建平先生通过中软联盟间接持有公司</w:t>
      </w:r>
      <w:r>
        <w:rPr>
          <w:rFonts w:ascii="Times New Roman" w:eastAsia="Times New Roman" w:hAnsi="Times New Roman" w:cs="Times New Roman"/>
          <w:color w:val="000000"/>
          <w:spacing w:val="0"/>
          <w:w w:val="100"/>
          <w:position w:val="0"/>
        </w:rPr>
        <w:t>240,000</w:t>
      </w:r>
      <w:r>
        <w:rPr>
          <w:color w:val="000000"/>
          <w:spacing w:val="0"/>
          <w:w w:val="100"/>
          <w:position w:val="0"/>
        </w:rPr>
        <w:t>股股份，报告期内持股情况未发生变化。</w:t>
      </w:r>
    </w:p>
    <w:p>
      <w:pPr>
        <w:pStyle w:val="Style74"/>
        <w:keepNext w:val="0"/>
        <w:keepLines w:val="0"/>
        <w:widowControl w:val="0"/>
        <w:shd w:val="clear" w:color="auto" w:fill="auto"/>
        <w:tabs>
          <w:tab w:pos="373" w:val="left"/>
        </w:tabs>
        <w:bidi w:val="0"/>
        <w:spacing w:before="0" w:after="40" w:line="312" w:lineRule="exact"/>
        <w:ind w:left="0" w:right="0" w:firstLine="0"/>
        <w:jc w:val="left"/>
      </w:pPr>
      <w:bookmarkStart w:id="521" w:name="bookmark521"/>
      <w:r>
        <w:rPr>
          <w:rFonts w:ascii="Times New Roman" w:eastAsia="Times New Roman" w:hAnsi="Times New Roman" w:cs="Times New Roman"/>
          <w:color w:val="000000"/>
          <w:spacing w:val="0"/>
          <w:w w:val="100"/>
          <w:position w:val="0"/>
        </w:rPr>
        <w:t>8</w:t>
      </w:r>
      <w:bookmarkEnd w:id="521"/>
      <w:r>
        <w:rPr>
          <w:color w:val="000000"/>
          <w:spacing w:val="0"/>
          <w:w w:val="100"/>
          <w:position w:val="0"/>
        </w:rPr>
        <w:t>、</w:t>
        <w:tab/>
        <w:t>田景成先生通过中软联盟间接持有公司</w:t>
      </w:r>
      <w:r>
        <w:rPr>
          <w:rFonts w:ascii="Times New Roman" w:eastAsia="Times New Roman" w:hAnsi="Times New Roman" w:cs="Times New Roman"/>
          <w:color w:val="000000"/>
          <w:spacing w:val="0"/>
          <w:w w:val="100"/>
          <w:position w:val="0"/>
        </w:rPr>
        <w:t>500,000</w:t>
      </w:r>
      <w:r>
        <w:rPr>
          <w:color w:val="000000"/>
          <w:spacing w:val="0"/>
          <w:w w:val="100"/>
          <w:position w:val="0"/>
        </w:rPr>
        <w:t>股股份，报告期内持股情况未发生变化。</w:t>
      </w:r>
    </w:p>
    <w:p>
      <w:pPr>
        <w:pStyle w:val="Style74"/>
        <w:keepNext w:val="0"/>
        <w:keepLines w:val="0"/>
        <w:widowControl w:val="0"/>
        <w:shd w:val="clear" w:color="auto" w:fill="auto"/>
        <w:tabs>
          <w:tab w:pos="373" w:val="left"/>
        </w:tabs>
        <w:bidi w:val="0"/>
        <w:spacing w:before="0" w:after="40" w:line="312" w:lineRule="exact"/>
        <w:ind w:left="0" w:right="0" w:firstLine="0"/>
        <w:jc w:val="left"/>
      </w:pPr>
      <w:bookmarkStart w:id="522" w:name="bookmark522"/>
      <w:r>
        <w:rPr>
          <w:rFonts w:ascii="Times New Roman" w:eastAsia="Times New Roman" w:hAnsi="Times New Roman" w:cs="Times New Roman"/>
          <w:color w:val="000000"/>
          <w:spacing w:val="0"/>
          <w:w w:val="100"/>
          <w:position w:val="0"/>
        </w:rPr>
        <w:t>9</w:t>
      </w:r>
      <w:bookmarkEnd w:id="522"/>
      <w:r>
        <w:rPr>
          <w:color w:val="000000"/>
          <w:spacing w:val="0"/>
          <w:w w:val="100"/>
          <w:position w:val="0"/>
        </w:rPr>
        <w:t>、</w:t>
        <w:tab/>
        <w:t>张全伟先生通过中软联盟间接持有公司</w:t>
      </w:r>
      <w:r>
        <w:rPr>
          <w:rFonts w:ascii="Times New Roman" w:eastAsia="Times New Roman" w:hAnsi="Times New Roman" w:cs="Times New Roman"/>
          <w:color w:val="000000"/>
          <w:spacing w:val="0"/>
          <w:w w:val="100"/>
          <w:position w:val="0"/>
        </w:rPr>
        <w:t>400,000</w:t>
      </w:r>
      <w:r>
        <w:rPr>
          <w:color w:val="000000"/>
          <w:spacing w:val="0"/>
          <w:w w:val="100"/>
          <w:position w:val="0"/>
        </w:rPr>
        <w:t>股股份，报告期内持股情况未发生变化。</w:t>
      </w:r>
    </w:p>
    <w:p>
      <w:pPr>
        <w:pStyle w:val="Style74"/>
        <w:keepNext w:val="0"/>
        <w:keepLines w:val="0"/>
        <w:widowControl w:val="0"/>
        <w:shd w:val="clear" w:color="auto" w:fill="auto"/>
        <w:bidi w:val="0"/>
        <w:spacing w:before="0" w:after="380" w:line="312" w:lineRule="exact"/>
        <w:ind w:left="0" w:right="0" w:firstLine="0"/>
        <w:jc w:val="left"/>
      </w:pPr>
      <w:bookmarkStart w:id="523" w:name="bookmark523"/>
      <w:r>
        <w:rPr>
          <w:rFonts w:ascii="Times New Roman" w:eastAsia="Times New Roman" w:hAnsi="Times New Roman" w:cs="Times New Roman"/>
          <w:color w:val="000000"/>
          <w:spacing w:val="0"/>
          <w:w w:val="100"/>
          <w:position w:val="0"/>
        </w:rPr>
        <w:t>1</w:t>
      </w:r>
      <w:bookmarkEnd w:id="523"/>
      <w:r>
        <w:rPr>
          <w:rFonts w:ascii="Times New Roman" w:eastAsia="Times New Roman" w:hAnsi="Times New Roman" w:cs="Times New Roman"/>
          <w:color w:val="000000"/>
          <w:spacing w:val="0"/>
          <w:w w:val="100"/>
          <w:position w:val="0"/>
        </w:rPr>
        <w:t>0</w:t>
      </w:r>
      <w:r>
        <w:rPr>
          <w:color w:val="000000"/>
          <w:spacing w:val="0"/>
          <w:w w:val="100"/>
          <w:position w:val="0"/>
        </w:rPr>
        <w:t>、 秦宇女士通过中软联盟、吉林数字间接持有公司</w:t>
      </w:r>
      <w:r>
        <w:rPr>
          <w:rFonts w:ascii="Times New Roman" w:eastAsia="Times New Roman" w:hAnsi="Times New Roman" w:cs="Times New Roman"/>
          <w:color w:val="000000"/>
          <w:spacing w:val="0"/>
          <w:w w:val="100"/>
          <w:position w:val="0"/>
        </w:rPr>
        <w:t>150,000</w:t>
      </w:r>
      <w:r>
        <w:rPr>
          <w:color w:val="000000"/>
          <w:spacing w:val="0"/>
          <w:w w:val="100"/>
          <w:position w:val="0"/>
        </w:rPr>
        <w:t>股股份，报告期内持股情况未发生变化。</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二</w:t>
      </w:r>
      <w:bookmarkEnd w:id="526"/>
      <w:r>
        <w:rPr>
          <w:color w:val="000000"/>
          <w:spacing w:val="0"/>
          <w:w w:val="100"/>
          <w:position w:val="0"/>
        </w:rPr>
        <w:t>、</w:t>
        <w:tab/>
        <w:t>公司董事、监事、高级管理人员变动情况</w:t>
      </w:r>
      <w:bookmarkEnd w:id="524"/>
      <w:bookmarkEnd w:id="525"/>
      <w:bookmarkEnd w:id="52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三</w:t>
      </w:r>
      <w:bookmarkEnd w:id="530"/>
      <w:r>
        <w:rPr>
          <w:color w:val="000000"/>
          <w:spacing w:val="0"/>
          <w:w w:val="100"/>
          <w:position w:val="0"/>
        </w:rPr>
        <w:t>、</w:t>
        <w:tab/>
        <w:t>任职情况</w:t>
      </w:r>
      <w:bookmarkEnd w:id="528"/>
      <w:bookmarkEnd w:id="529"/>
      <w:bookmarkEnd w:id="53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74"/>
        <w:keepNext w:val="0"/>
        <w:keepLines w:val="0"/>
        <w:widowControl w:val="0"/>
        <w:shd w:val="clear" w:color="auto" w:fill="auto"/>
        <w:bidi w:val="0"/>
        <w:spacing w:before="0" w:after="160" w:line="312" w:lineRule="exact"/>
        <w:ind w:left="0" w:right="0" w:firstLine="440"/>
        <w:jc w:val="left"/>
      </w:pPr>
      <w:r>
        <w:rPr>
          <w:b/>
          <w:bCs/>
          <w:color w:val="000000"/>
          <w:spacing w:val="0"/>
          <w:w w:val="100"/>
          <w:position w:val="0"/>
        </w:rPr>
        <w:t>（一）董事：</w:t>
      </w:r>
    </w:p>
    <w:p>
      <w:pPr>
        <w:pStyle w:val="Style74"/>
        <w:keepNext w:val="0"/>
        <w:keepLines w:val="0"/>
        <w:widowControl w:val="0"/>
        <w:shd w:val="clear" w:color="auto" w:fill="auto"/>
        <w:tabs>
          <w:tab w:pos="790" w:val="left"/>
        </w:tabs>
        <w:bidi w:val="0"/>
        <w:spacing w:before="0" w:after="160" w:line="311" w:lineRule="exact"/>
        <w:ind w:left="0" w:right="0" w:firstLine="440"/>
        <w:jc w:val="left"/>
      </w:pPr>
      <w:bookmarkStart w:id="532" w:name="bookmark532"/>
      <w:r>
        <w:rPr>
          <w:rFonts w:ascii="Times New Roman" w:eastAsia="Times New Roman" w:hAnsi="Times New Roman" w:cs="Times New Roman"/>
          <w:color w:val="000000"/>
          <w:spacing w:val="0"/>
          <w:w w:val="100"/>
          <w:position w:val="0"/>
        </w:rPr>
        <w:t>1</w:t>
      </w:r>
      <w:bookmarkEnd w:id="532"/>
      <w:r>
        <w:rPr>
          <w:color w:val="000000"/>
          <w:spacing w:val="0"/>
          <w:w w:val="100"/>
          <w:position w:val="0"/>
        </w:rPr>
        <w:t>、</w:t>
        <w:tab/>
        <w:t>于逢良先生：现任公司董事长，</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月出生，中国国籍，无境外永久居留权，经济学博士，高 级经济师。</w:t>
      </w:r>
      <w:r>
        <w:rPr>
          <w:rFonts w:ascii="Times New Roman" w:eastAsia="Times New Roman" w:hAnsi="Times New Roman" w:cs="Times New Roman"/>
          <w:color w:val="000000"/>
          <w:spacing w:val="0"/>
          <w:w w:val="100"/>
          <w:position w:val="0"/>
        </w:rPr>
        <w:t>1996</w:t>
      </w:r>
      <w:r>
        <w:rPr>
          <w:color w:val="000000"/>
          <w:spacing w:val="0"/>
          <w:w w:val="100"/>
          <w:position w:val="0"/>
        </w:rPr>
        <w:t>年毕业于延边大学经济系，获硕士学位；</w:t>
      </w:r>
      <w:r>
        <w:rPr>
          <w:rFonts w:ascii="Times New Roman" w:eastAsia="Times New Roman" w:hAnsi="Times New Roman" w:cs="Times New Roman"/>
          <w:color w:val="000000"/>
          <w:spacing w:val="0"/>
          <w:w w:val="100"/>
          <w:position w:val="0"/>
        </w:rPr>
        <w:t>2003</w:t>
      </w:r>
      <w:r>
        <w:rPr>
          <w:color w:val="000000"/>
          <w:spacing w:val="0"/>
          <w:w w:val="100"/>
          <w:position w:val="0"/>
        </w:rPr>
        <w:t>年毕业于吉林大学经济学系，获博士学位。 曾任职汪清县税务局以及汪清县委，并曾担任吉林省经贸实业有限公司董事长、吉林省博维实业有限公司 总经理等职；现任吉林省宇光能源集团股份有限公司董事长，并自</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月吉大正元创立，即任公司董 事，自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月至今任公司董事长。</w:t>
      </w:r>
    </w:p>
    <w:p>
      <w:pPr>
        <w:pStyle w:val="Style74"/>
        <w:keepNext w:val="0"/>
        <w:keepLines w:val="0"/>
        <w:widowControl w:val="0"/>
        <w:shd w:val="clear" w:color="auto" w:fill="auto"/>
        <w:tabs>
          <w:tab w:pos="790" w:val="left"/>
        </w:tabs>
        <w:bidi w:val="0"/>
        <w:spacing w:before="0" w:after="160" w:line="313" w:lineRule="exact"/>
        <w:ind w:left="0" w:right="0" w:firstLine="440"/>
        <w:jc w:val="left"/>
      </w:pPr>
      <w:bookmarkStart w:id="533" w:name="bookmark533"/>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高利先生：现任公司董事，出生于</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月，中国国籍，无境外永久居留权，高级工程师。</w:t>
      </w:r>
      <w:r>
        <w:rPr>
          <w:rFonts w:ascii="Times New Roman" w:eastAsia="Times New Roman" w:hAnsi="Times New Roman" w:cs="Times New Roman"/>
          <w:color w:val="000000"/>
          <w:spacing w:val="0"/>
          <w:w w:val="100"/>
          <w:position w:val="0"/>
        </w:rPr>
        <w:t xml:space="preserve">1983 </w:t>
      </w:r>
      <w:r>
        <w:rPr>
          <w:color w:val="000000"/>
          <w:spacing w:val="0"/>
          <w:w w:val="100"/>
          <w:position w:val="0"/>
        </w:rPr>
        <w:t>年毕业于北京钢铁学院冶金系，获工学学士学位。曾就职于北京冶炼厂、中央办公厅中南海业余大学、北 京商品交易所等单位，曾任北京全华国际招商中心常务副总裁、北京全华计算机有限公司总经理、北京中 联宏达软件工程有限公司副总经理；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月加入吉大正元，曾先后任公司副总经理、董事长，曾获</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年首届中国信息安全产业界“销售创新人物”称号。</w:t>
      </w:r>
    </w:p>
    <w:p>
      <w:pPr>
        <w:pStyle w:val="Style74"/>
        <w:keepNext w:val="0"/>
        <w:keepLines w:val="0"/>
        <w:widowControl w:val="0"/>
        <w:shd w:val="clear" w:color="auto" w:fill="auto"/>
        <w:tabs>
          <w:tab w:pos="786" w:val="left"/>
        </w:tabs>
        <w:bidi w:val="0"/>
        <w:spacing w:before="0" w:after="140" w:line="312" w:lineRule="exact"/>
        <w:ind w:left="0" w:right="0" w:firstLine="440"/>
        <w:jc w:val="left"/>
      </w:pPr>
      <w:bookmarkStart w:id="534" w:name="bookmark534"/>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冯春培先生：现任公司董事，出生于</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月本科 毕业于北京信息工程学院。</w:t>
      </w:r>
      <w:r>
        <w:rPr>
          <w:rFonts w:ascii="Times New Roman" w:eastAsia="Times New Roman" w:hAnsi="Times New Roman" w:cs="Times New Roman"/>
          <w:color w:val="000000"/>
          <w:spacing w:val="0"/>
          <w:w w:val="100"/>
          <w:position w:val="0"/>
        </w:rPr>
        <w:t>2014</w:t>
      </w:r>
      <w:r>
        <w:rPr>
          <w:color w:val="000000"/>
          <w:spacing w:val="0"/>
          <w:w w:val="100"/>
          <w:position w:val="0"/>
        </w:rPr>
        <w:t>年底至</w:t>
      </w:r>
      <w:r>
        <w:rPr>
          <w:rFonts w:ascii="Times New Roman" w:eastAsia="Times New Roman" w:hAnsi="Times New Roman" w:cs="Times New Roman"/>
          <w:color w:val="000000"/>
          <w:spacing w:val="0"/>
          <w:w w:val="100"/>
          <w:position w:val="0"/>
        </w:rPr>
        <w:t>2020</w:t>
      </w:r>
      <w:r>
        <w:rPr>
          <w:color w:val="000000"/>
          <w:spacing w:val="0"/>
          <w:w w:val="100"/>
          <w:position w:val="0"/>
        </w:rPr>
        <w:t>年任蚂蚁科技集团股份有限公司大安全团队资深总监，</w:t>
      </w:r>
      <w:r>
        <w:rPr>
          <w:rFonts w:ascii="Times New Roman" w:eastAsia="Times New Roman" w:hAnsi="Times New Roman" w:cs="Times New Roman"/>
          <w:color w:val="000000"/>
          <w:spacing w:val="0"/>
          <w:w w:val="100"/>
          <w:position w:val="0"/>
        </w:rPr>
        <w:t>2004</w:t>
      </w:r>
      <w:r>
        <w:rPr>
          <w:color w:val="000000"/>
          <w:spacing w:val="0"/>
          <w:w w:val="100"/>
          <w:position w:val="0"/>
        </w:rPr>
        <w:t>年 至</w:t>
      </w:r>
      <w:r>
        <w:rPr>
          <w:rFonts w:ascii="Times New Roman" w:eastAsia="Times New Roman" w:hAnsi="Times New Roman" w:cs="Times New Roman"/>
          <w:color w:val="000000"/>
          <w:spacing w:val="0"/>
          <w:w w:val="100"/>
          <w:position w:val="0"/>
        </w:rPr>
        <w:t>2009</w:t>
      </w:r>
      <w:r>
        <w:rPr>
          <w:color w:val="000000"/>
          <w:spacing w:val="0"/>
          <w:w w:val="100"/>
          <w:position w:val="0"/>
        </w:rPr>
        <w:t>年为阿里巴巴网络技术有限公司数据库技术负责人，</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年为支付宝（中国）网络技术有 </w:t>
      </w:r>
      <w:r>
        <w:rPr>
          <w:color w:val="000000"/>
          <w:spacing w:val="0"/>
          <w:w w:val="100"/>
          <w:position w:val="0"/>
        </w:rPr>
        <w:t>限公司大数据平台负责人，是国内数据库及大数据领域专家。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月起任公司董事。</w:t>
      </w:r>
    </w:p>
    <w:p>
      <w:pPr>
        <w:pStyle w:val="Style74"/>
        <w:keepNext w:val="0"/>
        <w:keepLines w:val="0"/>
        <w:widowControl w:val="0"/>
        <w:shd w:val="clear" w:color="auto" w:fill="auto"/>
        <w:bidi w:val="0"/>
        <w:spacing w:before="0" w:after="140" w:line="316" w:lineRule="exact"/>
        <w:ind w:left="0" w:right="0" w:firstLine="440"/>
        <w:jc w:val="both"/>
      </w:pPr>
      <w:bookmarkStart w:id="535" w:name="bookmark535"/>
      <w:r>
        <w:rPr>
          <w:rFonts w:ascii="Times New Roman" w:eastAsia="Times New Roman" w:hAnsi="Times New Roman" w:cs="Times New Roman"/>
          <w:color w:val="000000"/>
          <w:spacing w:val="0"/>
          <w:w w:val="100"/>
          <w:position w:val="0"/>
        </w:rPr>
        <w:t>4</w:t>
      </w:r>
      <w:bookmarkEnd w:id="535"/>
      <w:r>
        <w:rPr>
          <w:color w:val="000000"/>
          <w:spacing w:val="0"/>
          <w:w w:val="100"/>
          <w:position w:val="0"/>
        </w:rPr>
        <w:t>、 张粮先生：现任公司董事，出生于</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月，中国国籍，无境外永久居留权，大学本科学历，中 共党员，高级工程师，曾任国家轻工业部工程师，国家机电轻纺投资公司副处长，国投公司业务经理，汽 车零部件投资部项目经理，国投机轻有限公司项目经理，国投高科基建部经理；现任国投创合基金管理有 限公司首席运营官，上市公司安徽盛运环保（集团）股份有限公司</w:t>
      </w:r>
      <w:r>
        <w:rPr>
          <w:color w:val="000000"/>
          <w:spacing w:val="0"/>
          <w:w w:val="100"/>
          <w:position w:val="0"/>
        </w:rPr>
        <w:t>（</w:t>
      </w:r>
      <w:r>
        <w:rPr>
          <w:rFonts w:ascii="Times New Roman" w:eastAsia="Times New Roman" w:hAnsi="Times New Roman" w:cs="Times New Roman"/>
          <w:color w:val="000000"/>
          <w:spacing w:val="0"/>
          <w:w w:val="100"/>
          <w:position w:val="0"/>
        </w:rPr>
        <w:t>300090.SZ</w:t>
      </w:r>
      <w:r>
        <w:rPr>
          <w:color w:val="000000"/>
          <w:spacing w:val="0"/>
          <w:w w:val="100"/>
          <w:position w:val="0"/>
        </w:rPr>
        <w:t>）董事。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 司董事。</w:t>
      </w:r>
    </w:p>
    <w:p>
      <w:pPr>
        <w:pStyle w:val="Style74"/>
        <w:keepNext w:val="0"/>
        <w:keepLines w:val="0"/>
        <w:widowControl w:val="0"/>
        <w:shd w:val="clear" w:color="auto" w:fill="auto"/>
        <w:tabs>
          <w:tab w:pos="730" w:val="left"/>
        </w:tabs>
        <w:bidi w:val="0"/>
        <w:spacing w:before="0" w:after="140" w:line="317" w:lineRule="exact"/>
        <w:ind w:left="0" w:right="0" w:firstLine="440"/>
        <w:jc w:val="both"/>
      </w:pPr>
      <w:bookmarkStart w:id="536" w:name="bookmark536"/>
      <w:r>
        <w:rPr>
          <w:rFonts w:ascii="Times New Roman" w:eastAsia="Times New Roman" w:hAnsi="Times New Roman" w:cs="Times New Roman"/>
          <w:color w:val="000000"/>
          <w:spacing w:val="0"/>
          <w:w w:val="100"/>
          <w:position w:val="0"/>
        </w:rPr>
        <w:t>5</w:t>
      </w:r>
      <w:bookmarkEnd w:id="536"/>
      <w:r>
        <w:rPr>
          <w:color w:val="000000"/>
          <w:spacing w:val="0"/>
          <w:w w:val="100"/>
          <w:position w:val="0"/>
        </w:rPr>
        <w:t>、</w:t>
        <w:tab/>
        <w:t>张凤阁先生：现任公司董事、董事会秘书，</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月出生，中国国籍，无境外永久居留权，工 商管理硕士。</w:t>
      </w:r>
      <w:r>
        <w:rPr>
          <w:rFonts w:ascii="Times New Roman" w:eastAsia="Times New Roman" w:hAnsi="Times New Roman" w:cs="Times New Roman"/>
          <w:color w:val="000000"/>
          <w:spacing w:val="0"/>
          <w:w w:val="100"/>
          <w:position w:val="0"/>
        </w:rPr>
        <w:t>1988</w:t>
      </w:r>
      <w:r>
        <w:rPr>
          <w:color w:val="000000"/>
          <w:spacing w:val="0"/>
          <w:w w:val="100"/>
          <w:position w:val="0"/>
        </w:rPr>
        <w:t>年毕业于兰州大学材料科学系，获理学学士学位。曾任职于吉林化学工业股份有限公司， 先后从事化工防腐蚀工程技术、宣传教育、干部管理及资本运营工作等；</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月加入吉大正元，历任 公司证券部经理、发展战略部经理等职，现任公司董事、董事会秘书。</w:t>
      </w:r>
    </w:p>
    <w:p>
      <w:pPr>
        <w:pStyle w:val="Style74"/>
        <w:keepNext w:val="0"/>
        <w:keepLines w:val="0"/>
        <w:widowControl w:val="0"/>
        <w:shd w:val="clear" w:color="auto" w:fill="auto"/>
        <w:tabs>
          <w:tab w:pos="735" w:val="left"/>
        </w:tabs>
        <w:bidi w:val="0"/>
        <w:spacing w:before="0" w:after="140" w:line="313" w:lineRule="exact"/>
        <w:ind w:left="0" w:right="0" w:firstLine="440"/>
        <w:jc w:val="both"/>
      </w:pPr>
      <w:bookmarkStart w:id="537" w:name="bookmark537"/>
      <w:r>
        <w:rPr>
          <w:rFonts w:ascii="Times New Roman" w:eastAsia="Times New Roman" w:hAnsi="Times New Roman" w:cs="Times New Roman"/>
          <w:color w:val="000000"/>
          <w:spacing w:val="0"/>
          <w:w w:val="100"/>
          <w:position w:val="0"/>
        </w:rPr>
        <w:t>6</w:t>
      </w:r>
      <w:bookmarkEnd w:id="537"/>
      <w:r>
        <w:rPr>
          <w:color w:val="000000"/>
          <w:spacing w:val="0"/>
          <w:w w:val="100"/>
          <w:position w:val="0"/>
        </w:rPr>
        <w:t>、</w:t>
        <w:tab/>
        <w:t>王连彬先生：现任公司董事、总经理，出生于</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1997</w:t>
      </w:r>
      <w:r>
        <w:rPr>
          <w:color w:val="000000"/>
          <w:spacing w:val="0"/>
          <w:w w:val="100"/>
          <w:position w:val="0"/>
        </w:rPr>
        <w:t>年 毕业于长春大学电气技术系获工学学士学位。王连彬先生曾于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月就职于长春星宇集 团股份有限公司，后于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月加入吉大正元，历任系统集成部经理、售前顾问、军工行业总监、合作 发展中心副总经理、公司副总经理、中科信息安全共性技术国家工程研究中心有限公司董事及总经理、公 司总经理等职务。</w:t>
      </w:r>
    </w:p>
    <w:p>
      <w:pPr>
        <w:pStyle w:val="Style74"/>
        <w:keepNext w:val="0"/>
        <w:keepLines w:val="0"/>
        <w:widowControl w:val="0"/>
        <w:shd w:val="clear" w:color="auto" w:fill="auto"/>
        <w:tabs>
          <w:tab w:pos="735" w:val="left"/>
        </w:tabs>
        <w:bidi w:val="0"/>
        <w:spacing w:before="0" w:after="140" w:line="314" w:lineRule="exact"/>
        <w:ind w:left="0" w:right="0" w:firstLine="440"/>
        <w:jc w:val="both"/>
      </w:pPr>
      <w:bookmarkStart w:id="538" w:name="bookmark538"/>
      <w:r>
        <w:rPr>
          <w:rFonts w:ascii="Times New Roman" w:eastAsia="Times New Roman" w:hAnsi="Times New Roman" w:cs="Times New Roman"/>
          <w:color w:val="000000"/>
          <w:spacing w:val="0"/>
          <w:w w:val="100"/>
          <w:position w:val="0"/>
        </w:rPr>
        <w:t>7</w:t>
      </w:r>
      <w:bookmarkEnd w:id="538"/>
      <w:r>
        <w:rPr>
          <w:color w:val="000000"/>
          <w:spacing w:val="0"/>
          <w:w w:val="100"/>
          <w:position w:val="0"/>
        </w:rPr>
        <w:t>、</w:t>
        <w:tab/>
        <w:t>王晋勇先生：现任公司独立董事，出生于</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月，中国国籍，无境外永久居留权，经济学博士， 研究员。</w:t>
      </w:r>
      <w:r>
        <w:rPr>
          <w:rFonts w:ascii="Times New Roman" w:eastAsia="Times New Roman" w:hAnsi="Times New Roman" w:cs="Times New Roman"/>
          <w:color w:val="000000"/>
          <w:spacing w:val="0"/>
          <w:w w:val="100"/>
          <w:position w:val="0"/>
        </w:rPr>
        <w:t>1985</w:t>
      </w:r>
      <w:r>
        <w:rPr>
          <w:color w:val="000000"/>
          <w:spacing w:val="0"/>
          <w:w w:val="100"/>
          <w:position w:val="0"/>
        </w:rPr>
        <w:t>年毕业于北京理工大学获工学学士学位，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年毕业于中国人民大学获经济学硕士学位，</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年毕业于中国社会科学院研究生院获经济学博士学位，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月在北京市计划委员会工作， </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月在国家计委产业发展研究所任副研究员，</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月在中国证监会发行 部任副处长、处长，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月任兴业证券股份有限公司副总裁，</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月任国 金证券股份有限公司副董事长，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月任上海汇石投资管理有限公司董事长、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月至今任上海汇石投资管理有限公司名誉董事长。</w:t>
      </w:r>
    </w:p>
    <w:p>
      <w:pPr>
        <w:pStyle w:val="Style74"/>
        <w:keepNext w:val="0"/>
        <w:keepLines w:val="0"/>
        <w:widowControl w:val="0"/>
        <w:shd w:val="clear" w:color="auto" w:fill="auto"/>
        <w:tabs>
          <w:tab w:pos="740" w:val="left"/>
        </w:tabs>
        <w:bidi w:val="0"/>
        <w:spacing w:before="0" w:after="140" w:line="311" w:lineRule="exact"/>
        <w:ind w:left="0" w:right="0" w:firstLine="440"/>
        <w:jc w:val="both"/>
      </w:pPr>
      <w:bookmarkStart w:id="539" w:name="bookmark539"/>
      <w:r>
        <w:rPr>
          <w:rFonts w:ascii="Times New Roman" w:eastAsia="Times New Roman" w:hAnsi="Times New Roman" w:cs="Times New Roman"/>
          <w:color w:val="000000"/>
          <w:spacing w:val="0"/>
          <w:w w:val="100"/>
          <w:position w:val="0"/>
        </w:rPr>
        <w:t>8</w:t>
      </w:r>
      <w:bookmarkEnd w:id="539"/>
      <w:r>
        <w:rPr>
          <w:color w:val="000000"/>
          <w:spacing w:val="0"/>
          <w:w w:val="100"/>
          <w:position w:val="0"/>
        </w:rPr>
        <w:t>、</w:t>
        <w:tab/>
        <w:t>刘秀文女士：现任公司独立董事，出生于</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月，中国国籍，无境外永久居留权，注册会计师、 注册资产评估师。刘秀文女士于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月在丹东大学管理工程系任教；</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月在北京中兴新世纪会计师事务所从事审计工作，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月在利安达会计师事务所（特殊普 通合伙）任主任助理，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月任中财会计师事务所负责人，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月加入现任大华会 计师事务所（特殊普通合伙）任授薪合伙人。刘秀文女士目前亦是新加坡上市公司中新果业的独立董事， 曾于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月任上市公司湖北华昌达智能装备股份有限公司（</w:t>
      </w:r>
      <w:r>
        <w:rPr>
          <w:rFonts w:ascii="Times New Roman" w:eastAsia="Times New Roman" w:hAnsi="Times New Roman" w:cs="Times New Roman"/>
          <w:color w:val="000000"/>
          <w:spacing w:val="0"/>
          <w:w w:val="100"/>
          <w:position w:val="0"/>
        </w:rPr>
        <w:t>300278</w:t>
      </w:r>
      <w:r>
        <w:rPr>
          <w:color w:val="000000"/>
          <w:spacing w:val="0"/>
          <w:w w:val="100"/>
          <w:position w:val="0"/>
        </w:rPr>
        <w:t>）的独立董事。</w:t>
      </w:r>
    </w:p>
    <w:p>
      <w:pPr>
        <w:pStyle w:val="Style74"/>
        <w:keepNext w:val="0"/>
        <w:keepLines w:val="0"/>
        <w:widowControl w:val="0"/>
        <w:shd w:val="clear" w:color="auto" w:fill="auto"/>
        <w:tabs>
          <w:tab w:pos="730" w:val="left"/>
        </w:tabs>
        <w:bidi w:val="0"/>
        <w:spacing w:before="0" w:after="140" w:line="314" w:lineRule="exact"/>
        <w:ind w:left="0" w:right="0" w:firstLine="440"/>
        <w:jc w:val="both"/>
      </w:pPr>
      <w:bookmarkStart w:id="540" w:name="bookmark540"/>
      <w:r>
        <w:rPr>
          <w:rFonts w:ascii="Times New Roman" w:eastAsia="Times New Roman" w:hAnsi="Times New Roman" w:cs="Times New Roman"/>
          <w:color w:val="000000"/>
          <w:spacing w:val="0"/>
          <w:w w:val="100"/>
          <w:position w:val="0"/>
        </w:rPr>
        <w:t>9</w:t>
      </w:r>
      <w:bookmarkEnd w:id="540"/>
      <w:r>
        <w:rPr>
          <w:color w:val="000000"/>
          <w:spacing w:val="0"/>
          <w:w w:val="100"/>
          <w:position w:val="0"/>
        </w:rPr>
        <w:t>、</w:t>
        <w:tab/>
        <w:t>赵国华先生：现任公司独立董事，出生于</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月，中国国籍，无境外永久居留权，硕士，主任 律师。赵国华先生为</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月，就读于河北师范大学法政学院，获法学学士学位；</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月，在中国石油集团东方地球物理勘探有限责任公司工作。</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月进入中国政法大学研究 生院并于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月获得法律硕士学位。</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月在在中国石油集团东方地球物理勘探有限 责任公司工作，</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月在北京市恒城律师事务所工作，</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月在北京市薪 评律师事务所任业务主任，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月至今任北京市铭基律师事务所主任。赵国华先生具有基金从业资格， 同时兼任中国政法大学商法研究中心研究员。</w:t>
      </w:r>
    </w:p>
    <w:p>
      <w:pPr>
        <w:pStyle w:val="Style74"/>
        <w:keepNext w:val="0"/>
        <w:keepLines w:val="0"/>
        <w:widowControl w:val="0"/>
        <w:shd w:val="clear" w:color="auto" w:fill="auto"/>
        <w:bidi w:val="0"/>
        <w:spacing w:before="0" w:after="140" w:line="314" w:lineRule="exact"/>
        <w:ind w:left="0" w:right="0" w:firstLine="440"/>
        <w:jc w:val="both"/>
      </w:pPr>
      <w:r>
        <w:rPr>
          <w:b/>
          <w:bCs/>
          <w:color w:val="000000"/>
          <w:spacing w:val="0"/>
          <w:w w:val="100"/>
          <w:position w:val="0"/>
        </w:rPr>
        <w:t>（二）监事：</w:t>
      </w:r>
    </w:p>
    <w:p>
      <w:pPr>
        <w:pStyle w:val="Style74"/>
        <w:keepNext w:val="0"/>
        <w:keepLines w:val="0"/>
        <w:widowControl w:val="0"/>
        <w:shd w:val="clear" w:color="auto" w:fill="auto"/>
        <w:bidi w:val="0"/>
        <w:spacing w:before="0" w:after="140" w:line="315" w:lineRule="exact"/>
        <w:ind w:left="0" w:right="0" w:firstLine="440"/>
        <w:jc w:val="both"/>
      </w:pPr>
      <w:bookmarkStart w:id="541" w:name="bookmark541"/>
      <w:r>
        <w:rPr>
          <w:rFonts w:ascii="Times New Roman" w:eastAsia="Times New Roman" w:hAnsi="Times New Roman" w:cs="Times New Roman"/>
          <w:color w:val="000000"/>
          <w:spacing w:val="0"/>
          <w:w w:val="100"/>
          <w:position w:val="0"/>
        </w:rPr>
        <w:t>1</w:t>
      </w:r>
      <w:bookmarkEnd w:id="541"/>
      <w:r>
        <w:rPr>
          <w:color w:val="000000"/>
          <w:spacing w:val="0"/>
          <w:w w:val="100"/>
          <w:position w:val="0"/>
        </w:rPr>
        <w:t>、冯焱先生：现任公司监事会主席，出生于</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月，中国国籍，无境外永久居留权，冯焱先生 </w:t>
      </w:r>
      <w:r>
        <w:rPr>
          <w:rFonts w:ascii="Times New Roman" w:eastAsia="Times New Roman" w:hAnsi="Times New Roman" w:cs="Times New Roman"/>
          <w:color w:val="000000"/>
          <w:spacing w:val="0"/>
          <w:w w:val="100"/>
          <w:position w:val="0"/>
        </w:rPr>
        <w:t>1997</w:t>
      </w:r>
      <w:r>
        <w:rPr>
          <w:color w:val="000000"/>
          <w:spacing w:val="0"/>
          <w:w w:val="100"/>
          <w:position w:val="0"/>
        </w:rPr>
        <w:t>年毕业于吉林大学计算机应用专业，获学士学位；</w:t>
      </w:r>
      <w:r>
        <w:rPr>
          <w:rFonts w:ascii="Times New Roman" w:eastAsia="Times New Roman" w:hAnsi="Times New Roman" w:cs="Times New Roman"/>
          <w:color w:val="000000"/>
          <w:spacing w:val="0"/>
          <w:w w:val="100"/>
          <w:position w:val="0"/>
        </w:rPr>
        <w:t>2007</w:t>
      </w:r>
      <w:r>
        <w:rPr>
          <w:color w:val="000000"/>
          <w:spacing w:val="0"/>
          <w:w w:val="100"/>
          <w:position w:val="0"/>
        </w:rPr>
        <w:t>年毕业于武汉大学公共管理专业获硕士学位。 冯焱先生曾先后就职于水电部北京勘测设计研究院、广发证券股份有限公司、中邮创业基金管理有限公司， 现任英惠集团执行董事。</w:t>
      </w:r>
    </w:p>
    <w:p>
      <w:pPr>
        <w:pStyle w:val="Style74"/>
        <w:keepNext w:val="0"/>
        <w:keepLines w:val="0"/>
        <w:widowControl w:val="0"/>
        <w:shd w:val="clear" w:color="auto" w:fill="auto"/>
        <w:tabs>
          <w:tab w:pos="740" w:val="left"/>
        </w:tabs>
        <w:bidi w:val="0"/>
        <w:spacing w:before="0" w:after="160" w:line="317" w:lineRule="exact"/>
        <w:ind w:left="0" w:right="0" w:firstLine="440"/>
        <w:jc w:val="both"/>
      </w:pPr>
      <w:bookmarkStart w:id="542" w:name="bookmark542"/>
      <w:r>
        <w:rPr>
          <w:rFonts w:ascii="Times New Roman" w:eastAsia="Times New Roman" w:hAnsi="Times New Roman" w:cs="Times New Roman"/>
          <w:color w:val="000000"/>
          <w:spacing w:val="0"/>
          <w:w w:val="100"/>
          <w:position w:val="0"/>
        </w:rPr>
        <w:t>2</w:t>
      </w:r>
      <w:bookmarkEnd w:id="542"/>
      <w:r>
        <w:rPr>
          <w:color w:val="000000"/>
          <w:spacing w:val="0"/>
          <w:w w:val="100"/>
          <w:position w:val="0"/>
        </w:rPr>
        <w:t>、</w:t>
        <w:tab/>
        <w:t>刘海涛先生：现任公司监事，</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月出生，中国国籍，无境外永久居留权，高级会计师。</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年毕业于长春税务学院会计系，获学士学位。曾任赛科云港信息技术有限公司董事长等职；现任吉林省博 维实业有限公司董事长、吉大正元监事。</w:t>
      </w:r>
    </w:p>
    <w:p>
      <w:pPr>
        <w:pStyle w:val="Style74"/>
        <w:keepNext w:val="0"/>
        <w:keepLines w:val="0"/>
        <w:widowControl w:val="0"/>
        <w:shd w:val="clear" w:color="auto" w:fill="auto"/>
        <w:tabs>
          <w:tab w:pos="740" w:val="left"/>
        </w:tabs>
        <w:bidi w:val="0"/>
        <w:spacing w:before="0" w:after="160" w:line="312" w:lineRule="exact"/>
        <w:ind w:left="0" w:right="0" w:firstLine="440"/>
        <w:jc w:val="both"/>
      </w:pPr>
      <w:bookmarkStart w:id="543" w:name="bookmark543"/>
      <w:r>
        <w:rPr>
          <w:rFonts w:ascii="Times New Roman" w:eastAsia="Times New Roman" w:hAnsi="Times New Roman" w:cs="Times New Roman"/>
          <w:color w:val="000000"/>
          <w:spacing w:val="0"/>
          <w:w w:val="100"/>
          <w:position w:val="0"/>
        </w:rPr>
        <w:t>3</w:t>
      </w:r>
      <w:bookmarkEnd w:id="543"/>
      <w:r>
        <w:rPr>
          <w:color w:val="000000"/>
          <w:spacing w:val="0"/>
          <w:w w:val="100"/>
          <w:position w:val="0"/>
        </w:rPr>
        <w:t>、</w:t>
        <w:tab/>
        <w:t>于中华先生：现任公司监事，出生于</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月，中国国籍，无境外永久居留权，高级会计师， 现任长春市科技发展中心有限公司主任。于先生</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年毕业于长春税务学院获会计学学士学位。于先生 </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月，任吉林省贸易开发公司资产部经理；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月，任吉林亚泰集团 股份有限公司投资部经理；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月，任吉林亚泰富苑购物中心监事；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月，任吉林省梓耕教育图书有限公司财务总监；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月，任吉林省民通典当有限公司 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月至今任长春市科技发展中心有限公司董事长。</w:t>
      </w:r>
    </w:p>
    <w:p>
      <w:pPr>
        <w:pStyle w:val="Style74"/>
        <w:keepNext w:val="0"/>
        <w:keepLines w:val="0"/>
        <w:widowControl w:val="0"/>
        <w:shd w:val="clear" w:color="auto" w:fill="auto"/>
        <w:tabs>
          <w:tab w:pos="740" w:val="left"/>
        </w:tabs>
        <w:bidi w:val="0"/>
        <w:spacing w:before="0" w:after="160" w:line="312" w:lineRule="exact"/>
        <w:ind w:left="0" w:right="0" w:firstLine="440"/>
        <w:jc w:val="both"/>
      </w:pPr>
      <w:bookmarkStart w:id="544" w:name="bookmark544"/>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巩建平先生：现任公司监事，出生于</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月，中国国籍，无境外永久居留权，太原理工大学 信息工程学院副教授，硕士生导师。</w:t>
      </w:r>
      <w:r>
        <w:rPr>
          <w:rFonts w:ascii="Times New Roman" w:eastAsia="Times New Roman" w:hAnsi="Times New Roman" w:cs="Times New Roman"/>
          <w:color w:val="000000"/>
          <w:spacing w:val="0"/>
          <w:w w:val="100"/>
          <w:position w:val="0"/>
        </w:rPr>
        <w:t>1985</w:t>
      </w:r>
      <w:r>
        <w:rPr>
          <w:color w:val="000000"/>
          <w:spacing w:val="0"/>
          <w:w w:val="100"/>
          <w:position w:val="0"/>
        </w:rPr>
        <w:t>年毕业于太原工业大学获无线电技术专业学士学位，</w:t>
      </w:r>
      <w:r>
        <w:rPr>
          <w:rFonts w:ascii="Times New Roman" w:eastAsia="Times New Roman" w:hAnsi="Times New Roman" w:cs="Times New Roman"/>
          <w:color w:val="000000"/>
          <w:spacing w:val="0"/>
          <w:w w:val="100"/>
          <w:position w:val="0"/>
        </w:rPr>
        <w:t>1991</w:t>
      </w:r>
      <w:r>
        <w:rPr>
          <w:color w:val="000000"/>
          <w:spacing w:val="0"/>
          <w:w w:val="100"/>
          <w:position w:val="0"/>
        </w:rPr>
        <w:t>年毕业 于西安交通大学获通信工程硕士学位。曾任清华同方软件公司太原代表处首席代表、山西创联信息网络技 术有限公司总经理。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月加入本公司被聘为</w:t>
      </w:r>
      <w:r>
        <w:rPr>
          <w:rFonts w:ascii="Times New Roman" w:eastAsia="Times New Roman" w:hAnsi="Times New Roman" w:cs="Times New Roman"/>
          <w:color w:val="000000"/>
          <w:spacing w:val="0"/>
          <w:w w:val="100"/>
          <w:position w:val="0"/>
        </w:rPr>
        <w:t>PK</w:t>
      </w:r>
      <w:r>
        <w:rPr>
          <w:rFonts w:ascii="Times New Roman" w:eastAsia="Times New Roman" w:hAnsi="Times New Roman" w:cs="Times New Roman"/>
          <w:color w:val="000000"/>
          <w:spacing w:val="0"/>
          <w:w w:val="100"/>
          <w:position w:val="0"/>
        </w:rPr>
        <w:t>I</w:t>
      </w:r>
      <w:r>
        <w:rPr>
          <w:color w:val="000000"/>
          <w:spacing w:val="0"/>
          <w:w w:val="100"/>
          <w:position w:val="0"/>
        </w:rPr>
        <w:t>应用技术总监，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月起任公司职工代表监事。</w:t>
      </w:r>
    </w:p>
    <w:p>
      <w:pPr>
        <w:pStyle w:val="Style74"/>
        <w:keepNext w:val="0"/>
        <w:keepLines w:val="0"/>
        <w:widowControl w:val="0"/>
        <w:shd w:val="clear" w:color="auto" w:fill="auto"/>
        <w:tabs>
          <w:tab w:pos="740" w:val="left"/>
        </w:tabs>
        <w:bidi w:val="0"/>
        <w:spacing w:before="0" w:after="160" w:line="317" w:lineRule="exact"/>
        <w:ind w:left="0" w:right="0" w:firstLine="440"/>
        <w:jc w:val="both"/>
      </w:pPr>
      <w:bookmarkStart w:id="545" w:name="bookmark545"/>
      <w:r>
        <w:rPr>
          <w:rFonts w:ascii="Times New Roman" w:eastAsia="Times New Roman" w:hAnsi="Times New Roman" w:cs="Times New Roman"/>
          <w:color w:val="000000"/>
          <w:spacing w:val="0"/>
          <w:w w:val="100"/>
          <w:position w:val="0"/>
        </w:rPr>
        <w:t>5</w:t>
      </w:r>
      <w:bookmarkEnd w:id="545"/>
      <w:r>
        <w:rPr>
          <w:color w:val="000000"/>
          <w:spacing w:val="0"/>
          <w:w w:val="100"/>
          <w:position w:val="0"/>
        </w:rPr>
        <w:t>、</w:t>
        <w:tab/>
        <w:t>高智慧先生：现任公司监事，出生于</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 于吉林财贸学院会计学专业，获学士学位；</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年毕业于吉林大学工商管理专业获硕士学位。高智慧先生 </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月在吉林省橡胶工业公司任主管会计、副经理；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月至今在吉大正元工作，历 任企管部经理、创新中心副总监、综合管理部副总监，现任公司总经理助理、职工代表监事。</w:t>
      </w:r>
    </w:p>
    <w:p>
      <w:pPr>
        <w:pStyle w:val="Style74"/>
        <w:keepNext w:val="0"/>
        <w:keepLines w:val="0"/>
        <w:widowControl w:val="0"/>
        <w:shd w:val="clear" w:color="auto" w:fill="auto"/>
        <w:bidi w:val="0"/>
        <w:spacing w:before="0" w:after="160" w:line="313" w:lineRule="exact"/>
        <w:ind w:left="0" w:right="0" w:firstLine="440"/>
        <w:jc w:val="both"/>
      </w:pPr>
      <w:bookmarkStart w:id="546" w:name="bookmark546"/>
      <w:r>
        <w:rPr>
          <w:b/>
          <w:bCs/>
          <w:color w:val="000000"/>
          <w:spacing w:val="0"/>
          <w:w w:val="100"/>
          <w:position w:val="0"/>
        </w:rPr>
        <w:t>（</w:t>
      </w:r>
      <w:bookmarkEnd w:id="546"/>
      <w:r>
        <w:rPr>
          <w:b/>
          <w:bCs/>
          <w:color w:val="000000"/>
          <w:spacing w:val="0"/>
          <w:w w:val="100"/>
          <w:position w:val="0"/>
        </w:rPr>
        <w:t>三）高级管理人员：</w:t>
      </w:r>
    </w:p>
    <w:p>
      <w:pPr>
        <w:pStyle w:val="Style74"/>
        <w:keepNext w:val="0"/>
        <w:keepLines w:val="0"/>
        <w:widowControl w:val="0"/>
        <w:shd w:val="clear" w:color="auto" w:fill="auto"/>
        <w:tabs>
          <w:tab w:pos="740" w:val="left"/>
        </w:tabs>
        <w:bidi w:val="0"/>
        <w:spacing w:before="0" w:after="160" w:line="313" w:lineRule="exact"/>
        <w:ind w:left="0" w:right="0" w:firstLine="440"/>
        <w:jc w:val="both"/>
      </w:pPr>
      <w:bookmarkStart w:id="547" w:name="bookmark547"/>
      <w:r>
        <w:rPr>
          <w:rFonts w:ascii="Times New Roman" w:eastAsia="Times New Roman" w:hAnsi="Times New Roman" w:cs="Times New Roman"/>
          <w:color w:val="000000"/>
          <w:spacing w:val="0"/>
          <w:w w:val="100"/>
          <w:position w:val="0"/>
        </w:rPr>
        <w:t>1</w:t>
      </w:r>
      <w:bookmarkEnd w:id="547"/>
      <w:r>
        <w:rPr>
          <w:color w:val="000000"/>
          <w:spacing w:val="0"/>
          <w:w w:val="100"/>
          <w:position w:val="0"/>
        </w:rPr>
        <w:t>、</w:t>
        <w:tab/>
        <w:t>王连彬先生：现任公司董事、总经理，简历见本节之“一、董事”中相应内容。</w:t>
      </w:r>
    </w:p>
    <w:p>
      <w:pPr>
        <w:pStyle w:val="Style74"/>
        <w:keepNext w:val="0"/>
        <w:keepLines w:val="0"/>
        <w:widowControl w:val="0"/>
        <w:shd w:val="clear" w:color="auto" w:fill="auto"/>
        <w:tabs>
          <w:tab w:pos="740" w:val="left"/>
        </w:tabs>
        <w:bidi w:val="0"/>
        <w:spacing w:before="0" w:after="160" w:line="313" w:lineRule="exact"/>
        <w:ind w:left="0" w:right="0" w:firstLine="440"/>
        <w:jc w:val="both"/>
      </w:pPr>
      <w:bookmarkStart w:id="548" w:name="bookmark548"/>
      <w:r>
        <w:rPr>
          <w:rFonts w:ascii="Times New Roman" w:eastAsia="Times New Roman" w:hAnsi="Times New Roman" w:cs="Times New Roman"/>
          <w:color w:val="000000"/>
          <w:spacing w:val="0"/>
          <w:w w:val="100"/>
          <w:position w:val="0"/>
        </w:rPr>
        <w:t>2</w:t>
      </w:r>
      <w:bookmarkEnd w:id="548"/>
      <w:r>
        <w:rPr>
          <w:color w:val="000000"/>
          <w:spacing w:val="0"/>
          <w:w w:val="100"/>
          <w:position w:val="0"/>
        </w:rPr>
        <w:t>、</w:t>
        <w:tab/>
        <w:t>田景成先生：现任公司常务副总经理，出生于</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年毕业于吉林大学计算机软件系，获学士学位；</w:t>
      </w:r>
      <w:r>
        <w:rPr>
          <w:rFonts w:ascii="Times New Roman" w:eastAsia="Times New Roman" w:hAnsi="Times New Roman" w:cs="Times New Roman"/>
          <w:color w:val="000000"/>
          <w:spacing w:val="0"/>
          <w:w w:val="100"/>
          <w:position w:val="0"/>
        </w:rPr>
        <w:t>1997</w:t>
      </w:r>
      <w:r>
        <w:rPr>
          <w:color w:val="000000"/>
          <w:spacing w:val="0"/>
          <w:w w:val="100"/>
          <w:position w:val="0"/>
        </w:rPr>
        <w:t>年毕业于吉林大学计算机应用系，获硕士学位；</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月毕业于中科院计算所计算机应用系，获博士学位。曾任搜狐爱特信信息技术（北京）有限公司开发 工程师、北京信安世纪有限公司研发经理；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月加入吉大正元，曾任公司产品总监，现任公司副总 经理。</w:t>
      </w:r>
    </w:p>
    <w:p>
      <w:pPr>
        <w:pStyle w:val="Style74"/>
        <w:keepNext w:val="0"/>
        <w:keepLines w:val="0"/>
        <w:widowControl w:val="0"/>
        <w:shd w:val="clear" w:color="auto" w:fill="auto"/>
        <w:tabs>
          <w:tab w:pos="740" w:val="left"/>
        </w:tabs>
        <w:bidi w:val="0"/>
        <w:spacing w:before="0" w:after="160" w:line="316" w:lineRule="exact"/>
        <w:ind w:left="0" w:right="0" w:firstLine="440"/>
        <w:jc w:val="both"/>
      </w:pPr>
      <w:bookmarkStart w:id="549" w:name="bookmark549"/>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张全伟先生：现任公司常务副总经理，出生于</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 xml:space="preserve">1994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月毕业于上海交通大学电子工程系获通信工程和机械制造工艺与设备双学士学位，</w:t>
      </w:r>
      <w:r>
        <w:rPr>
          <w:rFonts w:ascii="Times New Roman" w:eastAsia="Times New Roman" w:hAnsi="Times New Roman" w:cs="Times New Roman"/>
          <w:color w:val="000000"/>
          <w:spacing w:val="0"/>
          <w:w w:val="100"/>
          <w:position w:val="0"/>
        </w:rPr>
        <w:t>2004</w:t>
      </w:r>
      <w:r>
        <w:rPr>
          <w:color w:val="000000"/>
          <w:spacing w:val="0"/>
          <w:w w:val="100"/>
          <w:position w:val="0"/>
        </w:rPr>
        <w:t>年毕业于清华 大学获工商管理硕士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学位。张全伟先生曾先后担任南天电子信息产业股份有限公司部门经理、副 总经理、</w:t>
      </w:r>
      <w:r>
        <w:rPr>
          <w:rFonts w:ascii="Times New Roman" w:eastAsia="Times New Roman" w:hAnsi="Times New Roman" w:cs="Times New Roman"/>
          <w:color w:val="000000"/>
          <w:spacing w:val="0"/>
          <w:w w:val="100"/>
          <w:position w:val="0"/>
        </w:rPr>
        <w:t>IEI</w:t>
      </w:r>
      <w:r>
        <w:rPr>
          <w:color w:val="000000"/>
          <w:spacing w:val="0"/>
          <w:w w:val="100"/>
          <w:position w:val="0"/>
        </w:rPr>
        <w:t>科技（中国）有限公司技术总监、北京宇电威达科技发展有限公司副总经理等职，于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月进入本公司，先后担任技术中心总经理、公司副总经理、常务副总经理等职务。</w:t>
      </w:r>
    </w:p>
    <w:p>
      <w:pPr>
        <w:pStyle w:val="Style74"/>
        <w:keepNext w:val="0"/>
        <w:keepLines w:val="0"/>
        <w:widowControl w:val="0"/>
        <w:shd w:val="clear" w:color="auto" w:fill="auto"/>
        <w:tabs>
          <w:tab w:pos="740" w:val="left"/>
        </w:tabs>
        <w:bidi w:val="0"/>
        <w:spacing w:before="0" w:after="160" w:line="312" w:lineRule="exact"/>
        <w:ind w:left="0" w:right="0" w:firstLine="440"/>
        <w:jc w:val="both"/>
      </w:pPr>
      <w:bookmarkStart w:id="550" w:name="bookmark550"/>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毛彦先生：现任公司副总经理、财务总监，出生于</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年毕业于上海复旦大学国际金融专业并获经济学学士学位，曾就职于中国银行吉林省分行、深科技董事会 办公室，曾任长春星宇集团董事会秘书。于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日加入本公司，</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年担任本公司财务经 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年担任国投安信数字证书认证有限公司财务总监；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月至今担任本公司财务总监。</w:t>
      </w:r>
    </w:p>
    <w:p>
      <w:pPr>
        <w:pStyle w:val="Style74"/>
        <w:keepNext w:val="0"/>
        <w:keepLines w:val="0"/>
        <w:widowControl w:val="0"/>
        <w:shd w:val="clear" w:color="auto" w:fill="auto"/>
        <w:tabs>
          <w:tab w:pos="740" w:val="left"/>
        </w:tabs>
        <w:bidi w:val="0"/>
        <w:spacing w:before="0" w:after="160" w:line="314" w:lineRule="exact"/>
        <w:ind w:left="0" w:right="0" w:firstLine="440"/>
        <w:jc w:val="both"/>
      </w:pPr>
      <w:bookmarkStart w:id="551" w:name="bookmark551"/>
      <w:r>
        <w:rPr>
          <w:rFonts w:ascii="Times New Roman" w:eastAsia="Times New Roman" w:hAnsi="Times New Roman" w:cs="Times New Roman"/>
          <w:color w:val="000000"/>
          <w:spacing w:val="0"/>
          <w:w w:val="100"/>
          <w:position w:val="0"/>
        </w:rPr>
        <w:t>5</w:t>
      </w:r>
      <w:bookmarkEnd w:id="551"/>
      <w:r>
        <w:rPr>
          <w:color w:val="000000"/>
          <w:spacing w:val="0"/>
          <w:w w:val="100"/>
          <w:position w:val="0"/>
        </w:rPr>
        <w:t>、</w:t>
        <w:tab/>
        <w:t>秦宇女士：现任公司副总经理，出生于</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年毕业于 长春税务学院，高级会计师，曾就职于迪瑞医疗公司任财务部经理。于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日加入本公司，曾任 主管会计、财务部经理、总经理助理。</w:t>
      </w:r>
    </w:p>
    <w:p>
      <w:pPr>
        <w:pStyle w:val="Style74"/>
        <w:keepNext w:val="0"/>
        <w:keepLines w:val="0"/>
        <w:widowControl w:val="0"/>
        <w:shd w:val="clear" w:color="auto" w:fill="auto"/>
        <w:tabs>
          <w:tab w:pos="753" w:val="left"/>
        </w:tabs>
        <w:bidi w:val="0"/>
        <w:spacing w:before="0" w:after="240" w:line="313" w:lineRule="exact"/>
        <w:ind w:left="0" w:right="0" w:firstLine="440"/>
        <w:jc w:val="both"/>
      </w:pPr>
      <w:bookmarkStart w:id="552" w:name="bookmark552"/>
      <w:r>
        <w:rPr>
          <w:rFonts w:ascii="Times New Roman" w:eastAsia="Times New Roman" w:hAnsi="Times New Roman" w:cs="Times New Roman"/>
          <w:color w:val="000000"/>
          <w:spacing w:val="0"/>
          <w:w w:val="100"/>
          <w:position w:val="0"/>
        </w:rPr>
        <w:t>6</w:t>
      </w:r>
      <w:bookmarkEnd w:id="552"/>
      <w:r>
        <w:rPr>
          <w:color w:val="000000"/>
          <w:spacing w:val="0"/>
          <w:w w:val="100"/>
          <w:position w:val="0"/>
        </w:rPr>
        <w:t>、</w:t>
        <w:tab/>
        <w:t>张凤阁先生：现任公司董事、董事会秘书，简历见本节之“一、董事”中相应内容。</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21"/>
        <w:gridCol w:w="2693"/>
        <w:gridCol w:w="1987"/>
        <w:gridCol w:w="1843"/>
        <w:gridCol w:w="850"/>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吉林省博维实业有限公司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吉林省博维实业有限公司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长春吉大高科技股份有限公司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吉林省英才投资有限公司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长春市科技发展中心有限公司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吉林省英才投资有限公司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巩建平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北京中软联盟科技发展有限公司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21"/>
        <w:gridCol w:w="3120"/>
        <w:gridCol w:w="1416"/>
        <w:gridCol w:w="1704"/>
        <w:gridCol w:w="1560"/>
        <w:gridCol w:w="96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在其他单 位是否领 取报酬津</w:t>
            </w:r>
          </w:p>
          <w:p>
            <w:pPr>
              <w:pStyle w:val="Style2"/>
              <w:keepNext w:val="0"/>
              <w:keepLines w:val="0"/>
              <w:widowControl w:val="0"/>
              <w:shd w:val="clear" w:color="auto" w:fill="auto"/>
              <w:bidi w:val="0"/>
              <w:spacing w:before="0" w:after="0" w:line="310" w:lineRule="exact"/>
              <w:ind w:left="0" w:right="0" w:firstLine="380"/>
              <w:jc w:val="left"/>
              <w:rPr>
                <w:sz w:val="17"/>
                <w:szCs w:val="17"/>
              </w:rPr>
            </w:pPr>
            <w:r>
              <w:rPr>
                <w:color w:val="000000"/>
                <w:spacing w:val="0"/>
                <w:w w:val="100"/>
                <w:position w:val="0"/>
                <w:sz w:val="17"/>
                <w:szCs w:val="17"/>
              </w:rPr>
              <w:t>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北京中视联数字系统有限公司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北京富卡生物技术有限公司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北京富龙康泰生物技术有限公司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长春圣茂科技发展有限公司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Brighten Investment Group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山西省数字证书认证中心（有限公司）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长春吉大正元信息安全技术有限公司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北京未来安全信息技术有限公司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北京一砂信息技术有限公司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广州锦行网络科技有限公司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北京中科虹霸科技有限公司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冯春培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西安四叶草信息技术有限公司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21"/>
        <w:gridCol w:w="3120"/>
        <w:gridCol w:w="1416"/>
        <w:gridCol w:w="1704"/>
        <w:gridCol w:w="1560"/>
        <w:gridCol w:w="96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东方久乐汽车安全气囊有限公司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大连艾科科技开发有限公司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北京合创经纬管理咨询有限公司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安徽盛运环保（集团）股份有限公司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湖北国翼投资管理有限公司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国投长江（湖北）投资管理有限公司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北京华大智宝电子系统有限公司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both"/>
              <w:rPr>
                <w:sz w:val="17"/>
                <w:szCs w:val="17"/>
              </w:rPr>
            </w:pPr>
            <w:r>
              <w:rPr>
                <w:color w:val="000000"/>
                <w:spacing w:val="0"/>
                <w:w w:val="100"/>
                <w:position w:val="0"/>
                <w:sz w:val="17"/>
                <w:szCs w:val="17"/>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中科信息安全共性技术国家工程研究中 心有限公司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北京中科正阳信息安全技术有限公司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利亚德光电股份有限公司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浙江精功科技股份有限公司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上海汇石投资管理有限公司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北京汇智点石投资管理有限公司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国金鼎兴投资有限公司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广州汇石德成投资管理有限公司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湖北华嵘控股股份有限公司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泰豪科技股份有限公司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华金期货有限公司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上海汇石股权投资管理中心（有限合伙）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北京国金鼎兴投资有限公司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北京中富知本网络科技有限公司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中新果业有限公司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赵国华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联奇科技（北京）有限公司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深圳市汇华创智投资管理有限公司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深圳市都来基金管理有限公司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北京宾至鼎恒国际文化有限公司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纯客公社（北京）电子商务股份公司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深圳市都来长盈投资合伙企业（有限合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深圳市聚善盈投资合伙企业（有限合伙）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纯酒客（北京）电子商务有限公司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北京中富通新能源投资有限公司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冯焱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北京英惠咨询有限公司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21"/>
        <w:gridCol w:w="3120"/>
        <w:gridCol w:w="1416"/>
        <w:gridCol w:w="1704"/>
        <w:gridCol w:w="1560"/>
        <w:gridCol w:w="96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北京富龙康泰生物技术有限公司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长春吉大特塑工程研究有限公司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大连金发地市场管理有限公司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大连博维汽车市场管理有限公司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大连博维农业有限公司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吉林省技术产权交易中心有限公司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长春科技风险投资有限公司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吉林省高新技术创业投资有限公司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长春星宇网络软件股份有限公司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长春高琦聚酰亚胺材料有限公司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长春经开科技风险投资有限公司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长春中科希美镁业有限责任公司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长春中俄科技园股份有限公司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长春吉原生物科技有限公司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长春凤凰惠邦科技有限责任公司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吉林省广通有线网络股份有限公司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长春北兴激光工程技术有限公司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长春市吉海测控技术有限责任公司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长春高新赛伯乐创业投资管理有限公司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长春吉大天元化学技术股份有限公司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长春先盈医疗科技有限公司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长春光机医疗仪器有限公司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长春高祥特种管道有限公司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长春希达电子技术有限公司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吉林省光电子产业孵化器有限公司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长春吉大博硕科技有限责任公司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吉林省中科应化化工新材料孵化器有限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吉林金源北方科技发展有限公司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长春新曦雨文化产业有限公司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长春市万易科技有限公司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于中华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吉林省众信科技信用融资担保有限公司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21"/>
        <w:gridCol w:w="3120"/>
        <w:gridCol w:w="1416"/>
        <w:gridCol w:w="1704"/>
        <w:gridCol w:w="1560"/>
        <w:gridCol w:w="96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吉林省吉恩致合生物治疗技术有限公司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长春市助创惠科投资有限公司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南通高祥特种管业有限公司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7"/>
                <w:szCs w:val="17"/>
              </w:rPr>
            </w:pPr>
            <w:r>
              <w:rPr>
                <w:color w:val="000000"/>
                <w:spacing w:val="0"/>
                <w:w w:val="100"/>
                <w:position w:val="0"/>
                <w:sz w:val="17"/>
                <w:szCs w:val="17"/>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中科信息安全共性技术国家工程研究中 心有限公司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长春吉大正元信息安全技术有限公司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上海吉大正元信息技术有限公司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北京正元安服科技有限公司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山西省数字证书认证中心（有限公司）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吉林省宇光能源集团股份有限公司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7"/>
                <w:szCs w:val="17"/>
              </w:rPr>
            </w:pPr>
            <w:r>
              <w:rPr>
                <w:color w:val="000000"/>
                <w:spacing w:val="0"/>
                <w:w w:val="100"/>
                <w:position w:val="0"/>
                <w:sz w:val="17"/>
                <w:szCs w:val="17"/>
              </w:rPr>
              <w:t>巩建平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山西省电子商务安全认证中心（有限公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四</w:t>
      </w:r>
      <w:bookmarkEnd w:id="555"/>
      <w:r>
        <w:rPr>
          <w:color w:val="000000"/>
          <w:spacing w:val="0"/>
          <w:w w:val="100"/>
          <w:position w:val="0"/>
        </w:rPr>
        <w:t>、董事、监事、高级管理人员报酬情况</w:t>
      </w:r>
      <w:bookmarkEnd w:id="553"/>
      <w:bookmarkEnd w:id="554"/>
      <w:bookmarkEnd w:id="556"/>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根据《公司章程》和《董事、监事及高级管理人员薪酬管理制度》的规定，董事和监事的薪酬由股东大会确定，其中在 公司担任具体职务的董事、监事，还根据公司相关薪酬制度以其具体职务领取报酬，领取董事、监事津贴。高级管理人员由 公司薪酬与考核委员会根据年度绩效进行考核确定其年度薪酬，提交公司董事会审议通过。公司董事、监事、高级管理人员 的报酬依据公司的经营业绩、现行的薪酬制度和业绩考核获得。</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429"/>
        <w:gridCol w:w="850"/>
        <w:gridCol w:w="850"/>
        <w:gridCol w:w="1133"/>
        <w:gridCol w:w="1277"/>
        <w:gridCol w:w="16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是否在公司关联方 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于逢良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冯春培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张凤阁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王连彬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刘秀文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3"/>
        <w:gridCol w:w="2429"/>
        <w:gridCol w:w="850"/>
        <w:gridCol w:w="850"/>
        <w:gridCol w:w="1133"/>
        <w:gridCol w:w="1277"/>
        <w:gridCol w:w="167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巩建平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田景成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张全伟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五</w:t>
      </w:r>
      <w:bookmarkEnd w:id="559"/>
      <w:r>
        <w:rPr>
          <w:color w:val="000000"/>
          <w:spacing w:val="0"/>
          <w:w w:val="100"/>
          <w:position w:val="0"/>
        </w:rPr>
        <w:t>、公司员工情况</w:t>
      </w:r>
      <w:bookmarkEnd w:id="557"/>
      <w:bookmarkEnd w:id="558"/>
      <w:bookmarkEnd w:id="560"/>
    </w:p>
    <w:p>
      <w:pPr>
        <w:pStyle w:val="Style30"/>
        <w:keepNext/>
        <w:keepLines/>
        <w:widowControl w:val="0"/>
        <w:shd w:val="clear" w:color="auto" w:fill="auto"/>
        <w:bidi w:val="0"/>
        <w:spacing w:before="0" w:after="32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、员工数量、专业构成及教育程度</w:t>
      </w:r>
      <w:bookmarkEnd w:id="561"/>
      <w:bookmarkEnd w:id="562"/>
      <w:bookmarkEnd w:id="56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bl>
    <w:p>
      <w:pPr>
        <w:widowControl w:val="0"/>
        <w:spacing w:after="319" w:line="1" w:lineRule="exact"/>
      </w:pPr>
    </w:p>
    <w:p>
      <w:pPr>
        <w:pStyle w:val="Style30"/>
        <w:keepNext/>
        <w:keepLines/>
        <w:widowControl w:val="0"/>
        <w:shd w:val="clear" w:color="auto" w:fill="auto"/>
        <w:tabs>
          <w:tab w:pos="375" w:val="left"/>
        </w:tabs>
        <w:bidi w:val="0"/>
        <w:spacing w:before="0" w:after="26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w:t>
        <w:tab/>
        <w:t>薪酬政策</w:t>
      </w:r>
      <w:bookmarkEnd w:id="565"/>
      <w:bookmarkEnd w:id="566"/>
      <w:bookmarkEnd w:id="568"/>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吉大正元为提升员工综合素质、鼓励员工不断完善自我，钻研专业。建立适合公司成长与发展的薪资体系和政策，规范 薪资管理，构筑有公司特色的价值分配机制和内在激励机制，把员工个人业绩和团队业绩有效结合起来，制定具有市场竞争 力的薪酬体系，激发员工潜能，形成留住人才和吸引人才的机制与氛围。</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sz w:val="18"/>
          <w:szCs w:val="18"/>
        </w:rPr>
        <w:t>2092.28</w:t>
      </w:r>
      <w:r>
        <w:rPr>
          <w:color w:val="000000"/>
          <w:spacing w:val="0"/>
          <w:w w:val="100"/>
          <w:position w:val="0"/>
        </w:rPr>
        <w:t>万元，占公司总成本的比例为</w:t>
      </w:r>
      <w:r>
        <w:rPr>
          <w:rFonts w:ascii="Times New Roman" w:eastAsia="Times New Roman" w:hAnsi="Times New Roman" w:cs="Times New Roman"/>
          <w:color w:val="000000"/>
          <w:spacing w:val="0"/>
          <w:w w:val="100"/>
          <w:position w:val="0"/>
          <w:sz w:val="18"/>
          <w:szCs w:val="18"/>
        </w:rPr>
        <w:t>8.55%</w:t>
      </w:r>
      <w:r>
        <w:rPr>
          <w:color w:val="000000"/>
          <w:spacing w:val="0"/>
          <w:w w:val="100"/>
          <w:position w:val="0"/>
        </w:rPr>
        <w:t>。去年同期为</w:t>
      </w:r>
      <w:r>
        <w:rPr>
          <w:rFonts w:ascii="Times New Roman" w:eastAsia="Times New Roman" w:hAnsi="Times New Roman" w:cs="Times New Roman"/>
          <w:color w:val="000000"/>
          <w:spacing w:val="0"/>
          <w:w w:val="100"/>
          <w:position w:val="0"/>
          <w:sz w:val="18"/>
          <w:szCs w:val="18"/>
        </w:rPr>
        <w:t>3227.43</w:t>
      </w:r>
      <w:r>
        <w:rPr>
          <w:color w:val="000000"/>
          <w:spacing w:val="0"/>
          <w:w w:val="100"/>
          <w:position w:val="0"/>
        </w:rPr>
        <w:t>万 元，占比为</w:t>
      </w:r>
      <w:r>
        <w:rPr>
          <w:rFonts w:ascii="Times New Roman" w:eastAsia="Times New Roman" w:hAnsi="Times New Roman" w:cs="Times New Roman"/>
          <w:color w:val="000000"/>
          <w:spacing w:val="0"/>
          <w:w w:val="100"/>
          <w:position w:val="0"/>
          <w:sz w:val="18"/>
          <w:szCs w:val="18"/>
        </w:rPr>
        <w:t>11.26%</w:t>
      </w:r>
      <w:r>
        <w:rPr>
          <w:color w:val="000000"/>
          <w:spacing w:val="0"/>
          <w:w w:val="100"/>
          <w:position w:val="0"/>
        </w:rPr>
        <w:t>。公司利润对职工薪酬总额变化敏感性较低。报告期内，公司核心技术人员数量占比为</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,去年同期 为</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个百分点。公司核心技术人员薪酬占比为</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,去年同期为</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个百分点。</w:t>
      </w:r>
    </w:p>
    <w:p>
      <w:pPr>
        <w:pStyle w:val="Style30"/>
        <w:keepNext/>
        <w:keepLines/>
        <w:widowControl w:val="0"/>
        <w:shd w:val="clear" w:color="auto" w:fill="auto"/>
        <w:tabs>
          <w:tab w:pos="375" w:val="left"/>
        </w:tabs>
        <w:bidi w:val="0"/>
        <w:spacing w:before="0" w:after="26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培训计划</w:t>
      </w:r>
      <w:bookmarkEnd w:id="569"/>
      <w:bookmarkEnd w:id="570"/>
      <w:bookmarkEnd w:id="572"/>
    </w:p>
    <w:p>
      <w:pPr>
        <w:pStyle w:val="Style26"/>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为了适应吉大正元公司的生产、经营与管理需要，鼓励员工学习和钻研业务，建立规范的人力资源培训管理体系，使 培训工作更具有有效性、统一性、针对性和适应性，助推公司生产经营和人才发展目标。深入推进数字化培训模式，加强员 工综合素质的培养，持续关注员工的成长。</w:t>
      </w:r>
    </w:p>
    <w:p>
      <w:pPr>
        <w:pStyle w:val="Style30"/>
        <w:keepNext/>
        <w:keepLines/>
        <w:widowControl w:val="0"/>
        <w:shd w:val="clear" w:color="auto" w:fill="auto"/>
        <w:tabs>
          <w:tab w:pos="375" w:val="left"/>
        </w:tabs>
        <w:bidi w:val="0"/>
        <w:spacing w:before="0" w:after="26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w:t>
        <w:tab/>
        <w:t>劳务外包情况</w:t>
      </w:r>
      <w:bookmarkEnd w:id="573"/>
      <w:bookmarkEnd w:id="574"/>
      <w:bookmarkEnd w:id="576"/>
    </w:p>
    <w:p>
      <w:pPr>
        <w:pStyle w:val="Style26"/>
        <w:keepNext w:val="0"/>
        <w:keepLines w:val="0"/>
        <w:widowControl w:val="0"/>
        <w:shd w:val="clear" w:color="auto" w:fill="auto"/>
        <w:bidi w:val="0"/>
        <w:spacing w:before="0" w:after="260" w:line="314" w:lineRule="exact"/>
        <w:ind w:left="0" w:right="0" w:firstLine="0"/>
        <w:jc w:val="both"/>
        <w:sectPr>
          <w:footnotePr>
            <w:pos w:val="pageBottom"/>
            <w:numFmt w:val="decimal"/>
            <w:numRestart w:val="continuous"/>
          </w:footnotePr>
          <w:pgSz w:w="11900" w:h="16840"/>
          <w:pgMar w:top="1398" w:right="1066" w:bottom="1484"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20" w:after="560" w:line="240" w:lineRule="auto"/>
        <w:ind w:left="0" w:right="0" w:firstLine="0"/>
        <w:jc w:val="center"/>
      </w:pPr>
      <w:bookmarkStart w:id="577" w:name="bookmark577"/>
      <w:bookmarkStart w:id="578" w:name="bookmark578"/>
      <w:bookmarkStart w:id="579" w:name="bookmark579"/>
      <w:r>
        <w:rPr>
          <w:color w:val="000000"/>
          <w:spacing w:val="0"/>
          <w:w w:val="100"/>
          <w:position w:val="0"/>
        </w:rPr>
        <w:t>第十节公司治理</w:t>
      </w:r>
      <w:bookmarkEnd w:id="577"/>
      <w:bookmarkEnd w:id="578"/>
      <w:bookmarkEnd w:id="579"/>
    </w:p>
    <w:p>
      <w:pPr>
        <w:pStyle w:val="Style22"/>
        <w:keepNext/>
        <w:keepLines/>
        <w:widowControl w:val="0"/>
        <w:shd w:val="clear" w:color="auto" w:fill="auto"/>
        <w:tabs>
          <w:tab w:pos="490" w:val="left"/>
        </w:tabs>
        <w:bidi w:val="0"/>
        <w:spacing w:before="0" w:after="280" w:line="240" w:lineRule="auto"/>
        <w:ind w:left="0" w:right="0" w:firstLine="0"/>
        <w:jc w:val="left"/>
      </w:pPr>
      <w:bookmarkStart w:id="580" w:name="bookmark580"/>
      <w:bookmarkStart w:id="581" w:name="bookmark581"/>
      <w:bookmarkStart w:id="582" w:name="bookmark582"/>
      <w:bookmarkStart w:id="583" w:name="bookmark583"/>
      <w:bookmarkStart w:id="584" w:name="bookmark584"/>
      <w:r>
        <w:rPr>
          <w:color w:val="000000"/>
          <w:spacing w:val="0"/>
          <w:w w:val="100"/>
          <w:position w:val="0"/>
        </w:rPr>
        <w:t>一</w:t>
      </w:r>
      <w:bookmarkEnd w:id="583"/>
      <w:r>
        <w:rPr>
          <w:color w:val="000000"/>
          <w:spacing w:val="0"/>
          <w:w w:val="100"/>
          <w:position w:val="0"/>
        </w:rPr>
        <w:t>、</w:t>
        <w:tab/>
        <w:t>公司治理的基本状况</w:t>
      </w:r>
      <w:bookmarkEnd w:id="581"/>
      <w:bookmarkEnd w:id="582"/>
      <w:bookmarkEnd w:id="584"/>
      <w:bookmarkEnd w:id="580"/>
    </w:p>
    <w:p>
      <w:pPr>
        <w:pStyle w:val="Style7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公司根据《公司法》、《证券法》、《上市公司章程指引》等相关法律法规的要求，逐步建立健全了 由股东大会、董事会、独立董事、监事会和高级管理层组成的治理结构。公司建立了符合上市公司治理规 范性要求的《股东大会议事规则》、《董事会议事规则》、《监事会议事规则》、《董事会秘书工作细则》、</w:t>
      </w:r>
    </w:p>
    <w:p>
      <w:pPr>
        <w:pStyle w:val="Style7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《独立董事工作制度》、《总经理工作细则》、《对外担保管理制度》、《投资者关系管理制度》、《关 联交易决策制度》、《对外投资管理制度》《利润分配管理制度》等制度，并建立了审计委员会、薪酬与 考核委员会、提名委员会、战略决策委员会等董事会下属委员会。</w:t>
      </w:r>
    </w:p>
    <w:p>
      <w:pPr>
        <w:pStyle w:val="Style74"/>
        <w:keepNext w:val="0"/>
        <w:keepLines w:val="0"/>
        <w:widowControl w:val="0"/>
        <w:shd w:val="clear" w:color="auto" w:fill="auto"/>
        <w:bidi w:val="0"/>
        <w:spacing w:before="0" w:after="60" w:line="312" w:lineRule="exact"/>
        <w:ind w:left="0" w:right="0" w:firstLine="480"/>
        <w:jc w:val="both"/>
      </w:pPr>
      <w:r>
        <w:rPr>
          <w:color w:val="000000"/>
          <w:spacing w:val="0"/>
          <w:w w:val="100"/>
          <w:position w:val="0"/>
        </w:rPr>
        <w:t>公司组织机构分工明确，互相配合，决策程序及议事规则透明、清晰、有效。公司三会能够切实履行 职责，三会的召开及决议内容合法有效，不存在董事会或高级管理人员违反《公司法》及其他规定行使职 权的情形。董事会授权、公司章程的修改等均符合有关规定要求。</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490" w:val="left"/>
        </w:tabs>
        <w:bidi w:val="0"/>
        <w:spacing w:before="0" w:after="28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二</w:t>
      </w:r>
      <w:bookmarkEnd w:id="587"/>
      <w:r>
        <w:rPr>
          <w:color w:val="000000"/>
          <w:spacing w:val="0"/>
          <w:w w:val="100"/>
          <w:position w:val="0"/>
        </w:rPr>
        <w:t>、</w:t>
        <w:tab/>
        <w:t>公司相对于控股股东在业务、人员、资产、机构、财务等方面的独立情况</w:t>
      </w:r>
      <w:bookmarkEnd w:id="585"/>
      <w:bookmarkEnd w:id="586"/>
      <w:bookmarkEnd w:id="588"/>
    </w:p>
    <w:p>
      <w:pPr>
        <w:pStyle w:val="Style74"/>
        <w:keepNext w:val="0"/>
        <w:keepLines w:val="0"/>
        <w:widowControl w:val="0"/>
        <w:shd w:val="clear" w:color="auto" w:fill="auto"/>
        <w:bidi w:val="0"/>
        <w:spacing w:before="0" w:after="200" w:line="310" w:lineRule="exact"/>
        <w:ind w:left="0" w:right="0" w:firstLine="480"/>
        <w:jc w:val="left"/>
      </w:pPr>
      <w:r>
        <w:rPr>
          <w:color w:val="000000"/>
          <w:spacing w:val="0"/>
          <w:w w:val="100"/>
          <w:position w:val="0"/>
        </w:rPr>
        <w:t>公司成立以来，严格按照《公司法》、《证券法》等有关法律法规和《公司章程》的要求规范运作, 逐步建立、健全了公司法人治理结构，在资产、人员、财务、机构、业务等方面与实际控制人（包括一致 行动人）及其控制的其他企业之间相互独立，具有完整的资产和业务，具备与经营有关的业务资质及体系， 具有面向市场自主经营的能力，已达到发行监管对公司独立性的要求。</w:t>
      </w:r>
    </w:p>
    <w:p>
      <w:pPr>
        <w:pStyle w:val="Style74"/>
        <w:keepNext w:val="0"/>
        <w:keepLines w:val="0"/>
        <w:widowControl w:val="0"/>
        <w:shd w:val="clear" w:color="auto" w:fill="auto"/>
        <w:tabs>
          <w:tab w:pos="779" w:val="left"/>
        </w:tabs>
        <w:bidi w:val="0"/>
        <w:spacing w:before="0" w:after="0" w:line="326" w:lineRule="auto"/>
        <w:ind w:left="0" w:right="0" w:firstLine="440"/>
        <w:jc w:val="both"/>
      </w:pPr>
      <w:bookmarkStart w:id="589" w:name="bookmark589"/>
      <w:r>
        <w:rPr>
          <w:rFonts w:ascii="Times New Roman" w:eastAsia="Times New Roman" w:hAnsi="Times New Roman" w:cs="Times New Roman"/>
          <w:b/>
          <w:bCs/>
          <w:color w:val="000000"/>
          <w:spacing w:val="0"/>
          <w:w w:val="100"/>
          <w:position w:val="0"/>
        </w:rPr>
        <w:t>1</w:t>
      </w:r>
      <w:bookmarkEnd w:id="589"/>
      <w:r>
        <w:rPr>
          <w:b/>
          <w:bCs/>
          <w:color w:val="000000"/>
          <w:spacing w:val="0"/>
          <w:w w:val="100"/>
          <w:position w:val="0"/>
        </w:rPr>
        <w:t>、</w:t>
        <w:tab/>
        <w:t>资产完整</w:t>
      </w:r>
    </w:p>
    <w:p>
      <w:pPr>
        <w:pStyle w:val="Style74"/>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本公司为依法设立的股份有限公司。公司拥有独立完整的采购、研发、销售、及服务系统，合法拥有 与生产经营有关的商标及专利的所有权、设备、软件著作权和业务资质等。公司目前业务和生产经营所必 需资产的权属完全由公司独立享有，不存在与股东共用的情况。公司对所有资产拥有完全的控制权和支配 权，目前没有以资产和权益为股东、实际控制人（包括一致行动人）及其控制的其他企业提供担保的情况， 也不存在资产、资金被股东和其他关联方占用而损害公司利益的情况。</w:t>
      </w:r>
    </w:p>
    <w:p>
      <w:pPr>
        <w:pStyle w:val="Style74"/>
        <w:keepNext w:val="0"/>
        <w:keepLines w:val="0"/>
        <w:widowControl w:val="0"/>
        <w:shd w:val="clear" w:color="auto" w:fill="auto"/>
        <w:tabs>
          <w:tab w:pos="828" w:val="left"/>
        </w:tabs>
        <w:bidi w:val="0"/>
        <w:spacing w:before="0" w:after="0" w:line="326" w:lineRule="auto"/>
        <w:ind w:left="0" w:right="0" w:firstLine="480"/>
        <w:jc w:val="both"/>
      </w:pPr>
      <w:bookmarkStart w:id="590" w:name="bookmark590"/>
      <w:r>
        <w:rPr>
          <w:rFonts w:ascii="Times New Roman" w:eastAsia="Times New Roman" w:hAnsi="Times New Roman" w:cs="Times New Roman"/>
          <w:b/>
          <w:bCs/>
          <w:color w:val="000000"/>
          <w:spacing w:val="0"/>
          <w:w w:val="100"/>
          <w:position w:val="0"/>
        </w:rPr>
        <w:t>2</w:t>
      </w:r>
      <w:bookmarkEnd w:id="590"/>
      <w:r>
        <w:rPr>
          <w:b/>
          <w:bCs/>
          <w:color w:val="000000"/>
          <w:spacing w:val="0"/>
          <w:w w:val="100"/>
          <w:position w:val="0"/>
        </w:rPr>
        <w:t>、</w:t>
        <w:tab/>
        <w:t>人员独立</w:t>
      </w:r>
    </w:p>
    <w:p>
      <w:pPr>
        <w:pStyle w:val="Style74"/>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公司董事、监事及高级管理人员均按照《公司法》、《公司章程》规定的条件和程序产生，公司的总 经理、副总经理、财务总监、董事会秘书等高级管理人员均专职在公司工作并领取报酬，未在实际控制人 （包括一致行动人）及其控制的其他企业中担任除董事、监事以外的其他职务，未在实际控制人（包括一 致行动人）及其控制的其他企业领薪。公司的财务人员未在实际控制人（包括一致行动人）及其控制的其 他企业中兼职。公司拥有独立、完整的人事管理体系，制定了独立的劳动人事管理制度，由公司独立与员 工签订劳动合同。</w:t>
      </w:r>
    </w:p>
    <w:p>
      <w:pPr>
        <w:pStyle w:val="Style74"/>
        <w:keepNext w:val="0"/>
        <w:keepLines w:val="0"/>
        <w:widowControl w:val="0"/>
        <w:shd w:val="clear" w:color="auto" w:fill="auto"/>
        <w:tabs>
          <w:tab w:pos="828" w:val="left"/>
        </w:tabs>
        <w:bidi w:val="0"/>
        <w:spacing w:before="0" w:after="0" w:line="326" w:lineRule="auto"/>
        <w:ind w:left="0" w:right="0" w:firstLine="480"/>
        <w:jc w:val="both"/>
      </w:pPr>
      <w:bookmarkStart w:id="591" w:name="bookmark591"/>
      <w:r>
        <w:rPr>
          <w:rFonts w:ascii="Times New Roman" w:eastAsia="Times New Roman" w:hAnsi="Times New Roman" w:cs="Times New Roman"/>
          <w:b/>
          <w:bCs/>
          <w:color w:val="000000"/>
          <w:spacing w:val="0"/>
          <w:w w:val="100"/>
          <w:position w:val="0"/>
        </w:rPr>
        <w:t>3</w:t>
      </w:r>
      <w:bookmarkEnd w:id="591"/>
      <w:r>
        <w:rPr>
          <w:b/>
          <w:bCs/>
          <w:color w:val="000000"/>
          <w:spacing w:val="0"/>
          <w:w w:val="100"/>
          <w:position w:val="0"/>
        </w:rPr>
        <w:t>、</w:t>
        <w:tab/>
        <w:t>财务独立</w:t>
      </w:r>
    </w:p>
    <w:p>
      <w:pPr>
        <w:pStyle w:val="Style74"/>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 xml:space="preserve">公司设置了独立的财务部门，有专职财务人员，并按照《中华人民共和国会计法》、《企业会计准则》 等有关法律法规的要求制定了财务管理制度，建立了独立的财务核算体系，能够独立做出财务决策，具有 </w:t>
      </w:r>
      <w:r>
        <w:rPr>
          <w:color w:val="000000"/>
          <w:spacing w:val="0"/>
          <w:w w:val="100"/>
          <w:position w:val="0"/>
        </w:rPr>
        <w:t>规范的财务会计制度和对分公司、子公司的财务管理制度。公司未与实际控制人（包括一致行动人）及其 控制的其他企业共用银行账户。公司依法独立进行纳税申报并履行纳税义务。</w:t>
      </w:r>
    </w:p>
    <w:p>
      <w:pPr>
        <w:pStyle w:val="Style74"/>
        <w:keepNext w:val="0"/>
        <w:keepLines w:val="0"/>
        <w:widowControl w:val="0"/>
        <w:shd w:val="clear" w:color="auto" w:fill="auto"/>
        <w:tabs>
          <w:tab w:pos="878" w:val="left"/>
        </w:tabs>
        <w:bidi w:val="0"/>
        <w:spacing w:before="0" w:after="0" w:line="326" w:lineRule="auto"/>
        <w:ind w:left="0" w:right="0" w:firstLine="500"/>
        <w:jc w:val="both"/>
      </w:pPr>
      <w:bookmarkStart w:id="592" w:name="bookmark592"/>
      <w:r>
        <w:rPr>
          <w:rFonts w:ascii="Times New Roman" w:eastAsia="Times New Roman" w:hAnsi="Times New Roman" w:cs="Times New Roman"/>
          <w:b/>
          <w:bCs/>
          <w:color w:val="000000"/>
          <w:spacing w:val="0"/>
          <w:w w:val="100"/>
          <w:position w:val="0"/>
        </w:rPr>
        <w:t>4</w:t>
      </w:r>
      <w:bookmarkEnd w:id="592"/>
      <w:r>
        <w:rPr>
          <w:b/>
          <w:bCs/>
          <w:color w:val="000000"/>
          <w:spacing w:val="0"/>
          <w:w w:val="100"/>
          <w:position w:val="0"/>
        </w:rPr>
        <w:t>、</w:t>
        <w:tab/>
        <w:t>机构独立</w:t>
      </w:r>
    </w:p>
    <w:p>
      <w:pPr>
        <w:pStyle w:val="Style74"/>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公司依法设立了股东大会、董事会、监事会，建立了适应自身发展和市场竞争所需要的职能部门，能 够依照《公司章程》、《股东大会议事规则》、《董事会议事规则》、《监事会议事规则》及《独立董事 工作制度》等各项规章制度独立行使职权。公司与实际控制人（包括一致行动人）及其控制的其他企业间 不存在机构混同的情形。</w:t>
      </w:r>
    </w:p>
    <w:p>
      <w:pPr>
        <w:pStyle w:val="Style74"/>
        <w:keepNext w:val="0"/>
        <w:keepLines w:val="0"/>
        <w:widowControl w:val="0"/>
        <w:shd w:val="clear" w:color="auto" w:fill="auto"/>
        <w:tabs>
          <w:tab w:pos="878" w:val="left"/>
        </w:tabs>
        <w:bidi w:val="0"/>
        <w:spacing w:before="0" w:after="0" w:line="326" w:lineRule="auto"/>
        <w:ind w:left="0" w:right="0" w:firstLine="500"/>
        <w:jc w:val="both"/>
      </w:pPr>
      <w:bookmarkStart w:id="593" w:name="bookmark593"/>
      <w:r>
        <w:rPr>
          <w:rFonts w:ascii="Times New Roman" w:eastAsia="Times New Roman" w:hAnsi="Times New Roman" w:cs="Times New Roman"/>
          <w:b/>
          <w:bCs/>
          <w:color w:val="000000"/>
          <w:spacing w:val="0"/>
          <w:w w:val="100"/>
          <w:position w:val="0"/>
        </w:rPr>
        <w:t>5</w:t>
      </w:r>
      <w:bookmarkEnd w:id="593"/>
      <w:r>
        <w:rPr>
          <w:b/>
          <w:bCs/>
          <w:color w:val="000000"/>
          <w:spacing w:val="0"/>
          <w:w w:val="100"/>
          <w:position w:val="0"/>
        </w:rPr>
        <w:t>、</w:t>
        <w:tab/>
        <w:t>业务独立</w:t>
      </w:r>
    </w:p>
    <w:p>
      <w:pPr>
        <w:pStyle w:val="Style74"/>
        <w:keepNext w:val="0"/>
        <w:keepLines w:val="0"/>
        <w:widowControl w:val="0"/>
        <w:shd w:val="clear" w:color="auto" w:fill="auto"/>
        <w:bidi w:val="0"/>
        <w:spacing w:before="0" w:after="360" w:line="309" w:lineRule="exact"/>
        <w:ind w:left="0" w:right="0" w:firstLine="0"/>
        <w:jc w:val="both"/>
      </w:pPr>
      <w:r>
        <w:rPr>
          <w:color w:val="000000"/>
          <w:spacing w:val="0"/>
          <w:w w:val="100"/>
          <w:position w:val="0"/>
        </w:rPr>
        <w:t>公司一直专注于电子认证产品的研发、生产和销售，并提供安全集成和信息安全咨询、运维等服务。公司 具备完整的采购、研发、销售及服务等业务环节，拥有独立的业务流程，不存在对股东和其他关联方的依 赖，具备独立面向市场、独立承担责任和风险的能力。公司与实际控制人（包括一致行动人）及其控制的 其他企业间不存在同业竞争或者显失公平的关联交易。</w:t>
      </w:r>
    </w:p>
    <w:p>
      <w:pPr>
        <w:pStyle w:val="Style22"/>
        <w:keepNext/>
        <w:keepLines/>
        <w:widowControl w:val="0"/>
        <w:shd w:val="clear" w:color="auto" w:fill="auto"/>
        <w:tabs>
          <w:tab w:pos="517" w:val="left"/>
        </w:tabs>
        <w:bidi w:val="0"/>
        <w:spacing w:before="0" w:after="260" w:line="240" w:lineRule="auto"/>
        <w:ind w:left="0" w:right="0" w:firstLine="0"/>
        <w:jc w:val="both"/>
      </w:pPr>
      <w:bookmarkStart w:id="594" w:name="bookmark594"/>
      <w:bookmarkStart w:id="595" w:name="bookmark595"/>
      <w:bookmarkStart w:id="596" w:name="bookmark596"/>
      <w:bookmarkStart w:id="597" w:name="bookmark597"/>
      <w:r>
        <w:rPr>
          <w:color w:val="000000"/>
          <w:spacing w:val="0"/>
          <w:w w:val="100"/>
          <w:position w:val="0"/>
        </w:rPr>
        <w:t>三</w:t>
      </w:r>
      <w:bookmarkEnd w:id="596"/>
      <w:r>
        <w:rPr>
          <w:color w:val="000000"/>
          <w:spacing w:val="0"/>
          <w:w w:val="100"/>
          <w:position w:val="0"/>
        </w:rPr>
        <w:t>、</w:t>
        <w:tab/>
        <w:t>同业竞争情况</w:t>
      </w:r>
      <w:bookmarkEnd w:id="594"/>
      <w:bookmarkEnd w:id="595"/>
      <w:bookmarkEnd w:id="59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both"/>
      </w:pPr>
      <w:bookmarkStart w:id="598" w:name="bookmark598"/>
      <w:bookmarkStart w:id="599" w:name="bookmark599"/>
      <w:bookmarkStart w:id="600" w:name="bookmark600"/>
      <w:bookmarkStart w:id="601" w:name="bookmark601"/>
      <w:r>
        <w:rPr>
          <w:color w:val="000000"/>
          <w:spacing w:val="0"/>
          <w:w w:val="100"/>
          <w:position w:val="0"/>
        </w:rPr>
        <w:t>四</w:t>
      </w:r>
      <w:bookmarkEnd w:id="600"/>
      <w:r>
        <w:rPr>
          <w:color w:val="000000"/>
          <w:spacing w:val="0"/>
          <w:w w:val="100"/>
          <w:position w:val="0"/>
        </w:rPr>
        <w:t>、</w:t>
        <w:tab/>
        <w:t>报告期内召开的年度股东大会和临时股东大会的有关情况</w:t>
      </w:r>
      <w:bookmarkEnd w:id="598"/>
      <w:bookmarkEnd w:id="599"/>
      <w:bookmarkEnd w:id="601"/>
    </w:p>
    <w:p>
      <w:pPr>
        <w:pStyle w:val="Style30"/>
        <w:keepNext/>
        <w:keepLines/>
        <w:widowControl w:val="0"/>
        <w:shd w:val="clear" w:color="auto" w:fill="auto"/>
        <w:bidi w:val="0"/>
        <w:spacing w:before="0" w:after="260" w:line="326"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、本报告期股东大会情况</w:t>
      </w:r>
      <w:bookmarkEnd w:id="602"/>
      <w:bookmarkEnd w:id="603"/>
      <w:bookmarkEnd w:id="605"/>
    </w:p>
    <w:tbl>
      <w:tblPr>
        <w:tblOverlap w:val="never"/>
        <w:jc w:val="center"/>
        <w:tblLayout w:type="fixed"/>
      </w:tblPr>
      <w:tblGrid>
        <w:gridCol w:w="2525"/>
        <w:gridCol w:w="1560"/>
        <w:gridCol w:w="1699"/>
        <w:gridCol w:w="1699"/>
        <w:gridCol w:w="994"/>
        <w:gridCol w:w="110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、表决权恢复的优先股股东请求召开临时股东大会</w:t>
      </w:r>
      <w:bookmarkEnd w:id="606"/>
      <w:bookmarkEnd w:id="607"/>
      <w:bookmarkEnd w:id="609"/>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五</w:t>
      </w:r>
      <w:bookmarkEnd w:id="612"/>
      <w:r>
        <w:rPr>
          <w:color w:val="000000"/>
          <w:spacing w:val="0"/>
          <w:w w:val="100"/>
          <w:position w:val="0"/>
        </w:rPr>
        <w:t>、报告期内独立董事履行职责的情况</w:t>
      </w:r>
      <w:bookmarkEnd w:id="610"/>
      <w:bookmarkEnd w:id="611"/>
      <w:bookmarkEnd w:id="613"/>
    </w:p>
    <w:p>
      <w:pPr>
        <w:pStyle w:val="Style30"/>
        <w:keepNext/>
        <w:keepLines/>
        <w:widowControl w:val="0"/>
        <w:shd w:val="clear" w:color="auto" w:fill="auto"/>
        <w:bidi w:val="0"/>
        <w:spacing w:before="0" w:after="32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、独立董事出席董事会及股东大会的情况</w:t>
      </w:r>
      <w:bookmarkEnd w:id="614"/>
      <w:bookmarkEnd w:id="615"/>
      <w:bookmarkEnd w:id="61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赵国华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报告期内，不存在独立董事连续两次未亲自出席董事会的情况。</w:t>
      </w:r>
    </w:p>
    <w:p>
      <w:pPr>
        <w:pStyle w:val="Style30"/>
        <w:keepNext/>
        <w:keepLines/>
        <w:widowControl w:val="0"/>
        <w:shd w:val="clear" w:color="auto" w:fill="auto"/>
        <w:tabs>
          <w:tab w:pos="378" w:val="left"/>
        </w:tabs>
        <w:bidi w:val="0"/>
        <w:spacing w:before="0" w:after="200" w:line="329"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t>独立董事对公司有关事项提出异议的情况</w:t>
      </w:r>
      <w:bookmarkEnd w:id="618"/>
      <w:bookmarkEnd w:id="619"/>
      <w:bookmarkEnd w:id="621"/>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00" w:line="329"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w:t>
        <w:tab/>
        <w:t>独立董事履行职责的其他说明</w:t>
      </w:r>
      <w:bookmarkEnd w:id="622"/>
      <w:bookmarkEnd w:id="623"/>
      <w:bookmarkEnd w:id="625"/>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报告期内，公司独立董事根据《深圳证券交易所股票上市规则》、《上市公司治理准则》、《上市公司独立董事履职指 引》及《公司章程》等相关法律、法规，独立公正地履行职责，充分行使独立董事职权，积极参加公司董事会及股东大会， 了解和听取公司经营情况的汇报，与公司董事、监事、高级管理人员、内审部门及会计师进行了良好的沟通，对报告期内需 要独立董事发表事前意见和独立意见的事项出具了独立、客观、公正的意见，为维护公司和股东尤其是社会公众股股东的利 益发挥了重要作用。对于独立董事所提出的意见，公司均予以采纳。</w:t>
      </w:r>
    </w:p>
    <w:p>
      <w:pPr>
        <w:pStyle w:val="Style22"/>
        <w:keepNext/>
        <w:keepLines/>
        <w:widowControl w:val="0"/>
        <w:shd w:val="clear" w:color="auto" w:fill="auto"/>
        <w:tabs>
          <w:tab w:pos="517"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六</w:t>
      </w:r>
      <w:bookmarkEnd w:id="628"/>
      <w:r>
        <w:rPr>
          <w:color w:val="000000"/>
          <w:spacing w:val="0"/>
          <w:w w:val="100"/>
          <w:position w:val="0"/>
        </w:rPr>
        <w:t>、</w:t>
        <w:tab/>
        <w:t>董事会下设专门委员会在报告期内履行职责情况</w:t>
      </w:r>
      <w:bookmarkEnd w:id="626"/>
      <w:bookmarkEnd w:id="627"/>
      <w:bookmarkEnd w:id="629"/>
    </w:p>
    <w:p>
      <w:pPr>
        <w:pStyle w:val="Style74"/>
        <w:keepNext w:val="0"/>
        <w:keepLines w:val="0"/>
        <w:widowControl w:val="0"/>
        <w:shd w:val="clear" w:color="auto" w:fill="auto"/>
        <w:tabs>
          <w:tab w:pos="794" w:val="left"/>
        </w:tabs>
        <w:bidi w:val="0"/>
        <w:spacing w:before="0" w:after="0"/>
        <w:ind w:left="0" w:right="0" w:firstLine="440"/>
        <w:jc w:val="left"/>
      </w:pPr>
      <w:bookmarkStart w:id="630" w:name="bookmark630"/>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董事会审计委员会及其他专门委员会的构成</w:t>
      </w:r>
    </w:p>
    <w:p>
      <w:pPr>
        <w:pStyle w:val="Style74"/>
        <w:keepNext w:val="0"/>
        <w:keepLines w:val="0"/>
        <w:widowControl w:val="0"/>
        <w:shd w:val="clear" w:color="auto" w:fill="auto"/>
        <w:bidi w:val="0"/>
        <w:spacing w:before="0" w:after="0" w:line="314" w:lineRule="exact"/>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日，公司第八届董事会第一次会议选举了董事会战略决策委员会、审计委员会、提名委 员会、薪酬与考核委员会四个专门委员会。</w:t>
      </w:r>
    </w:p>
    <w:p>
      <w:pPr>
        <w:pStyle w:val="Style74"/>
        <w:keepNext w:val="0"/>
        <w:keepLines w:val="0"/>
        <w:widowControl w:val="0"/>
        <w:shd w:val="clear" w:color="auto" w:fill="auto"/>
        <w:bidi w:val="0"/>
        <w:spacing w:before="0" w:after="0" w:line="314" w:lineRule="exact"/>
        <w:ind w:left="0" w:right="0" w:firstLine="480"/>
        <w:jc w:val="left"/>
      </w:pPr>
      <w:r>
        <w:rPr>
          <w:color w:val="000000"/>
          <w:spacing w:val="0"/>
          <w:w w:val="100"/>
          <w:position w:val="0"/>
        </w:rPr>
        <w:t>董事会战略决策委员会由董事于逢良、高利，独立董事王晋勇组成，其中董事长于逢良为主任委员。 董事会审计委员会由董事张粮，独立董事刘秀文、赵国华组成，其中独立董事刘秀文为会计专业人士， 任主任委员。</w:t>
      </w:r>
    </w:p>
    <w:p>
      <w:pPr>
        <w:pStyle w:val="Style74"/>
        <w:keepNext w:val="0"/>
        <w:keepLines w:val="0"/>
        <w:widowControl w:val="0"/>
        <w:shd w:val="clear" w:color="auto" w:fill="auto"/>
        <w:bidi w:val="0"/>
        <w:spacing w:before="0" w:after="200" w:line="314" w:lineRule="exact"/>
        <w:ind w:left="0" w:right="0" w:firstLine="480"/>
        <w:jc w:val="left"/>
      </w:pPr>
      <w:r>
        <w:rPr>
          <w:color w:val="000000"/>
          <w:spacing w:val="0"/>
          <w:w w:val="100"/>
          <w:position w:val="0"/>
        </w:rPr>
        <w:t>董事会提名委员会由董事于逢良，独立董事王晋勇、赵国华组成，其中独立董事王晋勇为主任委员。 董事会薪酬与考核委员会由董事高利，独立董事王晋勇、刘秀文组成，其中独立董事王晋勇为主任委 员。</w:t>
      </w:r>
    </w:p>
    <w:p>
      <w:pPr>
        <w:pStyle w:val="Style74"/>
        <w:keepNext w:val="0"/>
        <w:keepLines w:val="0"/>
        <w:widowControl w:val="0"/>
        <w:shd w:val="clear" w:color="auto" w:fill="auto"/>
        <w:tabs>
          <w:tab w:pos="813" w:val="left"/>
        </w:tabs>
        <w:bidi w:val="0"/>
        <w:spacing w:before="0" w:after="0"/>
        <w:ind w:left="0" w:right="0" w:firstLine="440"/>
        <w:jc w:val="left"/>
      </w:pPr>
      <w:bookmarkStart w:id="631" w:name="bookmark631"/>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董事会审计委员会及其他专门委员会的运行情况</w:t>
      </w:r>
    </w:p>
    <w:p>
      <w:pPr>
        <w:pStyle w:val="Style74"/>
        <w:keepNext w:val="0"/>
        <w:keepLines w:val="0"/>
        <w:widowControl w:val="0"/>
        <w:shd w:val="clear" w:color="auto" w:fill="auto"/>
        <w:bidi w:val="0"/>
        <w:spacing w:before="0" w:after="140" w:line="314" w:lineRule="exact"/>
        <w:ind w:left="0" w:right="0" w:firstLine="480"/>
        <w:jc w:val="left"/>
      </w:pPr>
      <w:r>
        <w:rPr>
          <w:color w:val="000000"/>
          <w:spacing w:val="0"/>
          <w:w w:val="100"/>
          <w:position w:val="0"/>
        </w:rPr>
        <w:t>公司董事会各专门委员会发挥各董事的特长，充分利用各独立董事的专业优势，在公司的内部审计与 控制制度的制定与实施、战略规划、薪酬考核、独立运作等方面起到良好的作用。公司未来将继续为各专 门委员会发挥作用提供良好的环境与支持，促进公司发展。</w:t>
      </w:r>
    </w:p>
    <w:p>
      <w:pPr>
        <w:pStyle w:val="Style74"/>
        <w:keepNext w:val="0"/>
        <w:keepLines w:val="0"/>
        <w:widowControl w:val="0"/>
        <w:shd w:val="clear" w:color="auto" w:fill="auto"/>
        <w:bidi w:val="0"/>
        <w:spacing w:before="0" w:after="380" w:line="317" w:lineRule="exact"/>
        <w:ind w:left="0" w:right="0" w:firstLine="480"/>
        <w:jc w:val="left"/>
      </w:pPr>
      <w:r>
        <w:rPr>
          <w:color w:val="000000"/>
          <w:spacing w:val="0"/>
          <w:w w:val="100"/>
          <w:position w:val="0"/>
        </w:rPr>
        <w:t>董事会审计委员会及其他专门委员会自设立以来，运行情况良好。各专门委员会定期向董事会报告工 作情况，根据董事会要求完善各项工作机制。</w:t>
      </w:r>
    </w:p>
    <w:p>
      <w:pPr>
        <w:pStyle w:val="Style22"/>
        <w:keepNext/>
        <w:keepLines/>
        <w:widowControl w:val="0"/>
        <w:shd w:val="clear" w:color="auto" w:fill="auto"/>
        <w:tabs>
          <w:tab w:pos="522" w:val="left"/>
        </w:tabs>
        <w:bidi w:val="0"/>
        <w:spacing w:before="0" w:after="2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七</w:t>
      </w:r>
      <w:bookmarkEnd w:id="634"/>
      <w:r>
        <w:rPr>
          <w:color w:val="000000"/>
          <w:spacing w:val="0"/>
          <w:w w:val="100"/>
          <w:position w:val="0"/>
        </w:rPr>
        <w:t>、</w:t>
        <w:tab/>
        <w:t>监事会工作情况</w:t>
      </w:r>
      <w:bookmarkEnd w:id="632"/>
      <w:bookmarkEnd w:id="633"/>
      <w:bookmarkEnd w:id="635"/>
    </w:p>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489" w:val="left"/>
        </w:tabs>
        <w:bidi w:val="0"/>
        <w:spacing w:before="0" w:after="30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八</w:t>
      </w:r>
      <w:bookmarkEnd w:id="638"/>
      <w:r>
        <w:rPr>
          <w:color w:val="000000"/>
          <w:spacing w:val="0"/>
          <w:w w:val="100"/>
          <w:position w:val="0"/>
        </w:rPr>
        <w:t>、</w:t>
        <w:tab/>
        <w:t>高级管理人员的考评及激励情况</w:t>
      </w:r>
      <w:bookmarkEnd w:id="636"/>
      <w:bookmarkEnd w:id="637"/>
      <w:bookmarkEnd w:id="639"/>
    </w:p>
    <w:p>
      <w:pPr>
        <w:pStyle w:val="Style7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公司根据《董事、监事及高级管理人员薪酬管理制度》及公司绩效考评管理等规定，建立了高级管理 人员的薪酬与公司年度目标挂钩的绩效考核激励约束机制。高级管理人员实行年薪制，其中固定年薪和浮 动年薪的比例由公司和高管双方合理商定；高级管理人员的薪酬包括固定月薪、奖金和长期激励。其中， 绩效奖金根据年度业绩考核结果确定；超额激励奖是在公司</w:t>
      </w:r>
      <w:r>
        <w:rPr>
          <w:rFonts w:ascii="Times New Roman" w:eastAsia="Times New Roman" w:hAnsi="Times New Roman" w:cs="Times New Roman"/>
          <w:color w:val="000000"/>
          <w:spacing w:val="0"/>
          <w:w w:val="100"/>
          <w:position w:val="0"/>
        </w:rPr>
        <w:t>/</w:t>
      </w:r>
      <w:r>
        <w:rPr>
          <w:color w:val="000000"/>
          <w:spacing w:val="0"/>
          <w:w w:val="100"/>
          <w:position w:val="0"/>
        </w:rPr>
        <w:t>团队年度实际实现的业绩大于预期业绩目标时, 公司针对超额完成部分给予的一定比例的奖励；特殊奖励是对于在年度工作中对公司重要战略项目做出突 出贡献的人员给予的特殊奖励。长期激励是为公司高级管理人员及关键人才设计的股权激励方式。报告期 内，公司高级管理人员能够严格按照《公司法》《公司章程》及国家有关法律法规，认真履行职责，积极 落实公司股东大会和董事会相关决议。报告期内，公司各项考评及激励机制执行情况良好，起到了应有的 激励和约束作用。</w:t>
      </w:r>
    </w:p>
    <w:p>
      <w:pPr>
        <w:pStyle w:val="Style22"/>
        <w:keepNext/>
        <w:keepLines/>
        <w:widowControl w:val="0"/>
        <w:shd w:val="clear" w:color="auto" w:fill="auto"/>
        <w:tabs>
          <w:tab w:pos="489" w:val="left"/>
        </w:tabs>
        <w:bidi w:val="0"/>
        <w:spacing w:before="0" w:after="30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九</w:t>
      </w:r>
      <w:bookmarkEnd w:id="642"/>
      <w:r>
        <w:rPr>
          <w:color w:val="000000"/>
          <w:spacing w:val="0"/>
          <w:w w:val="100"/>
          <w:position w:val="0"/>
        </w:rPr>
        <w:t>、</w:t>
        <w:tab/>
        <w:t>内部控制评价报告</w:t>
      </w:r>
      <w:bookmarkEnd w:id="640"/>
      <w:bookmarkEnd w:id="641"/>
      <w:bookmarkEnd w:id="643"/>
    </w:p>
    <w:p>
      <w:pPr>
        <w:pStyle w:val="Style30"/>
        <w:keepNext/>
        <w:keepLines/>
        <w:widowControl w:val="0"/>
        <w:shd w:val="clear" w:color="auto" w:fill="auto"/>
        <w:tabs>
          <w:tab w:pos="340" w:val="left"/>
        </w:tabs>
        <w:bidi w:val="0"/>
        <w:spacing w:before="0" w:line="312" w:lineRule="exact"/>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w:t>
        <w:tab/>
        <w:t>报告期内发现的内部控制重大缺陷的具体情况</w:t>
      </w:r>
      <w:bookmarkEnd w:id="644"/>
      <w:bookmarkEnd w:id="645"/>
      <w:bookmarkEnd w:id="64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350" w:val="left"/>
        </w:tabs>
        <w:bidi w:val="0"/>
        <w:spacing w:before="0" w:after="1300" w:line="326"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w:t>
        <w:tab/>
        <w:t>内控自我评价报告</w:t>
      </w:r>
      <w:bookmarkEnd w:id="648"/>
      <w:bookmarkEnd w:id="649"/>
      <w:bookmarkEnd w:id="651"/>
    </w:p>
    <w:tbl>
      <w:tblPr>
        <w:tblOverlap w:val="never"/>
        <w:jc w:val="center"/>
        <w:tblLayout w:type="fixed"/>
      </w:tblPr>
      <w:tblGrid>
        <w:gridCol w:w="3091"/>
        <w:gridCol w:w="343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i/>
                <w:iCs/>
                <w:color w:val="000000"/>
                <w:spacing w:val="0"/>
                <w:w w:val="100"/>
                <w:position w:val="0"/>
                <w:sz w:val="18"/>
                <w:szCs w:val="18"/>
              </w:rPr>
              <w:t>29</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28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重大缺陷，是指一个或多个控制缺陷的组 合，可能导致公司严重偏离控制目标，公司 内控失效。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重要缺陷，是指一个或多个控制缺陷的组 合，其严重程度和经济后果低于重大缺陷， 但仍有可能导致企业偏离控制目标，或对公 司内部控制产生重大影响。</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一般缺陷，是指除重大缺陷、重要缺陷之外 的其他缺陷。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重大缺陷，是指一个或多个控制缺陷的 组合，可能导致公司严重偏离控制目 标。</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重要缺陷，是指一个或多个控制缺陷的 组合，其严重程度和经济后果低于重大 缺陷，但仍有可能导致企业偏离控制目 标，或对公司内部控制产生重大影响。 一般缺陷，是指除重大缺陷、重要缺陷 之外的其他缺陷。</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重大缺陷，是指一个或多个控制缺陷的组 合，可能导致公司严重偏离控制目标。具体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非财务报告内部控制缺陷评价的定量 标准参照财务报告内部控制缺陷评价</w:t>
            </w:r>
          </w:p>
        </w:tc>
      </w:tr>
    </w:tbl>
    <w:p>
      <w:pPr>
        <w:spacing w:lineRule="exact" w:line="1"/>
        <w:rPr>
          <w:sz w:val="2"/>
          <w:szCs w:val="2"/>
        </w:rPr>
      </w:pPr>
      <w:r>
        <w:br w:type="page"/>
      </w:r>
    </w:p>
    <w:tbl>
      <w:tblPr>
        <w:tblOverlap w:val="never"/>
        <w:jc w:val="center"/>
        <w:tblLayout w:type="fixed"/>
      </w:tblPr>
      <w:tblGrid>
        <w:gridCol w:w="3091"/>
        <w:gridCol w:w="3432"/>
        <w:gridCol w:w="3096"/>
      </w:tblGrid>
      <w:tr>
        <w:trPr>
          <w:trHeight w:val="37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量化标准为缺陷或缺陷组合累积影响资产 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或影响利润总额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的缺陷为重 大缺陷，达不到的定为重要缺陷或一般缺 陷。</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重要缺陷，是指一个或多个控制缺陷的组 合，其严重程度和经济后果低于重大缺陷， 但仍有可能导致企业偏离控制目标，具体量 化标准为缺陷或缺陷组合累积影响资产总 额超过</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7"/>
                <w:szCs w:val="17"/>
              </w:rPr>
              <w:t>小于</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或影响利润总额超 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的缺陷为重要缺陷。</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一般缺陷，是指除重大缺陷、重要缺陷之外 的其他缺陷。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r>
        <w:rPr>
          <w:color w:val="000000"/>
          <w:spacing w:val="0"/>
          <w:w w:val="100"/>
          <w:position w:val="0"/>
        </w:rPr>
        <w:t>十、内部控制审计报告或鉴证报告</w:t>
      </w:r>
      <w:bookmarkEnd w:id="652"/>
      <w:bookmarkEnd w:id="653"/>
      <w:bookmarkEnd w:id="654"/>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我们认为，吉大正元按照《企业内部控制基本规范》及相关规定于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日在所有重大方面保持了有效的与财 务报告有关的内部控制。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7"/>
                <w:szCs w:val="17"/>
              </w:rPr>
              <w: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年度内部控制鉴证报告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6"/>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20" w:line="341" w:lineRule="exact"/>
        <w:ind w:left="0" w:right="0" w:firstLine="0"/>
        <w:jc w:val="left"/>
        <w:sectPr>
          <w:footnotePr>
            <w:pos w:val="pageBottom"/>
            <w:numFmt w:val="decimal"/>
            <w:numRestart w:val="continuous"/>
          </w:footnotePr>
          <w:pgSz w:w="11900" w:h="16840"/>
          <w:pgMar w:top="1393" w:right="951" w:bottom="1484" w:left="1062"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2"/>
        <w:keepNext/>
        <w:keepLines/>
        <w:widowControl w:val="0"/>
        <w:shd w:val="clear" w:color="auto" w:fill="auto"/>
        <w:bidi w:val="0"/>
        <w:spacing w:before="0" w:after="440" w:line="240" w:lineRule="auto"/>
        <w:ind w:left="0" w:right="0" w:firstLine="0"/>
        <w:jc w:val="center"/>
      </w:pPr>
      <w:bookmarkStart w:id="655" w:name="bookmark655"/>
      <w:bookmarkStart w:id="656" w:name="bookmark656"/>
      <w:bookmarkStart w:id="657" w:name="bookmark657"/>
      <w:r>
        <w:rPr>
          <w:color w:val="000000"/>
          <w:spacing w:val="0"/>
          <w:w w:val="100"/>
          <w:position w:val="0"/>
        </w:rPr>
        <w:t>第十一节公司债券相关情况</w:t>
      </w:r>
      <w:bookmarkEnd w:id="655"/>
      <w:bookmarkEnd w:id="656"/>
      <w:bookmarkEnd w:id="657"/>
    </w:p>
    <w:p>
      <w:pPr>
        <w:pStyle w:val="Style26"/>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926" w:right="1155" w:bottom="1926" w:left="1107" w:header="0" w:footer="3" w:gutter="0"/>
          <w:cols w:space="720"/>
          <w:noEndnote/>
          <w:rtlGutter w:val="0"/>
          <w:docGrid w:linePitch="360"/>
        </w:sectPr>
      </w:pPr>
      <w:bookmarkStart w:id="658" w:name="bookmark658"/>
      <w:r>
        <w:rPr>
          <w:color w:val="000000"/>
          <w:spacing w:val="0"/>
          <w:w w:val="100"/>
          <w:position w:val="0"/>
        </w:rPr>
        <w:t xml:space="preserve">公司是否存在公开发行并在证券交易所上市，且在年度报告批准报出日未到期或到期未能全额兑付的公司债券 </w:t>
      </w:r>
      <w:r>
        <w:rPr>
          <w:color w:val="000000"/>
          <w:spacing w:val="0"/>
          <w:w w:val="100"/>
          <w:position w:val="0"/>
        </w:rPr>
        <w:t xml:space="preserve">口 </w:t>
      </w:r>
      <w:r>
        <w:rPr>
          <w:color w:val="000000"/>
          <w:spacing w:val="0"/>
          <w:w w:val="100"/>
          <w:position w:val="0"/>
        </w:rPr>
        <w:t xml:space="preserve">是 </w:t>
      </w:r>
      <w:r>
        <w:rPr>
          <w:rFonts w:ascii="Arial" w:eastAsia="Arial" w:hAnsi="Arial" w:cs="Arial"/>
          <w:color w:val="000000"/>
          <w:spacing w:val="0"/>
          <w:w w:val="100"/>
          <w:position w:val="0"/>
          <w:sz w:val="11"/>
          <w:szCs w:val="11"/>
        </w:rPr>
        <w:t xml:space="preserve">J </w:t>
      </w:r>
      <w:r>
        <w:rPr>
          <w:color w:val="000000"/>
          <w:spacing w:val="0"/>
          <w:w w:val="100"/>
          <w:position w:val="0"/>
        </w:rPr>
        <w:t>否</w:t>
      </w:r>
      <w:bookmarkEnd w:id="658"/>
    </w:p>
    <w:p>
      <w:pPr>
        <w:pStyle w:val="Style12"/>
        <w:keepNext/>
        <w:keepLines/>
        <w:widowControl w:val="0"/>
        <w:shd w:val="clear" w:color="auto" w:fill="auto"/>
        <w:bidi w:val="0"/>
        <w:spacing w:before="540" w:after="540" w:line="240" w:lineRule="auto"/>
        <w:ind w:left="0" w:right="0" w:firstLine="0"/>
        <w:jc w:val="center"/>
      </w:pPr>
      <w:bookmarkStart w:id="659" w:name="bookmark659"/>
      <w:bookmarkStart w:id="660" w:name="bookmark660"/>
      <w:bookmarkStart w:id="661" w:name="bookmark661"/>
      <w:r>
        <w:rPr>
          <w:color w:val="000000"/>
          <w:spacing w:val="0"/>
          <w:w w:val="100"/>
          <w:position w:val="0"/>
        </w:rPr>
        <w:t>第十二节财务报告</w:t>
      </w:r>
      <w:bookmarkEnd w:id="659"/>
      <w:bookmarkEnd w:id="660"/>
      <w:bookmarkEnd w:id="661"/>
    </w:p>
    <w:p>
      <w:pPr>
        <w:pStyle w:val="Style22"/>
        <w:keepNext/>
        <w:keepLines/>
        <w:widowControl w:val="0"/>
        <w:shd w:val="clear" w:color="auto" w:fill="auto"/>
        <w:bidi w:val="0"/>
        <w:spacing w:before="0" w:after="300" w:line="240" w:lineRule="auto"/>
        <w:ind w:left="0" w:right="0" w:firstLine="240"/>
        <w:jc w:val="both"/>
      </w:pPr>
      <w:bookmarkStart w:id="662" w:name="bookmark662"/>
      <w:bookmarkStart w:id="663" w:name="bookmark663"/>
      <w:bookmarkStart w:id="664" w:name="bookmark664"/>
      <w:bookmarkStart w:id="665" w:name="bookmark665"/>
      <w:r>
        <w:rPr>
          <w:color w:val="000000"/>
          <w:spacing w:val="0"/>
          <w:w w:val="100"/>
          <w:position w:val="0"/>
        </w:rPr>
        <w:t>、审计报告</w:t>
      </w:r>
      <w:bookmarkEnd w:id="663"/>
      <w:bookmarkEnd w:id="664"/>
      <w:bookmarkEnd w:id="665"/>
      <w:bookmarkEnd w:id="66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天职业字</w:t>
            </w:r>
            <w:r>
              <w:rPr>
                <w:rFonts w:ascii="Times New Roman" w:eastAsia="Times New Roman" w:hAnsi="Times New Roman" w:cs="Times New Roman"/>
                <w:color w:val="000000"/>
                <w:spacing w:val="0"/>
                <w:w w:val="100"/>
                <w:position w:val="0"/>
                <w:sz w:val="18"/>
                <w:szCs w:val="18"/>
              </w:rPr>
              <w:t>[2021]14054</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王君李志忠殷金凯</w:t>
            </w:r>
          </w:p>
        </w:tc>
      </w:tr>
    </w:tbl>
    <w:p>
      <w:pPr>
        <w:pStyle w:val="Style24"/>
        <w:keepNext w:val="0"/>
        <w:keepLines w:val="0"/>
        <w:widowControl w:val="0"/>
        <w:shd w:val="clear" w:color="auto" w:fill="auto"/>
        <w:bidi w:val="0"/>
        <w:spacing w:before="0" w:after="0" w:line="240" w:lineRule="auto"/>
        <w:ind w:left="3773" w:right="0" w:firstLine="0"/>
        <w:jc w:val="left"/>
      </w:pPr>
      <w:r>
        <w:rPr>
          <w:color w:val="000000"/>
          <w:spacing w:val="0"/>
          <w:w w:val="100"/>
          <w:position w:val="0"/>
        </w:rPr>
        <w:t>审计报告正文</w:t>
      </w:r>
    </w:p>
    <w:p>
      <w:pPr>
        <w:widowControl w:val="0"/>
        <w:spacing w:after="419" w:line="1" w:lineRule="exact"/>
      </w:pPr>
    </w:p>
    <w:p>
      <w:pPr>
        <w:pStyle w:val="Style2"/>
        <w:keepNext w:val="0"/>
        <w:keepLines w:val="0"/>
        <w:widowControl w:val="0"/>
        <w:shd w:val="clear" w:color="auto" w:fill="auto"/>
        <w:bidi w:val="0"/>
        <w:spacing w:before="0" w:after="300" w:line="240" w:lineRule="auto"/>
        <w:ind w:left="0" w:right="0" w:firstLine="0"/>
        <w:jc w:val="center"/>
        <w:rPr>
          <w:sz w:val="32"/>
          <w:szCs w:val="32"/>
        </w:rPr>
      </w:pPr>
      <w:r>
        <w:rPr>
          <w:b/>
          <w:bCs/>
          <w:color w:val="000000"/>
          <w:spacing w:val="0"/>
          <w:w w:val="100"/>
          <w:position w:val="0"/>
          <w:sz w:val="32"/>
          <w:szCs w:val="32"/>
        </w:rPr>
        <w:t>审计报告</w:t>
      </w:r>
    </w:p>
    <w:p>
      <w:pPr>
        <w:pStyle w:val="Style92"/>
        <w:keepNext w:val="0"/>
        <w:keepLines w:val="0"/>
        <w:widowControl w:val="0"/>
        <w:shd w:val="clear" w:color="auto" w:fill="auto"/>
        <w:bidi w:val="0"/>
        <w:spacing w:before="0" w:after="300" w:line="240" w:lineRule="auto"/>
        <w:ind w:left="0" w:right="0" w:firstLine="0"/>
        <w:jc w:val="right"/>
      </w:pPr>
      <w:r>
        <w:rPr>
          <w:rFonts w:ascii="SimSun" w:eastAsia="SimSun" w:hAnsi="SimSun" w:cs="SimSun"/>
          <w:b w:val="0"/>
          <w:bCs w:val="0"/>
          <w:color w:val="000000"/>
          <w:spacing w:val="0"/>
          <w:w w:val="100"/>
          <w:position w:val="0"/>
        </w:rPr>
        <w:t>天职业字</w:t>
      </w:r>
      <w:r>
        <w:rPr>
          <w:b w:val="0"/>
          <w:bCs w:val="0"/>
          <w:color w:val="000000"/>
          <w:spacing w:val="0"/>
          <w:w w:val="100"/>
          <w:position w:val="0"/>
        </w:rPr>
        <w:t>[2021]14054</w:t>
      </w:r>
      <w:r>
        <w:rPr>
          <w:rFonts w:ascii="SimSun" w:eastAsia="SimSun" w:hAnsi="SimSun" w:cs="SimSun"/>
          <w:b w:val="0"/>
          <w:bCs w:val="0"/>
          <w:color w:val="000000"/>
          <w:spacing w:val="0"/>
          <w:w w:val="100"/>
          <w:position w:val="0"/>
        </w:rPr>
        <w:t>号</w:t>
      </w:r>
    </w:p>
    <w:p>
      <w:pPr>
        <w:pStyle w:val="Style7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长春吉大正元信息技术股份有限公司全体股东：</w:t>
      </w:r>
    </w:p>
    <w:p>
      <w:pPr>
        <w:pStyle w:val="Style74"/>
        <w:keepNext w:val="0"/>
        <w:keepLines w:val="0"/>
        <w:widowControl w:val="0"/>
        <w:shd w:val="clear" w:color="auto" w:fill="auto"/>
        <w:tabs>
          <w:tab w:pos="918" w:val="left"/>
        </w:tabs>
        <w:bidi w:val="0"/>
        <w:spacing w:before="0" w:after="300" w:line="312" w:lineRule="exact"/>
        <w:ind w:left="0" w:right="0" w:firstLine="440"/>
        <w:jc w:val="both"/>
      </w:pPr>
      <w:bookmarkStart w:id="666" w:name="bookmark666"/>
      <w:r>
        <w:rPr>
          <w:b/>
          <w:bCs/>
          <w:color w:val="000000"/>
          <w:spacing w:val="0"/>
          <w:w w:val="100"/>
          <w:position w:val="0"/>
        </w:rPr>
        <w:t>一</w:t>
      </w:r>
      <w:bookmarkEnd w:id="666"/>
      <w:r>
        <w:rPr>
          <w:b/>
          <w:bCs/>
          <w:color w:val="000000"/>
          <w:spacing w:val="0"/>
          <w:w w:val="100"/>
          <w:position w:val="0"/>
        </w:rPr>
        <w:t>、</w:t>
        <w:tab/>
        <w:t>审计意见</w:t>
      </w:r>
    </w:p>
    <w:p>
      <w:pPr>
        <w:pStyle w:val="Style74"/>
        <w:keepNext w:val="0"/>
        <w:keepLines w:val="0"/>
        <w:widowControl w:val="0"/>
        <w:shd w:val="clear" w:color="auto" w:fill="auto"/>
        <w:bidi w:val="0"/>
        <w:spacing w:before="0" w:after="160" w:line="310" w:lineRule="exact"/>
        <w:ind w:left="0" w:right="0" w:firstLine="460"/>
        <w:jc w:val="both"/>
      </w:pPr>
      <w:r>
        <w:rPr>
          <w:color w:val="000000"/>
          <w:spacing w:val="0"/>
          <w:w w:val="100"/>
          <w:position w:val="0"/>
        </w:rPr>
        <w:t>我们审计了后附的长春吉大正元信息技术股份有限公司（以下简称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吉大正元</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 并及母公司股东权益变动表，以及财务报表附注。</w:t>
      </w:r>
    </w:p>
    <w:p>
      <w:pPr>
        <w:pStyle w:val="Style74"/>
        <w:keepNext w:val="0"/>
        <w:keepLines w:val="0"/>
        <w:widowControl w:val="0"/>
        <w:shd w:val="clear" w:color="auto" w:fill="auto"/>
        <w:bidi w:val="0"/>
        <w:spacing w:before="0" w:after="300" w:line="302" w:lineRule="exact"/>
        <w:ind w:left="0" w:right="0" w:firstLine="460"/>
        <w:jc w:val="both"/>
      </w:pPr>
      <w:r>
        <w:rPr>
          <w:color w:val="000000"/>
          <w:spacing w:val="0"/>
          <w:w w:val="100"/>
          <w:position w:val="0"/>
        </w:rPr>
        <w:t>我们认为，后附的财务报表在所有重大方面按照企业会计准则的规定编制，公允反映了吉大正元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74"/>
        <w:keepNext w:val="0"/>
        <w:keepLines w:val="0"/>
        <w:widowControl w:val="0"/>
        <w:shd w:val="clear" w:color="auto" w:fill="auto"/>
        <w:tabs>
          <w:tab w:pos="918" w:val="left"/>
        </w:tabs>
        <w:bidi w:val="0"/>
        <w:spacing w:before="0" w:after="300" w:line="312" w:lineRule="exact"/>
        <w:ind w:left="0" w:right="0" w:firstLine="440"/>
        <w:jc w:val="both"/>
      </w:pPr>
      <w:bookmarkStart w:id="667" w:name="bookmark667"/>
      <w:r>
        <w:rPr>
          <w:b/>
          <w:bCs/>
          <w:color w:val="000000"/>
          <w:spacing w:val="0"/>
          <w:w w:val="100"/>
          <w:position w:val="0"/>
        </w:rPr>
        <w:t>二</w:t>
      </w:r>
      <w:bookmarkEnd w:id="667"/>
      <w:r>
        <w:rPr>
          <w:b/>
          <w:bCs/>
          <w:color w:val="000000"/>
          <w:spacing w:val="0"/>
          <w:w w:val="100"/>
          <w:position w:val="0"/>
        </w:rPr>
        <w:t>、</w:t>
        <w:tab/>
        <w:t>形成审计意见的基础</w:t>
      </w:r>
    </w:p>
    <w:p>
      <w:pPr>
        <w:pStyle w:val="Style74"/>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部分进一步阐述了我们在这些准则下的责任。按照中国注册会计师职业道德守则，我们独立于吉 大正元，并履行了职业道德方面的其他责任。我们相信，我们获取的审计证据是充分、适当的，为发表审 计意见提供了基础。</w:t>
      </w:r>
    </w:p>
    <w:p>
      <w:pPr>
        <w:pStyle w:val="Style74"/>
        <w:keepNext w:val="0"/>
        <w:keepLines w:val="0"/>
        <w:widowControl w:val="0"/>
        <w:shd w:val="clear" w:color="auto" w:fill="auto"/>
        <w:tabs>
          <w:tab w:pos="923" w:val="left"/>
        </w:tabs>
        <w:bidi w:val="0"/>
        <w:spacing w:before="0" w:after="300" w:line="312" w:lineRule="exact"/>
        <w:ind w:left="0" w:right="0" w:firstLine="440"/>
        <w:jc w:val="both"/>
      </w:pPr>
      <w:bookmarkStart w:id="668" w:name="bookmark668"/>
      <w:r>
        <w:rPr>
          <w:b/>
          <w:bCs/>
          <w:color w:val="000000"/>
          <w:spacing w:val="0"/>
          <w:w w:val="100"/>
          <w:position w:val="0"/>
        </w:rPr>
        <w:t>三</w:t>
      </w:r>
      <w:bookmarkEnd w:id="668"/>
      <w:r>
        <w:rPr>
          <w:b/>
          <w:bCs/>
          <w:color w:val="000000"/>
          <w:spacing w:val="0"/>
          <w:w w:val="100"/>
          <w:position w:val="0"/>
        </w:rPr>
        <w:t>、</w:t>
        <w:tab/>
        <w:t>关键审计事项</w:t>
      </w:r>
    </w:p>
    <w:p>
      <w:pPr>
        <w:pStyle w:val="Style74"/>
        <w:keepNext w:val="0"/>
        <w:keepLines w:val="0"/>
        <w:widowControl w:val="0"/>
        <w:shd w:val="clear" w:color="auto" w:fill="auto"/>
        <w:bidi w:val="0"/>
        <w:spacing w:before="0" w:after="300" w:line="322" w:lineRule="exact"/>
        <w:ind w:left="0" w:right="0" w:firstLine="460"/>
        <w:jc w:val="both"/>
      </w:pPr>
      <w:r>
        <w:rPr>
          <w:color w:val="000000"/>
          <w:spacing w:val="0"/>
          <w:w w:val="100"/>
          <w:position w:val="0"/>
        </w:rPr>
        <w:t>关键审计事项是我们根据职业判断，认为对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年度财务报表审计最为重要的事项。这些事项的应对 以对财务报表整体进行审计并形成审计意见为背景，我们不对这些事项单独发表意见。</w:t>
      </w:r>
      <w:r>
        <w:br w:type="page"/>
      </w:r>
    </w:p>
    <w:tbl>
      <w:tblPr>
        <w:tblOverlap w:val="never"/>
        <w:jc w:val="center"/>
        <w:tblLayout w:type="fixed"/>
      </w:tblPr>
      <w:tblGrid>
        <w:gridCol w:w="4939"/>
        <w:gridCol w:w="4430"/>
      </w:tblGrid>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929" w:val="left"/>
              </w:tabs>
              <w:bidi w:val="0"/>
              <w:spacing w:before="0" w:after="0" w:line="240" w:lineRule="auto"/>
              <w:ind w:left="0" w:right="0" w:firstLine="820"/>
              <w:jc w:val="left"/>
            </w:pPr>
            <w:r>
              <w:rPr>
                <w:b/>
                <w:bCs/>
                <w:color w:val="000000"/>
                <w:spacing w:val="0"/>
                <w:w w:val="100"/>
                <w:position w:val="0"/>
              </w:rPr>
              <w:t>关键审计事项</w:t>
              <w:tab/>
              <w:t>该事项在审计中是如何应对的</w:t>
            </w:r>
          </w:p>
        </w:tc>
      </w:tr>
      <w:tr>
        <w:trPr>
          <w:trHeight w:val="34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收入的确认</w:t>
            </w:r>
          </w:p>
        </w:tc>
      </w:tr>
      <w:tr>
        <w:trPr>
          <w:trHeight w:val="86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吉大正元收入主要由电子认证产品、安全集成及信息 安全服务业务构成，其收入确认的具体方法如下：</w:t>
            </w:r>
          </w:p>
          <w:p>
            <w:pPr>
              <w:pStyle w:val="Style2"/>
              <w:keepNext w:val="0"/>
              <w:keepLines w:val="0"/>
              <w:widowControl w:val="0"/>
              <w:shd w:val="clear" w:color="auto" w:fill="auto"/>
              <w:tabs>
                <w:tab w:pos="326" w:val="left"/>
              </w:tabs>
              <w:bidi w:val="0"/>
              <w:spacing w:before="0" w:after="16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电子认证产品：电子认证产品从收入确认角度划分 为信息安全系统建设业务和单纯安全产品销售业务。 信息安全系统建设业务按合同约定在项目实施完成并 经客户验收合格后确认收入，如在合同中明确约定存 在初验和终验的，以终验作为收入确认的时点；单纯 的产品销售，一般不需安装或只需简单安装，在完成 产品交付时确认收入。</w:t>
            </w:r>
          </w:p>
          <w:p>
            <w:pPr>
              <w:pStyle w:val="Style2"/>
              <w:keepNext w:val="0"/>
              <w:keepLines w:val="0"/>
              <w:widowControl w:val="0"/>
              <w:shd w:val="clear" w:color="auto" w:fill="auto"/>
              <w:tabs>
                <w:tab w:pos="307" w:val="left"/>
              </w:tabs>
              <w:bidi w:val="0"/>
              <w:spacing w:before="0" w:after="16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安全集成：安全集成按合同约定在项目实施完成并 经客户验收合格后确认收入，如在合同中明确约定存 在初验和终验的，以终验作为收入确认的时点。</w:t>
            </w:r>
          </w:p>
          <w:p>
            <w:pPr>
              <w:pStyle w:val="Style2"/>
              <w:keepNext w:val="0"/>
              <w:keepLines w:val="0"/>
              <w:widowControl w:val="0"/>
              <w:shd w:val="clear" w:color="auto" w:fill="auto"/>
              <w:tabs>
                <w:tab w:pos="302" w:val="left"/>
              </w:tabs>
              <w:bidi w:val="0"/>
              <w:spacing w:before="0" w:after="16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信息安全服务：信息安全服务从收入确认角度划分 为技术开发及服务、电子认证服务、系统运营维护。 技术开发项目按合同约定在项目实施完成并经对方验 收合格时确认收入；电子认证服务在移交证书介质时 确认收入；公司与客户签订的一定期限的系统维护合 同，按合同期限平均确认收入。</w:t>
            </w:r>
          </w:p>
          <w:p>
            <w:pPr>
              <w:pStyle w:val="Style2"/>
              <w:keepNext w:val="0"/>
              <w:keepLines w:val="0"/>
              <w:widowControl w:val="0"/>
              <w:shd w:val="clear" w:color="auto" w:fill="auto"/>
              <w:bidi w:val="0"/>
              <w:spacing w:before="0" w:after="16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年度吉大正元主营业务收入总额为</w:t>
            </w:r>
            <w:r>
              <w:rPr>
                <w:rFonts w:ascii="Times New Roman" w:eastAsia="Times New Roman" w:hAnsi="Times New Roman" w:cs="Times New Roman"/>
                <w:color w:val="000000"/>
                <w:spacing w:val="0"/>
                <w:w w:val="100"/>
                <w:position w:val="0"/>
              </w:rPr>
              <w:t>61,037.49</w:t>
            </w:r>
            <w:r>
              <w:rPr>
                <w:color w:val="000000"/>
                <w:spacing w:val="0"/>
                <w:w w:val="100"/>
                <w:position w:val="0"/>
              </w:rPr>
              <w:t>万 元。由于收入是吉大正元关键业绩指标，其收入是否 在恰当的财务报表期间入账可能存在潜在错报，为此 我们将收入的确认作为</w:t>
            </w:r>
            <w:r>
              <w:rPr>
                <w:rFonts w:ascii="Times New Roman" w:eastAsia="Times New Roman" w:hAnsi="Times New Roman" w:cs="Times New Roman"/>
                <w:color w:val="000000"/>
                <w:spacing w:val="0"/>
                <w:w w:val="100"/>
                <w:position w:val="0"/>
              </w:rPr>
              <w:t>2020</w:t>
            </w:r>
            <w:r>
              <w:rPr>
                <w:color w:val="000000"/>
                <w:spacing w:val="0"/>
                <w:w w:val="100"/>
                <w:position w:val="0"/>
              </w:rPr>
              <w:t>年度关键审计事项。</w:t>
            </w:r>
          </w:p>
          <w:p>
            <w:pPr>
              <w:pStyle w:val="Style2"/>
              <w:keepNext w:val="0"/>
              <w:keepLines w:val="0"/>
              <w:widowControl w:val="0"/>
              <w:shd w:val="clear" w:color="auto" w:fill="auto"/>
              <w:bidi w:val="0"/>
              <w:spacing w:before="0" w:after="160" w:line="312" w:lineRule="exact"/>
              <w:ind w:left="0" w:right="0" w:firstLine="0"/>
              <w:jc w:val="both"/>
            </w:pPr>
            <w:r>
              <w:rPr>
                <w:color w:val="000000"/>
                <w:spacing w:val="0"/>
                <w:w w:val="100"/>
                <w:position w:val="0"/>
              </w:rPr>
              <w:t>索引至财务报表附注三、重要会计政策及会计估计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二 十五）；财务报表附注六、（三十）营业收入、营业 成本</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60" w:line="315" w:lineRule="exact"/>
              <w:ind w:left="0" w:right="0" w:firstLine="0"/>
              <w:jc w:val="both"/>
            </w:pPr>
            <w:r>
              <w:rPr>
                <w:color w:val="000000"/>
                <w:spacing w:val="0"/>
                <w:w w:val="100"/>
                <w:position w:val="0"/>
              </w:rPr>
              <w:t>审计过程中，我们实施的审计程序主要包括：</w:t>
            </w:r>
          </w:p>
          <w:p>
            <w:pPr>
              <w:pStyle w:val="Style2"/>
              <w:keepNext w:val="0"/>
              <w:keepLines w:val="0"/>
              <w:widowControl w:val="0"/>
              <w:shd w:val="clear" w:color="auto" w:fill="auto"/>
              <w:tabs>
                <w:tab w:pos="346" w:val="left"/>
              </w:tabs>
              <w:bidi w:val="0"/>
              <w:spacing w:before="0" w:after="16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了解、测试吉大正元与销售与收款循环相关 的内部控制的设计和执行，并评价管理层与收入 确认相关的关键内部控制的设计和运行有效性；</w:t>
            </w:r>
          </w:p>
          <w:p>
            <w:pPr>
              <w:pStyle w:val="Style2"/>
              <w:keepNext w:val="0"/>
              <w:keepLines w:val="0"/>
              <w:widowControl w:val="0"/>
              <w:shd w:val="clear" w:color="auto" w:fill="auto"/>
              <w:tabs>
                <w:tab w:pos="326" w:val="left"/>
              </w:tabs>
              <w:bidi w:val="0"/>
              <w:spacing w:before="0" w:after="16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通过对管理层访谈了解收入确认政策，检查 主要客户合同相关条款，评价吉大正元制定的收 入确认政策是否适当且一贯地运用；</w:t>
            </w:r>
          </w:p>
          <w:p>
            <w:pPr>
              <w:pStyle w:val="Style2"/>
              <w:keepNext w:val="0"/>
              <w:keepLines w:val="0"/>
              <w:widowControl w:val="0"/>
              <w:shd w:val="clear" w:color="auto" w:fill="auto"/>
              <w:tabs>
                <w:tab w:pos="326" w:val="left"/>
              </w:tabs>
              <w:bidi w:val="0"/>
              <w:spacing w:before="0" w:after="16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对收入和成本执行分析性复核程序，分析各 月度收入波动情况、对比分析同行业毛利率及吉 大正元不同期间毛利率差异，判断收入金额是否 出现异常情况；</w:t>
            </w:r>
          </w:p>
          <w:p>
            <w:pPr>
              <w:pStyle w:val="Style2"/>
              <w:keepNext w:val="0"/>
              <w:keepLines w:val="0"/>
              <w:widowControl w:val="0"/>
              <w:shd w:val="clear" w:color="auto" w:fill="auto"/>
              <w:tabs>
                <w:tab w:pos="326" w:val="left"/>
              </w:tabs>
              <w:bidi w:val="0"/>
              <w:spacing w:before="0" w:after="16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检查与收入确认相关的支持性文件，检查销 售合同、客户签收单、项目验收报告、运维巡检 记录、销售发票等资料；</w:t>
            </w:r>
          </w:p>
          <w:p>
            <w:pPr>
              <w:pStyle w:val="Style2"/>
              <w:keepNext w:val="0"/>
              <w:keepLines w:val="0"/>
              <w:widowControl w:val="0"/>
              <w:shd w:val="clear" w:color="auto" w:fill="auto"/>
              <w:tabs>
                <w:tab w:pos="326" w:val="left"/>
              </w:tabs>
              <w:bidi w:val="0"/>
              <w:spacing w:before="0" w:after="16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针对资产负债表日前后确认的销售收入，核 对项目验收报告日期，以评估是否与收入确认时 间相符；结合期后事项检查资产负债表日后发出 商品的入库是否存在销售退回情况，以评估销售 收入是否在恰当的期间确认；</w:t>
            </w:r>
          </w:p>
          <w:p>
            <w:pPr>
              <w:pStyle w:val="Style2"/>
              <w:keepNext w:val="0"/>
              <w:keepLines w:val="0"/>
              <w:widowControl w:val="0"/>
              <w:shd w:val="clear" w:color="auto" w:fill="auto"/>
              <w:tabs>
                <w:tab w:pos="331" w:val="left"/>
              </w:tabs>
              <w:bidi w:val="0"/>
              <w:spacing w:before="0" w:after="160" w:line="315"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结合对应收账款的审计，选择主要客户函证 本期销售额，核实交易真实性；对报告期内重要 客户进行现场走访，询问并核实销售确认期间及 金额的准确性。</w:t>
            </w:r>
          </w:p>
        </w:tc>
      </w:tr>
    </w:tbl>
    <w:p>
      <w:pPr>
        <w:widowControl w:val="0"/>
        <w:spacing w:after="459" w:line="1" w:lineRule="exact"/>
      </w:pPr>
    </w:p>
    <w:p>
      <w:pPr>
        <w:widowControl w:val="0"/>
        <w:spacing w:line="1" w:lineRule="exact"/>
      </w:pPr>
    </w:p>
    <w:tbl>
      <w:tblPr>
        <w:tblOverlap w:val="never"/>
        <w:jc w:val="center"/>
        <w:tblLayout w:type="fixed"/>
      </w:tblPr>
      <w:tblGrid>
        <w:gridCol w:w="4656"/>
        <w:gridCol w:w="4714"/>
      </w:tblGrid>
      <w:tr>
        <w:trPr>
          <w:trHeight w:val="36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670" w:val="left"/>
              </w:tabs>
              <w:bidi w:val="0"/>
              <w:spacing w:before="0" w:after="0" w:line="240" w:lineRule="auto"/>
              <w:ind w:left="0" w:right="0" w:firstLine="820"/>
              <w:jc w:val="left"/>
            </w:pPr>
            <w:r>
              <w:rPr>
                <w:b/>
                <w:bCs/>
                <w:color w:val="000000"/>
                <w:spacing w:val="0"/>
                <w:w w:val="100"/>
                <w:position w:val="0"/>
              </w:rPr>
              <w:t>关键审计事项</w:t>
              <w:tab/>
              <w:t>该事项在审计中是如何应对的</w:t>
            </w:r>
          </w:p>
        </w:tc>
      </w:tr>
      <w:tr>
        <w:trPr>
          <w:trHeight w:val="33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发出商品的真实性</w:t>
            </w:r>
          </w:p>
        </w:tc>
      </w:tr>
      <w:tr>
        <w:trPr>
          <w:trHeight w:val="317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吉大正元以自有软件产品为基础，自供应商采购安 全产品直接发送至客户现场并由吉大正元负责集 成。截至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日，吉大正元存货中发出商 品账面余额为</w:t>
            </w:r>
            <w:r>
              <w:rPr>
                <w:rFonts w:ascii="Times New Roman" w:eastAsia="Times New Roman" w:hAnsi="Times New Roman" w:cs="Times New Roman"/>
                <w:color w:val="000000"/>
                <w:spacing w:val="0"/>
                <w:w w:val="100"/>
                <w:position w:val="0"/>
              </w:rPr>
              <w:t>10,395.84</w:t>
            </w:r>
            <w:r>
              <w:rPr>
                <w:color w:val="000000"/>
                <w:spacing w:val="0"/>
                <w:w w:val="100"/>
                <w:position w:val="0"/>
              </w:rPr>
              <w:t>万元。</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由于发出商品金额重大，且由客户代为保管，发出 商品的真实性可能存在潜在错报，为此我们将发出 商品的真实性确定为关键审计事项。</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索引至财务报表附注三、重要会计政策及会计估计 </w:t>
            </w:r>
            <w:r>
              <w:rPr>
                <w:rFonts w:ascii="Times New Roman" w:eastAsia="Times New Roman" w:hAnsi="Times New Roman" w:cs="Times New Roman"/>
                <w:color w:val="000000"/>
                <w:spacing w:val="0"/>
                <w:w w:val="100"/>
                <w:position w:val="0"/>
              </w:rPr>
              <w:t>（</w:t>
            </w:r>
            <w:r>
              <w:rPr>
                <w:color w:val="000000"/>
                <w:spacing w:val="0"/>
                <w:w w:val="100"/>
                <w:position w:val="0"/>
              </w:rPr>
              <w:t>十二）；财务报表附注六、（七）存货</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审计过程中，我们实施的审计程序主要包括：</w:t>
            </w:r>
          </w:p>
          <w:p>
            <w:pPr>
              <w:pStyle w:val="Style2"/>
              <w:keepNext w:val="0"/>
              <w:keepLines w:val="0"/>
              <w:widowControl w:val="0"/>
              <w:shd w:val="clear" w:color="auto" w:fill="auto"/>
              <w:tabs>
                <w:tab w:pos="293" w:val="left"/>
              </w:tabs>
              <w:bidi w:val="0"/>
              <w:spacing w:before="0" w:after="16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我们了解、测试吉大正元与发出商品相关的内部 控制的设计和执行，并评价管理层与发出商品管理 相关的关键内部控制的设计和运行有效性；</w:t>
            </w:r>
          </w:p>
          <w:p>
            <w:pPr>
              <w:pStyle w:val="Style2"/>
              <w:keepNext w:val="0"/>
              <w:keepLines w:val="0"/>
              <w:widowControl w:val="0"/>
              <w:shd w:val="clear" w:color="auto" w:fill="auto"/>
              <w:tabs>
                <w:tab w:pos="283" w:val="left"/>
              </w:tabs>
              <w:bidi w:val="0"/>
              <w:spacing w:before="0" w:after="16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分析不同期间的存货周转率，并与同行业进行比 较；</w:t>
            </w:r>
          </w:p>
          <w:p>
            <w:pPr>
              <w:pStyle w:val="Style2"/>
              <w:keepNext w:val="0"/>
              <w:keepLines w:val="0"/>
              <w:widowControl w:val="0"/>
              <w:shd w:val="clear" w:color="auto" w:fill="auto"/>
              <w:tabs>
                <w:tab w:pos="298" w:val="left"/>
              </w:tabs>
              <w:bidi w:val="0"/>
              <w:spacing w:before="0" w:after="16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检查与发出商品确认相关的支持性文件，包括到 货签收单、工程施工记录、存货收发存账簿等资料;</w:t>
            </w:r>
          </w:p>
        </w:tc>
      </w:tr>
    </w:tbl>
    <w:p>
      <w:pPr>
        <w:widowControl w:val="0"/>
        <w:spacing w:line="1" w:lineRule="exact"/>
      </w:pPr>
    </w:p>
    <w:tbl>
      <w:tblPr>
        <w:tblOverlap w:val="never"/>
        <w:jc w:val="center"/>
        <w:tblLayout w:type="fixed"/>
      </w:tblPr>
      <w:tblGrid>
        <w:gridCol w:w="4656"/>
        <w:gridCol w:w="4714"/>
      </w:tblGrid>
      <w:tr>
        <w:trPr>
          <w:trHeight w:val="410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298" w:val="left"/>
              </w:tabs>
              <w:bidi w:val="0"/>
              <w:spacing w:before="0" w:after="16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对资产负债表日由客户代为保管的大额存货，通 过复核吉大正元的盘点计划，关注吉大正元核实的 发出商品数量金额是否准确，判断其核实方法的适 当性；获取吉大正元发出商品盘点表，对大额的发 出商品进行现场监盘，观察并检查发出商品状况， 检查硬件型号和数量是否与盘点表列示型号和数量 一致，通过使用方的登录方式检查软件的真实性； 对未进行现场监盘的大额发出商品就其型号和数量 进行函证，以验证数量的真实性；</w:t>
            </w:r>
          </w:p>
          <w:p>
            <w:pPr>
              <w:pStyle w:val="Style2"/>
              <w:keepNext w:val="0"/>
              <w:keepLines w:val="0"/>
              <w:widowControl w:val="0"/>
              <w:shd w:val="clear" w:color="auto" w:fill="auto"/>
              <w:tabs>
                <w:tab w:pos="30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结合期后事项的审计，检查资产负债表日后项目 验收单据，以验证发出商品的存在性。</w:t>
            </w:r>
          </w:p>
        </w:tc>
      </w:tr>
    </w:tbl>
    <w:p>
      <w:pPr>
        <w:widowControl w:val="0"/>
        <w:spacing w:after="299" w:line="1" w:lineRule="exact"/>
      </w:pPr>
    </w:p>
    <w:p>
      <w:pPr>
        <w:pStyle w:val="Style74"/>
        <w:keepNext w:val="0"/>
        <w:keepLines w:val="0"/>
        <w:widowControl w:val="0"/>
        <w:shd w:val="clear" w:color="auto" w:fill="auto"/>
        <w:tabs>
          <w:tab w:pos="904" w:val="left"/>
        </w:tabs>
        <w:bidi w:val="0"/>
        <w:spacing w:before="0" w:after="300" w:line="312" w:lineRule="exact"/>
        <w:ind w:left="0" w:right="0" w:firstLine="440"/>
        <w:jc w:val="both"/>
      </w:pPr>
      <w:bookmarkStart w:id="669" w:name="bookmark669"/>
      <w:r>
        <w:rPr>
          <w:b/>
          <w:bCs/>
          <w:color w:val="000000"/>
          <w:spacing w:val="0"/>
          <w:w w:val="100"/>
          <w:position w:val="0"/>
        </w:rPr>
        <w:t>四</w:t>
      </w:r>
      <w:bookmarkEnd w:id="669"/>
      <w:r>
        <w:rPr>
          <w:b/>
          <w:bCs/>
          <w:color w:val="000000"/>
          <w:spacing w:val="0"/>
          <w:w w:val="100"/>
          <w:position w:val="0"/>
        </w:rPr>
        <w:t>、</w:t>
        <w:tab/>
        <w:t>其他信息</w:t>
      </w:r>
    </w:p>
    <w:p>
      <w:pPr>
        <w:pStyle w:val="Style7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吉大正元管理层（以下简称管理层）对其他信息负责。其他信息包括</w:t>
      </w:r>
      <w:r>
        <w:rPr>
          <w:rFonts w:ascii="Tahoma" w:eastAsia="Tahoma" w:hAnsi="Tahoma" w:cs="Tahoma"/>
          <w:color w:val="000000"/>
          <w:spacing w:val="0"/>
          <w:w w:val="100"/>
          <w:position w:val="0"/>
          <w:sz w:val="18"/>
          <w:szCs w:val="18"/>
        </w:rPr>
        <w:t>2020</w:t>
      </w:r>
      <w:r>
        <w:rPr>
          <w:color w:val="000000"/>
          <w:spacing w:val="0"/>
          <w:w w:val="100"/>
          <w:position w:val="0"/>
        </w:rPr>
        <w:t>年度报告中涵盖的信息，但 不包括财务报表和我们的审计报告。</w:t>
      </w:r>
    </w:p>
    <w:p>
      <w:pPr>
        <w:pStyle w:val="Style7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74"/>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74"/>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74"/>
        <w:keepNext w:val="0"/>
        <w:keepLines w:val="0"/>
        <w:widowControl w:val="0"/>
        <w:shd w:val="clear" w:color="auto" w:fill="auto"/>
        <w:tabs>
          <w:tab w:pos="918" w:val="left"/>
        </w:tabs>
        <w:bidi w:val="0"/>
        <w:spacing w:before="0" w:after="300" w:line="312" w:lineRule="exact"/>
        <w:ind w:left="0" w:right="0" w:firstLine="440"/>
        <w:jc w:val="both"/>
      </w:pPr>
      <w:bookmarkStart w:id="670" w:name="bookmark670"/>
      <w:r>
        <w:rPr>
          <w:b/>
          <w:bCs/>
          <w:color w:val="000000"/>
          <w:spacing w:val="0"/>
          <w:w w:val="100"/>
          <w:position w:val="0"/>
        </w:rPr>
        <w:t>五</w:t>
      </w:r>
      <w:bookmarkEnd w:id="670"/>
      <w:r>
        <w:rPr>
          <w:b/>
          <w:bCs/>
          <w:color w:val="000000"/>
          <w:spacing w:val="0"/>
          <w:w w:val="100"/>
          <w:position w:val="0"/>
        </w:rPr>
        <w:t>、</w:t>
        <w:tab/>
        <w:t>管理层和治理层对财务报表的责任</w:t>
      </w:r>
    </w:p>
    <w:p>
      <w:pPr>
        <w:pStyle w:val="Style7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74"/>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在编制财务报表时，管理层负责评估吉大正元的持续经营能力，披露与持续经营相关的事项（如适用）， 并运用持续经营假设，除非计划进行清算、终止运营或别无其他现实的选择。</w:t>
      </w:r>
    </w:p>
    <w:p>
      <w:pPr>
        <w:pStyle w:val="Style7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治理层负责监督吉大正元的财务报告过程。</w:t>
      </w:r>
    </w:p>
    <w:p>
      <w:pPr>
        <w:pStyle w:val="Style74"/>
        <w:keepNext w:val="0"/>
        <w:keepLines w:val="0"/>
        <w:widowControl w:val="0"/>
        <w:shd w:val="clear" w:color="auto" w:fill="auto"/>
        <w:tabs>
          <w:tab w:pos="918" w:val="left"/>
        </w:tabs>
        <w:bidi w:val="0"/>
        <w:spacing w:before="0" w:after="300" w:line="312" w:lineRule="exact"/>
        <w:ind w:left="0" w:right="0" w:firstLine="440"/>
        <w:jc w:val="both"/>
      </w:pPr>
      <w:bookmarkStart w:id="671" w:name="bookmark671"/>
      <w:r>
        <w:rPr>
          <w:b/>
          <w:bCs/>
          <w:color w:val="000000"/>
          <w:spacing w:val="0"/>
          <w:w w:val="100"/>
          <w:position w:val="0"/>
        </w:rPr>
        <w:t>六</w:t>
      </w:r>
      <w:bookmarkEnd w:id="671"/>
      <w:r>
        <w:rPr>
          <w:b/>
          <w:bCs/>
          <w:color w:val="000000"/>
          <w:spacing w:val="0"/>
          <w:w w:val="100"/>
          <w:position w:val="0"/>
        </w:rPr>
        <w:t>、</w:t>
        <w:tab/>
        <w:t>注册会计师对财务报表审计的责任</w:t>
      </w:r>
    </w:p>
    <w:p>
      <w:pPr>
        <w:pStyle w:val="Style74"/>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7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74"/>
        <w:keepNext w:val="0"/>
        <w:keepLines w:val="0"/>
        <w:widowControl w:val="0"/>
        <w:shd w:val="clear" w:color="auto" w:fill="auto"/>
        <w:bidi w:val="0"/>
        <w:spacing w:before="0" w:after="140" w:line="312" w:lineRule="exact"/>
        <w:ind w:left="0" w:right="0" w:firstLine="440"/>
        <w:jc w:val="both"/>
      </w:pPr>
      <w:bookmarkStart w:id="672" w:name="bookmark672"/>
      <w:r>
        <w:rPr>
          <w:color w:val="000000"/>
          <w:spacing w:val="0"/>
          <w:w w:val="100"/>
          <w:position w:val="0"/>
          <w:sz w:val="22"/>
          <w:szCs w:val="22"/>
        </w:rPr>
        <w:t>（</w:t>
      </w:r>
      <w:bookmarkEnd w:id="672"/>
      <w:r>
        <w:rPr>
          <w:rFonts w:ascii="Tahoma" w:eastAsia="Tahoma" w:hAnsi="Tahoma" w:cs="Tahoma"/>
          <w:color w:val="000000"/>
          <w:spacing w:val="0"/>
          <w:w w:val="100"/>
          <w:position w:val="0"/>
          <w:sz w:val="18"/>
          <w:szCs w:val="18"/>
        </w:rPr>
        <w:t>1</w:t>
      </w:r>
      <w:r>
        <w:rPr>
          <w:color w:val="000000"/>
          <w:spacing w:val="0"/>
          <w:w w:val="100"/>
          <w:position w:val="0"/>
          <w:sz w:val="22"/>
          <w:szCs w:val="22"/>
        </w:rPr>
        <w:t>）</w:t>
      </w:r>
      <w:r>
        <w:rPr>
          <w:color w:val="000000"/>
          <w:spacing w:val="0"/>
          <w:w w:val="100"/>
          <w:position w:val="0"/>
        </w:rPr>
        <w:t>识别和评估由于舞弊或错误导致的财务报表重大错报风险，设计和实施审计程序以应对这些风</w:t>
        <w:br w:type="page"/>
      </w: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74"/>
        <w:keepNext w:val="0"/>
        <w:keepLines w:val="0"/>
        <w:widowControl w:val="0"/>
        <w:shd w:val="clear" w:color="auto" w:fill="auto"/>
        <w:tabs>
          <w:tab w:pos="973" w:val="left"/>
        </w:tabs>
        <w:bidi w:val="0"/>
        <w:spacing w:before="0" w:after="140" w:line="317" w:lineRule="exact"/>
        <w:ind w:left="0" w:right="0" w:firstLine="440"/>
        <w:jc w:val="both"/>
      </w:pPr>
      <w:bookmarkStart w:id="673" w:name="bookmark673"/>
      <w:r>
        <w:rPr>
          <w:color w:val="000000"/>
          <w:spacing w:val="0"/>
          <w:w w:val="100"/>
          <w:position w:val="0"/>
          <w:sz w:val="22"/>
          <w:szCs w:val="22"/>
        </w:rPr>
        <w:t>（</w:t>
      </w:r>
      <w:bookmarkEnd w:id="673"/>
      <w:r>
        <w:rPr>
          <w:rFonts w:ascii="Tahoma" w:eastAsia="Tahoma" w:hAnsi="Tahoma" w:cs="Tahoma"/>
          <w:color w:val="000000"/>
          <w:spacing w:val="0"/>
          <w:w w:val="100"/>
          <w:position w:val="0"/>
          <w:sz w:val="18"/>
          <w:szCs w:val="18"/>
        </w:rPr>
        <w:t>2</w:t>
      </w:r>
      <w:r>
        <w:rPr>
          <w:color w:val="000000"/>
          <w:spacing w:val="0"/>
          <w:w w:val="100"/>
          <w:position w:val="0"/>
          <w:sz w:val="22"/>
          <w:szCs w:val="22"/>
        </w:rPr>
        <w:t>）</w:t>
      </w:r>
      <w:r>
        <w:rPr>
          <w:rFonts w:ascii="Tahoma" w:eastAsia="Tahoma" w:hAnsi="Tahoma" w:cs="Tahoma"/>
          <w:color w:val="000000"/>
          <w:spacing w:val="0"/>
          <w:w w:val="100"/>
          <w:position w:val="0"/>
          <w:sz w:val="18"/>
          <w:szCs w:val="18"/>
        </w:rPr>
        <w:tab/>
      </w:r>
      <w:r>
        <w:rPr>
          <w:color w:val="000000"/>
          <w:spacing w:val="0"/>
          <w:w w:val="100"/>
          <w:position w:val="0"/>
        </w:rPr>
        <w:t>了解与审计相关的内部控制，以设计恰当的审计程序，但目的并非对内部控制的有效性发表意 见。</w:t>
      </w:r>
    </w:p>
    <w:p>
      <w:pPr>
        <w:pStyle w:val="Style74"/>
        <w:keepNext w:val="0"/>
        <w:keepLines w:val="0"/>
        <w:widowControl w:val="0"/>
        <w:shd w:val="clear" w:color="auto" w:fill="auto"/>
        <w:tabs>
          <w:tab w:pos="915" w:val="left"/>
        </w:tabs>
        <w:bidi w:val="0"/>
        <w:spacing w:before="0" w:after="140" w:line="317" w:lineRule="exact"/>
        <w:ind w:left="0" w:right="0" w:firstLine="440"/>
        <w:jc w:val="both"/>
      </w:pPr>
      <w:bookmarkStart w:id="674" w:name="bookmark674"/>
      <w:r>
        <w:rPr>
          <w:color w:val="000000"/>
          <w:spacing w:val="0"/>
          <w:w w:val="100"/>
          <w:position w:val="0"/>
          <w:sz w:val="22"/>
          <w:szCs w:val="22"/>
        </w:rPr>
        <w:t>（</w:t>
      </w:r>
      <w:bookmarkEnd w:id="674"/>
      <w:r>
        <w:rPr>
          <w:rFonts w:ascii="Tahoma" w:eastAsia="Tahoma" w:hAnsi="Tahoma" w:cs="Tahoma"/>
          <w:color w:val="000000"/>
          <w:spacing w:val="0"/>
          <w:w w:val="100"/>
          <w:position w:val="0"/>
          <w:sz w:val="18"/>
          <w:szCs w:val="18"/>
        </w:rPr>
        <w:t>3</w:t>
      </w:r>
      <w:r>
        <w:rPr>
          <w:color w:val="000000"/>
          <w:spacing w:val="0"/>
          <w:w w:val="100"/>
          <w:position w:val="0"/>
          <w:sz w:val="22"/>
          <w:szCs w:val="22"/>
        </w:rPr>
        <w:t>）</w:t>
      </w:r>
      <w:r>
        <w:rPr>
          <w:rFonts w:ascii="Tahoma" w:eastAsia="Tahoma" w:hAnsi="Tahoma" w:cs="Tahoma"/>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74"/>
        <w:keepNext w:val="0"/>
        <w:keepLines w:val="0"/>
        <w:widowControl w:val="0"/>
        <w:shd w:val="clear" w:color="auto" w:fill="auto"/>
        <w:tabs>
          <w:tab w:pos="978" w:val="left"/>
        </w:tabs>
        <w:bidi w:val="0"/>
        <w:spacing w:before="0" w:after="140" w:line="317" w:lineRule="exact"/>
        <w:ind w:left="0" w:right="0" w:firstLine="440"/>
        <w:jc w:val="both"/>
      </w:pPr>
      <w:bookmarkStart w:id="675" w:name="bookmark675"/>
      <w:r>
        <w:rPr>
          <w:rFonts w:ascii="Tahoma" w:eastAsia="Tahoma" w:hAnsi="Tahoma" w:cs="Tahoma"/>
          <w:color w:val="000000"/>
          <w:spacing w:val="0"/>
          <w:w w:val="100"/>
          <w:position w:val="0"/>
          <w:sz w:val="18"/>
          <w:szCs w:val="18"/>
        </w:rPr>
        <w:t>（</w:t>
      </w:r>
      <w:bookmarkEnd w:id="675"/>
      <w:r>
        <w:rPr>
          <w:rFonts w:ascii="Tahoma" w:eastAsia="Tahoma" w:hAnsi="Tahoma" w:cs="Tahoma"/>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对管理层使用持续经营假设的恰当性得出结论。同时，根据获取的审计证据，就可能导致对吉 大正元持续经营能力产生重大疑虑的事项或情况是否存在重大不确定性得出结论。如果我们得出结论认为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项或情况可能导致吉大正元不能持续经营。</w:t>
      </w:r>
    </w:p>
    <w:p>
      <w:pPr>
        <w:pStyle w:val="Style74"/>
        <w:keepNext w:val="0"/>
        <w:keepLines w:val="0"/>
        <w:widowControl w:val="0"/>
        <w:shd w:val="clear" w:color="auto" w:fill="auto"/>
        <w:tabs>
          <w:tab w:pos="915" w:val="left"/>
        </w:tabs>
        <w:bidi w:val="0"/>
        <w:spacing w:before="0" w:after="140" w:line="317" w:lineRule="exact"/>
        <w:ind w:left="0" w:right="0" w:firstLine="440"/>
        <w:jc w:val="both"/>
      </w:pPr>
      <w:bookmarkStart w:id="676" w:name="bookmark676"/>
      <w:r>
        <w:rPr>
          <w:color w:val="000000"/>
          <w:spacing w:val="0"/>
          <w:w w:val="100"/>
          <w:position w:val="0"/>
          <w:sz w:val="22"/>
          <w:szCs w:val="22"/>
        </w:rPr>
        <w:t>（</w:t>
      </w:r>
      <w:bookmarkEnd w:id="676"/>
      <w:r>
        <w:rPr>
          <w:rFonts w:ascii="Tahoma" w:eastAsia="Tahoma" w:hAnsi="Tahoma" w:cs="Tahoma"/>
          <w:color w:val="000000"/>
          <w:spacing w:val="0"/>
          <w:w w:val="100"/>
          <w:position w:val="0"/>
          <w:sz w:val="18"/>
          <w:szCs w:val="18"/>
        </w:rPr>
        <w:t>5</w:t>
      </w:r>
      <w:r>
        <w:rPr>
          <w:color w:val="000000"/>
          <w:spacing w:val="0"/>
          <w:w w:val="100"/>
          <w:position w:val="0"/>
          <w:sz w:val="22"/>
          <w:szCs w:val="22"/>
        </w:rPr>
        <w:t>）</w:t>
      </w:r>
      <w:r>
        <w:rPr>
          <w:rFonts w:ascii="Tahoma" w:eastAsia="Tahoma" w:hAnsi="Tahoma" w:cs="Tahoma"/>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74"/>
        <w:keepNext w:val="0"/>
        <w:keepLines w:val="0"/>
        <w:widowControl w:val="0"/>
        <w:shd w:val="clear" w:color="auto" w:fill="auto"/>
        <w:tabs>
          <w:tab w:pos="973" w:val="left"/>
        </w:tabs>
        <w:bidi w:val="0"/>
        <w:spacing w:before="0" w:after="140" w:line="331" w:lineRule="exact"/>
        <w:ind w:left="0" w:right="0" w:firstLine="440"/>
        <w:jc w:val="both"/>
      </w:pPr>
      <w:bookmarkStart w:id="677" w:name="bookmark677"/>
      <w:r>
        <w:rPr>
          <w:rFonts w:ascii="Tahoma" w:eastAsia="Tahoma" w:hAnsi="Tahoma" w:cs="Tahoma"/>
          <w:color w:val="000000"/>
          <w:spacing w:val="0"/>
          <w:w w:val="100"/>
          <w:position w:val="0"/>
          <w:sz w:val="18"/>
          <w:szCs w:val="18"/>
        </w:rPr>
        <w:t>（</w:t>
      </w:r>
      <w:bookmarkEnd w:id="677"/>
      <w:r>
        <w:rPr>
          <w:rFonts w:ascii="Tahoma" w:eastAsia="Tahoma" w:hAnsi="Tahoma" w:cs="Tahoma"/>
          <w:color w:val="000000"/>
          <w:spacing w:val="0"/>
          <w:w w:val="100"/>
          <w:position w:val="0"/>
          <w:sz w:val="18"/>
          <w:szCs w:val="18"/>
        </w:rPr>
        <w:t>6）</w:t>
        <w:tab/>
      </w:r>
      <w:r>
        <w:rPr>
          <w:color w:val="000000"/>
          <w:spacing w:val="0"/>
          <w:w w:val="100"/>
          <w:position w:val="0"/>
        </w:rPr>
        <w:t>就吉大正元中实体或业务活动的财务信息获取充分、适当的审计证据，以对财务报表发表审计 意见。我们负责指导、监督和执行集团审计，并对审计意见承担全部责任。</w:t>
      </w:r>
    </w:p>
    <w:p>
      <w:pPr>
        <w:pStyle w:val="Style7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7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7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从与治理层沟通过的事项中，我们确定哪些事项对本期合并财务报表审计最为重要，因而构成关键审 计事项。我们在审计报告中描述这些事项，除非法律法规禁止公开披露这些事项，或在极少数情形下，如 果合理预期在审计报告中沟通某事项造成的负面后果超过在公众利益方面产生的益处，我们确定不应在审 计报告中沟通该事项。</w:t>
      </w:r>
    </w:p>
    <w:p>
      <w:pPr>
        <w:widowControl w:val="0"/>
        <w:spacing w:line="1" w:lineRule="exact"/>
      </w:pPr>
      <w:r>
        <mc:AlternateContent>
          <mc:Choice Requires="wps">
            <w:drawing>
              <wp:anchor distT="1854200" distB="0" distL="0" distR="0" simplePos="0" relativeHeight="125829422" behindDoc="0" locked="0" layoutInCell="1" allowOverlap="1">
                <wp:simplePos x="0" y="0"/>
                <wp:positionH relativeFrom="page">
                  <wp:posOffset>1350010</wp:posOffset>
                </wp:positionH>
                <wp:positionV relativeFrom="paragraph">
                  <wp:posOffset>1854200</wp:posOffset>
                </wp:positionV>
                <wp:extent cx="1438910" cy="563880"/>
                <wp:wrapTopAndBottom/>
                <wp:docPr id="106" name="Shape 106"/>
                <a:graphic xmlns:a="http://schemas.openxmlformats.org/drawingml/2006/main">
                  <a:graphicData uri="http://schemas.microsoft.com/office/word/2010/wordprocessingShape">
                    <wps:wsp>
                      <wps:cNvSpPr txBox="1"/>
                      <wps:spPr>
                        <a:xfrm>
                          <a:ext cx="1438910" cy="563880"/>
                        </a:xfrm>
                        <a:prstGeom prst="rect"/>
                        <a:noFill/>
                      </wps:spPr>
                      <wps:txbx>
                        <w:txbxContent>
                          <w:p>
                            <w:pPr>
                              <w:pStyle w:val="Style74"/>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rPr>
                              <w:t>。</w:t>
                            </w:r>
                            <w:r>
                              <w:rPr>
                                <w:color w:val="000000"/>
                                <w:spacing w:val="0"/>
                                <w:w w:val="100"/>
                                <w:position w:val="0"/>
                              </w:rPr>
                              <w:t>二一年四月二十七日</w:t>
                            </w:r>
                          </w:p>
                        </w:txbxContent>
                      </wps:txbx>
                      <wps:bodyPr lIns="0" tIns="0" rIns="0" bIns="0">
                        <a:noAutoFit/>
                      </wps:bodyPr>
                    </wps:wsp>
                  </a:graphicData>
                </a:graphic>
              </wp:anchor>
            </w:drawing>
          </mc:Choice>
          <mc:Fallback>
            <w:pict>
              <v:shape id="_x0000_s1132" type="#_x0000_t202" style="position:absolute;margin-left:106.3pt;margin-top:146.pt;width:113.3pt;height:44.399999999999999pt;z-index:-125829331;mso-wrap-distance-left:0;mso-wrap-distance-top:146.pt;mso-wrap-distance-right:0;mso-position-horizontal-relative:page" filled="f" stroked="f">
                <v:textbox inset="0,0,0,0">
                  <w:txbxContent>
                    <w:p>
                      <w:pPr>
                        <w:pStyle w:val="Style74"/>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rPr>
                        <w:t>。</w:t>
                      </w:r>
                      <w:r>
                        <w:rPr>
                          <w:color w:val="000000"/>
                          <w:spacing w:val="0"/>
                          <w:w w:val="100"/>
                          <w:position w:val="0"/>
                        </w:rPr>
                        <w:t>二一年四月二十七日</w:t>
                      </w:r>
                    </w:p>
                  </w:txbxContent>
                </v:textbox>
                <w10:wrap type="topAndBottom" anchorx="page"/>
              </v:shape>
            </w:pict>
          </mc:Fallback>
        </mc:AlternateContent>
      </w:r>
      <w:r>
        <mc:AlternateContent>
          <mc:Choice Requires="wps">
            <w:drawing>
              <wp:anchor distT="1954530" distB="97790" distL="0" distR="0" simplePos="0" relativeHeight="125829424" behindDoc="0" locked="0" layoutInCell="1" allowOverlap="1">
                <wp:simplePos x="0" y="0"/>
                <wp:positionH relativeFrom="page">
                  <wp:posOffset>3757930</wp:posOffset>
                </wp:positionH>
                <wp:positionV relativeFrom="paragraph">
                  <wp:posOffset>1954530</wp:posOffset>
                </wp:positionV>
                <wp:extent cx="1021080" cy="365760"/>
                <wp:wrapTopAndBottom/>
                <wp:docPr id="108" name="Shape 108"/>
                <a:graphic xmlns:a="http://schemas.openxmlformats.org/drawingml/2006/main">
                  <a:graphicData uri="http://schemas.microsoft.com/office/word/2010/wordprocessingShape">
                    <wps:wsp>
                      <wps:cNvSpPr txBox="1"/>
                      <wps:spPr>
                        <a:xfrm>
                          <a:ext cx="1021080" cy="365760"/>
                        </a:xfrm>
                        <a:prstGeom prst="rect"/>
                        <a:noFill/>
                      </wps:spPr>
                      <wps:txbx>
                        <w:txbxContent>
                          <w:p>
                            <w:pPr>
                              <w:pStyle w:val="Style7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w:t>
                            </w:r>
                          </w:p>
                          <w:p>
                            <w:pPr>
                              <w:pStyle w:val="Style7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134" type="#_x0000_t202" style="position:absolute;margin-left:295.90000000000003pt;margin-top:153.90000000000001pt;width:80.400000000000006pt;height:28.800000000000001pt;z-index:-125829329;mso-wrap-distance-left:0;mso-wrap-distance-top:153.90000000000001pt;mso-wrap-distance-right:0;mso-wrap-distance-bottom:7.7000000000000002pt;mso-position-horizontal-relative:page" filled="f" stroked="f">
                <v:textbox inset="0,0,0,0">
                  <w:txbxContent>
                    <w:p>
                      <w:pPr>
                        <w:pStyle w:val="Style7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w:t>
                      </w:r>
                    </w:p>
                    <w:p>
                      <w:pPr>
                        <w:pStyle w:val="Style7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pStyle w:val="Style74"/>
        <w:keepNext w:val="0"/>
        <w:keepLines w:val="0"/>
        <w:widowControl w:val="0"/>
        <w:pBdr>
          <w:bottom w:val="single" w:sz="4" w:space="0" w:color="auto"/>
        </w:pBdr>
        <w:shd w:val="clear" w:color="auto" w:fill="auto"/>
        <w:bidi w:val="0"/>
        <w:spacing w:before="0" w:after="0" w:line="240" w:lineRule="auto"/>
        <w:ind w:left="4720" w:right="0" w:firstLine="0"/>
        <w:jc w:val="left"/>
      </w:pPr>
      <w:r>
        <w:rPr>
          <w:color w:val="000000"/>
          <w:spacing w:val="0"/>
          <w:w w:val="100"/>
          <w:position w:val="0"/>
        </w:rPr>
        <w:t xml:space="preserve">中国注册会计师: </w:t>
      </w:r>
      <w:r>
        <w:rPr>
          <w:color w:val="000000"/>
          <w:spacing w:val="0"/>
          <w:w w:val="100"/>
          <w:position w:val="0"/>
        </w:rPr>
        <w:t>中国注册会计师:</w:t>
      </w:r>
      <w:r>
        <w:br w:type="page"/>
      </w:r>
    </w:p>
    <w:p>
      <w:pPr>
        <w:pStyle w:val="Style22"/>
        <w:keepNext/>
        <w:keepLines/>
        <w:widowControl w:val="0"/>
        <w:shd w:val="clear" w:color="auto" w:fill="auto"/>
        <w:bidi w:val="0"/>
        <w:spacing w:before="0" w:after="180" w:line="240" w:lineRule="auto"/>
        <w:ind w:left="0" w:right="0" w:firstLine="0"/>
        <w:jc w:val="left"/>
      </w:pPr>
      <w:bookmarkStart w:id="678" w:name="bookmark678"/>
      <w:bookmarkStart w:id="679" w:name="bookmark679"/>
      <w:bookmarkStart w:id="680" w:name="bookmark680"/>
      <w:r>
        <w:rPr>
          <w:color w:val="000000"/>
          <w:spacing w:val="0"/>
          <w:w w:val="100"/>
          <w:position w:val="0"/>
        </w:rPr>
        <w:t>二、财务报表</w:t>
      </w:r>
      <w:bookmarkEnd w:id="678"/>
      <w:bookmarkEnd w:id="679"/>
      <w:bookmarkEnd w:id="68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1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、合并资产负债表</w:t>
      </w:r>
      <w:bookmarkEnd w:id="681"/>
      <w:bookmarkEnd w:id="682"/>
      <w:bookmarkEnd w:id="68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编制单位：长春吉大正元信息技术股份有限公司</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602,160,407.25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296,079,695.59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242,451,521.49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6,443,755.11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879,889.17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17,905,851.44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23,020,507.44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128,803,381.96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11,079,881.38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1,828,059.90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1,843,823.96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1,645,727,297.86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999,159,531.27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17,880,305.50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6,585,000.00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5,579,346.42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3,000,916.19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1,913,631.87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6,149,398.71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8,208,471.58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14,617,443.68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14,706,637.00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56,066,127.49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54,873,392.37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1,701,793,425.35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223,966,675.78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169,467,222.62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112,879,861.63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136,642,526.57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38,109,730.66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38,313,518.74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27,401,754.96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30,649,796.82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4,748,050.58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4,638,265.24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907,781.91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434,376,520.46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358,348,665.05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2,618,963.43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435,302,381.59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360,967,628.48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751,750,351.25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338,669,434.51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-1,589,935.63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30,982,116.88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183,343,346.83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1,252,024,640.49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686,704,962.59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14,466,403.27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6,360,332.57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1,266,491,043.76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693,065,295.16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1,701,793,425.35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26" behindDoc="0" locked="0" layoutInCell="1" allowOverlap="1">
                <wp:simplePos x="0" y="0"/>
                <wp:positionH relativeFrom="page">
                  <wp:posOffset>694690</wp:posOffset>
                </wp:positionH>
                <wp:positionV relativeFrom="margin">
                  <wp:posOffset>1783080</wp:posOffset>
                </wp:positionV>
                <wp:extent cx="1054735" cy="149225"/>
                <wp:wrapTopAndBottom/>
                <wp:docPr id="110" name="Shape 1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法定代表人：于逢良</w:t>
                            </w:r>
                          </w:p>
                        </w:txbxContent>
                      </wps:txbx>
                      <wps:bodyPr wrap="none" lIns="0" tIns="0" rIns="0" bIns="0">
                        <a:noAutoFit/>
                      </wps:bodyPr>
                    </wps:wsp>
                  </a:graphicData>
                </a:graphic>
              </wp:anchor>
            </w:drawing>
          </mc:Choice>
          <mc:Fallback>
            <w:pict>
              <v:shape id="_x0000_s1136" type="#_x0000_t202" style="position:absolute;margin-left:54.700000000000003pt;margin-top:140.40000000000001pt;width:83.049999999999997pt;height:11.75pt;z-index:-125829327;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法定代表人：于逢良</w:t>
                      </w:r>
                    </w:p>
                  </w:txbxContent>
                </v:textbox>
                <w10:wrap type="topAndBottom" anchorx="page" anchory="margin"/>
              </v:shape>
            </w:pict>
          </mc:Fallback>
        </mc:AlternateContent>
      </w:r>
      <w:r>
        <mc:AlternateContent>
          <mc:Choice Requires="wps">
            <w:drawing>
              <wp:anchor distT="152400" distB="0" distL="2403475" distR="2519045" simplePos="0" relativeHeight="125829428" behindDoc="0" locked="0" layoutInCell="1" allowOverlap="1">
                <wp:simplePos x="0" y="0"/>
                <wp:positionH relativeFrom="page">
                  <wp:posOffset>2983865</wp:posOffset>
                </wp:positionH>
                <wp:positionV relativeFrom="margin">
                  <wp:posOffset>1783080</wp:posOffset>
                </wp:positionV>
                <wp:extent cx="1393190" cy="149225"/>
                <wp:wrapTopAndBottom/>
                <wp:docPr id="112" name="Shape 112"/>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主管会计工作负责人：毛彦</w:t>
                            </w:r>
                          </w:p>
                        </w:txbxContent>
                      </wps:txbx>
                      <wps:bodyPr wrap="none" lIns="0" tIns="0" rIns="0" bIns="0">
                        <a:noAutoFit/>
                      </wps:bodyPr>
                    </wps:wsp>
                  </a:graphicData>
                </a:graphic>
              </wp:anchor>
            </w:drawing>
          </mc:Choice>
          <mc:Fallback>
            <w:pict>
              <v:shape id="_x0000_s1138" type="#_x0000_t202" style="position:absolute;margin-left:234.95000000000002pt;margin-top:140.40000000000001pt;width:109.7pt;height:11.75pt;z-index:-125829325;mso-wrap-distance-left:189.25pt;mso-wrap-distance-top:12.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主管会计工作负责人：毛彦</w:t>
                      </w:r>
                    </w:p>
                  </w:txbxContent>
                </v:textbox>
                <w10:wrap type="topAndBottom" anchorx="page" anchory="margin"/>
              </v:shape>
            </w:pict>
          </mc:Fallback>
        </mc:AlternateContent>
      </w:r>
      <w:r>
        <mc:AlternateContent>
          <mc:Choice Requires="wps">
            <w:drawing>
              <wp:anchor distT="152400" distB="0" distL="5027930" distR="114300" simplePos="0" relativeHeight="125829430" behindDoc="0" locked="0" layoutInCell="1" allowOverlap="1">
                <wp:simplePos x="0" y="0"/>
                <wp:positionH relativeFrom="page">
                  <wp:posOffset>5608320</wp:posOffset>
                </wp:positionH>
                <wp:positionV relativeFrom="margin">
                  <wp:posOffset>1783080</wp:posOffset>
                </wp:positionV>
                <wp:extent cx="1173480" cy="149225"/>
                <wp:wrapTopAndBottom/>
                <wp:docPr id="114" name="Shape 114"/>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会计机构负责人：陈敏</w:t>
                            </w:r>
                          </w:p>
                        </w:txbxContent>
                      </wps:txbx>
                      <wps:bodyPr wrap="none" lIns="0" tIns="0" rIns="0" bIns="0">
                        <a:noAutoFit/>
                      </wps:bodyPr>
                    </wps:wsp>
                  </a:graphicData>
                </a:graphic>
              </wp:anchor>
            </w:drawing>
          </mc:Choice>
          <mc:Fallback>
            <w:pict>
              <v:shape id="_x0000_s1140" type="#_x0000_t202" style="position:absolute;margin-left:441.60000000000002pt;margin-top:140.40000000000001pt;width:92.400000000000006pt;height:11.75pt;z-index:-125829323;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会计机构负责人：陈敏</w:t>
                      </w:r>
                    </w:p>
                  </w:txbxContent>
                </v:textbox>
                <w10:wrap type="topAndBottom" anchorx="page" anchory="margin"/>
              </v:shape>
            </w:pict>
          </mc:Fallback>
        </mc:AlternateContent>
      </w: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、母公司资产负债表</w:t>
      </w:r>
      <w:bookmarkEnd w:id="685"/>
      <w:bookmarkEnd w:id="686"/>
      <w:bookmarkEnd w:id="68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1,079,656,224.26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549,124,575.62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312,579,532.67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243,175,234.32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5,232,801.82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4,568,829.27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16,403,698.77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21,437,784.66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146,898,015.73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123,744,205.34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10,088,893.48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890,252.40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1,574,885,786.02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942,940,881.61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105,942,371.75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105,530,308.50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5,462,070.79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3,810,289.97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2,516,097.61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1,372,463.33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6,061,486.27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8,208,471.58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12,307,535.08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14,406,637.77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138,664,561.50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139,913,171.15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1,713,550,347.52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1,082,854,052.76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229,619,183.11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173,431,295.64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109,325,205.29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122,100,544.67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26,449,304.40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29,406,791.88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24,263,101.61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27,779,651.80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4,383,182.52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4,129,693.83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860,146.59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410,275,462.90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346,472,638.44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411,201,324.03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349,091,601.87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753,373,134.53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340,292,217.79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-1,589,935.63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30,982,116.88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328,303,792.12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228,778,051.85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1,302,349,023.49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733,762,450.89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1,713,550,347.52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1,082,854,052.76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3</w:t>
      </w:r>
      <w:bookmarkEnd w:id="691"/>
      <w:r>
        <w:rPr>
          <w:color w:val="000000"/>
          <w:spacing w:val="0"/>
          <w:w w:val="100"/>
          <w:position w:val="0"/>
        </w:rPr>
        <w:t>、合并利润表</w:t>
      </w:r>
      <w:bookmarkEnd w:id="689"/>
      <w:bookmarkEnd w:id="690"/>
      <w:bookmarkEnd w:id="69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600,168,913.94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600,168,913.94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499,024,087.44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494,803,861.32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244,599,881.19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286,727,052.26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5,562,573.19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4,587,150.49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109,141,815.68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93,671,391.89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72,813,718.29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69,655,494.66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71,774,049.00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48,899,449.24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-4,867,949.91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-8,736,677.22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5,321,341.23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9,230,623.52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20,560,581.96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26,004,997.57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3,905,427.52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-21,057,283.99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136,180,362.01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109,790,152.66</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1,317,098.35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3,055,096.27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134,442,364.09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110,071,458.38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19,019,032.23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16,358,289.39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115,423,331.86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93,713,168.99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115,423,331.86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93,713,168.99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107,317,261.16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88,953,417.25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8,106,070.70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4,759,751.74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115,244,831.86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92,100,293.99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107,138,761.16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87,340,542.25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8,106,070.70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4,759,751.74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6"/>
        <w:keepNext w:val="0"/>
        <w:keepLines w:val="0"/>
        <w:widowControl w:val="0"/>
        <w:shd w:val="clear" w:color="auto" w:fill="auto"/>
        <w:tabs>
          <w:tab w:pos="3600" w:val="left"/>
          <w:tab w:pos="7733" w:val="left"/>
        </w:tabs>
        <w:bidi w:val="0"/>
        <w:spacing w:before="0" w:after="400" w:line="240" w:lineRule="auto"/>
        <w:ind w:left="0" w:right="0" w:firstLine="0"/>
        <w:jc w:val="left"/>
      </w:pPr>
      <w:r>
        <w:rPr>
          <w:color w:val="000000"/>
          <w:spacing w:val="0"/>
          <w:w w:val="100"/>
          <w:position w:val="0"/>
        </w:rPr>
        <w:t>法定代表人：于逢良</w:t>
        <w:tab/>
        <w:t>主管会计工作负责人：毛彦</w:t>
        <w:tab/>
        <w:t>会计机构负责人：陈敏</w:t>
      </w:r>
    </w:p>
    <w:p>
      <w:pPr>
        <w:pStyle w:val="Style30"/>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4</w:t>
      </w:r>
      <w:bookmarkEnd w:id="695"/>
      <w:r>
        <w:rPr>
          <w:color w:val="000000"/>
          <w:spacing w:val="0"/>
          <w:w w:val="100"/>
          <w:position w:val="0"/>
        </w:rPr>
        <w:t>、母公司利润表</w:t>
      </w:r>
      <w:bookmarkEnd w:id="693"/>
      <w:bookmarkEnd w:id="694"/>
      <w:bookmarkEnd w:id="69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543,976,053.90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553,656,126.30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246,955,985.11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298,100,823.44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4,560,179.42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3,990,899.87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83,096,652.16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66,235,669.57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58,613,606.03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57,198,669.05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50,304,726.51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38,600,913.65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-4,514,482.05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-8,414,637.68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215,061.00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267,662.50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4,807,276.86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8,768,600.38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18,094,202.72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25,859,146.90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资产终止确认收益（损失以号填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7,078,675.14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-20,211,296.19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130,546,918.36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103,069,025.57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1,043,391.51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325,495.94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3,038,774.43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128,551,535.44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103,358,539.66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17,967,379.58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13,166,552.34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110,584,155.86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90,191,987.32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110,584,155.86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90,191,987.32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-1,612,875.00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110,405,655.86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88,579,112.32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5</w:t>
      </w:r>
      <w:bookmarkEnd w:id="699"/>
      <w:r>
        <w:rPr>
          <w:color w:val="000000"/>
          <w:spacing w:val="0"/>
          <w:w w:val="100"/>
          <w:position w:val="0"/>
        </w:rPr>
        <w:t>、合并现金流量表</w:t>
      </w:r>
      <w:bookmarkEnd w:id="697"/>
      <w:bookmarkEnd w:id="698"/>
      <w:bookmarkEnd w:id="70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625,206,878.43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523,040,719.74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19,330,264.63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25,681,271.75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41,264,811.76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26,123,285.77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685,801,954.82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574,845,277.26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217,794,960.30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199,513,388.26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183,998,504.55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165,926,803.51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72,764,529.76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56,356,469.97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100,709,839.71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76,894,382.17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575,267,834.32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498,691,043.91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110,534,120.50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76,154,233.35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100,003,340.00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6,487,007.27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5,996,665.57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6,487,007.27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105,996,665.57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-6,386,799.49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-5,993,325.57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471,163,792.46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471,163,792.46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49,177,222.50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11,839,999.95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14,455,060.95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51,577,225.50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456,708,731.51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-51,577,225.50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560,856,052.52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18,583,682.28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595,346,943.81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576,763,261.53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1,156,202,996.33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595,346,943.81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6</w:t>
      </w:r>
      <w:bookmarkEnd w:id="703"/>
      <w:r>
        <w:rPr>
          <w:color w:val="000000"/>
          <w:spacing w:val="0"/>
          <w:w w:val="100"/>
          <w:position w:val="0"/>
        </w:rPr>
        <w:t>、母公司现金流量表</w:t>
      </w:r>
      <w:bookmarkEnd w:id="701"/>
      <w:bookmarkEnd w:id="702"/>
      <w:bookmarkEnd w:id="70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531,710,763.80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477,314,024.08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17,186,418.21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25,681,271.75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40,998,909.15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31,396,881.92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589,896,091.16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534,392,177.75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224,687,802.33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223,824,025.98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137,674,281.17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119,160,928.69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60,106,186.83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49,690,174.18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87,738,710.63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70,363,748.28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510,206,980.96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463,038,877.13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79,689,110.20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71,353,300.62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282,404.34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100,003,260.00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5,324,442.40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5,072,451.66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5,324,442.40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125,072,454.66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-5,042,038.06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-25,069,194.66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471,163,792.46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471,163,792.46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49,177,222.50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11,839,999.95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14,455,060.95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51,577,222.50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456,708,731.51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-51,577,222.50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531,355,803.65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-5,293,116.54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542,311,112.18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547,604,228.72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1,073,666,915.83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542,311,112.18</w:t>
            </w:r>
          </w:p>
        </w:tc>
      </w:tr>
    </w:tbl>
    <w:p>
      <w:pPr>
        <w:sectPr>
          <w:footnotePr>
            <w:pos w:val="pageBottom"/>
            <w:numFmt w:val="decimal"/>
            <w:numRestart w:val="continuous"/>
          </w:footnotePr>
          <w:pgSz w:w="11900" w:h="16840"/>
          <w:pgMar w:top="1402" w:right="1067" w:bottom="1436" w:left="1036" w:header="0" w:footer="3" w:gutter="0"/>
          <w:cols w:space="720"/>
          <w:noEndnote/>
          <w:rtlGutter w:val="0"/>
          <w:docGrid w:linePitch="360"/>
        </w:sectPr>
      </w:pPr>
    </w:p>
    <w:p>
      <w:pPr>
        <w:pStyle w:val="Style30"/>
        <w:keepNext/>
        <w:keepLines/>
        <w:widowControl w:val="0"/>
        <w:shd w:val="clear" w:color="auto" w:fill="auto"/>
        <w:bidi w:val="0"/>
        <w:spacing w:before="0" w:after="400" w:line="240" w:lineRule="auto"/>
        <w:ind w:left="0" w:right="0" w:firstLine="46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7</w:t>
      </w:r>
      <w:bookmarkEnd w:id="707"/>
      <w:r>
        <w:rPr>
          <w:color w:val="000000"/>
          <w:spacing w:val="0"/>
          <w:w w:val="100"/>
          <w:position w:val="0"/>
        </w:rPr>
        <w:t>、合并所有者权益变动表</w:t>
      </w:r>
      <w:bookmarkEnd w:id="705"/>
      <w:bookmarkEnd w:id="706"/>
      <w:bookmarkEnd w:id="708"/>
    </w:p>
    <w:p>
      <w:pPr>
        <w:pStyle w:val="Style26"/>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694" w:right="0" w:firstLine="0"/>
        <w:jc w:val="left"/>
      </w:pPr>
      <w:r>
        <w:rPr>
          <w:color w:val="000000"/>
          <w:spacing w:val="0"/>
          <w:w w:val="100"/>
          <w:position w:val="0"/>
        </w:rPr>
        <w:t>单位：元</w:t>
      </w:r>
    </w:p>
    <w:tbl>
      <w:tblPr>
        <w:tblOverlap w:val="never"/>
        <w:jc w:val="center"/>
        <w:tblLayout w:type="fixed"/>
      </w:tblPr>
      <w:tblGrid>
        <w:gridCol w:w="1992"/>
        <w:gridCol w:w="1277"/>
        <w:gridCol w:w="566"/>
        <w:gridCol w:w="427"/>
        <w:gridCol w:w="283"/>
        <w:gridCol w:w="1272"/>
        <w:gridCol w:w="427"/>
        <w:gridCol w:w="1133"/>
        <w:gridCol w:w="427"/>
        <w:gridCol w:w="1133"/>
        <w:gridCol w:w="427"/>
        <w:gridCol w:w="1272"/>
        <w:gridCol w:w="288"/>
        <w:gridCol w:w="1416"/>
        <w:gridCol w:w="1133"/>
        <w:gridCol w:w="142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少数股东权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其他综合收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2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338,669,434.51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686,704,962.59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6,360,332.57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693,065,295.16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同一控制下企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338,669,434.51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686,704,962.59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6,360,332.57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693,065,295.16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三、本期增减变动金额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96,258,845.57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565,319,677.90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8,106,070.70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573,425,748.60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107,317,261.16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107,138,761.16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8,106,070.70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115,244,831.86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458,180,916.74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458,180,916.74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458,180,916.74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458,180,916.74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77"/>
        <w:gridCol w:w="566"/>
        <w:gridCol w:w="427"/>
        <w:gridCol w:w="283"/>
        <w:gridCol w:w="1272"/>
        <w:gridCol w:w="427"/>
        <w:gridCol w:w="1133"/>
        <w:gridCol w:w="427"/>
        <w:gridCol w:w="1133"/>
        <w:gridCol w:w="427"/>
        <w:gridCol w:w="1272"/>
        <w:gridCol w:w="288"/>
        <w:gridCol w:w="1416"/>
        <w:gridCol w:w="1133"/>
        <w:gridCol w:w="1426"/>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751,750,351.25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1,252,024,640.49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14,466,403.27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1,266,491,043.76</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上期金额</w:t>
      </w:r>
    </w:p>
    <w:p>
      <w:pPr>
        <w:pStyle w:val="Style24"/>
        <w:keepNext w:val="0"/>
        <w:keepLines w:val="0"/>
        <w:widowControl w:val="0"/>
        <w:shd w:val="clear" w:color="auto" w:fill="auto"/>
        <w:bidi w:val="0"/>
        <w:spacing w:before="0" w:after="0" w:line="240" w:lineRule="auto"/>
        <w:ind w:left="13838" w:right="0" w:firstLine="0"/>
        <w:jc w:val="left"/>
      </w:pPr>
      <w:r>
        <w:rPr>
          <w:color w:val="000000"/>
          <w:spacing w:val="0"/>
          <w:w w:val="100"/>
          <w:position w:val="0"/>
        </w:rPr>
        <w:t>单位：元</w:t>
      </w:r>
    </w:p>
    <w:tbl>
      <w:tblPr>
        <w:tblOverlap w:val="never"/>
        <w:jc w:val="center"/>
        <w:tblLayout w:type="fixed"/>
      </w:tblPr>
      <w:tblGrid>
        <w:gridCol w:w="2136"/>
        <w:gridCol w:w="1277"/>
        <w:gridCol w:w="566"/>
        <w:gridCol w:w="427"/>
        <w:gridCol w:w="283"/>
        <w:gridCol w:w="1272"/>
        <w:gridCol w:w="427"/>
        <w:gridCol w:w="1133"/>
        <w:gridCol w:w="427"/>
        <w:gridCol w:w="1277"/>
        <w:gridCol w:w="422"/>
        <w:gridCol w:w="1277"/>
        <w:gridCol w:w="283"/>
        <w:gridCol w:w="1277"/>
        <w:gridCol w:w="1133"/>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少数股东权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其他综合收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338,715,893.74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22,061,706.19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154,294,162.30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650,371,762.23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1,529,471.78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651,901,234.01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-824,033.99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-899,882.66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-875,230.84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740"/>
              <w:jc w:val="left"/>
              <w:rPr>
                <w:sz w:val="17"/>
                <w:szCs w:val="17"/>
              </w:rPr>
            </w:pPr>
            <w:r>
              <w:rPr>
                <w:color w:val="000000"/>
                <w:spacing w:val="0"/>
                <w:w w:val="100"/>
                <w:position w:val="0"/>
                <w:sz w:val="17"/>
                <w:szCs w:val="17"/>
              </w:rPr>
              <w:t>同一控制下企业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338,715,893.74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21,962,918.15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153,470,128.31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649,471,879.57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1,554,123.60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651,026,003.17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三、本期增减变动金额（减</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-46,459.23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29,873,218.52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37,233,083.02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4,806,208.97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42,039,291.99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88,953,417.25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87,340,542.25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4,759,751.74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92,100,293.99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-46,459.23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 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277"/>
        <w:gridCol w:w="566"/>
        <w:gridCol w:w="427"/>
        <w:gridCol w:w="283"/>
        <w:gridCol w:w="1272"/>
        <w:gridCol w:w="427"/>
        <w:gridCol w:w="1133"/>
        <w:gridCol w:w="427"/>
        <w:gridCol w:w="1277"/>
        <w:gridCol w:w="422"/>
        <w:gridCol w:w="1277"/>
        <w:gridCol w:w="283"/>
        <w:gridCol w:w="1277"/>
        <w:gridCol w:w="1133"/>
        <w:gridCol w:w="142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-46,459.23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-59,080,198.73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-50,061,000.00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-50,061,000.00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338,669,434.51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686,704,962.59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6,360,332.57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693,065,295.16</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46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8</w:t>
      </w:r>
      <w:bookmarkEnd w:id="711"/>
      <w:r>
        <w:rPr>
          <w:color w:val="000000"/>
          <w:spacing w:val="0"/>
          <w:w w:val="100"/>
          <w:position w:val="0"/>
        </w:rPr>
        <w:t>、母公司所有者权益变动表</w:t>
      </w:r>
      <w:bookmarkEnd w:id="709"/>
      <w:bookmarkEnd w:id="710"/>
      <w:bookmarkEnd w:id="712"/>
    </w:p>
    <w:p>
      <w:pPr>
        <w:pStyle w:val="Style26"/>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694" w:right="0" w:firstLine="0"/>
        <w:jc w:val="left"/>
      </w:pPr>
      <w:r>
        <w:rPr>
          <w:color w:val="000000"/>
          <w:spacing w:val="0"/>
          <w:w w:val="100"/>
          <w:position w:val="0"/>
        </w:rPr>
        <w:t>单位：元</w:t>
      </w:r>
    </w:p>
    <w:tbl>
      <w:tblPr>
        <w:tblOverlap w:val="never"/>
        <w:jc w:val="center"/>
        <w:tblLayout w:type="fixed"/>
      </w:tblPr>
      <w:tblGrid>
        <w:gridCol w:w="1992"/>
        <w:gridCol w:w="1277"/>
        <w:gridCol w:w="706"/>
        <w:gridCol w:w="710"/>
        <w:gridCol w:w="566"/>
        <w:gridCol w:w="1277"/>
        <w:gridCol w:w="994"/>
        <w:gridCol w:w="1416"/>
        <w:gridCol w:w="1133"/>
        <w:gridCol w:w="1421"/>
        <w:gridCol w:w="1416"/>
        <w:gridCol w:w="566"/>
        <w:gridCol w:w="142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228,778,051.85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733,762,450.89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228,778,051.85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733,762,450.89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三、本期增减变动金额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99,525,740.27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568,586,572.60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110,584,155.86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110,405,655.86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458,180,916.74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458,180,916.74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77"/>
        <w:gridCol w:w="706"/>
        <w:gridCol w:w="710"/>
        <w:gridCol w:w="566"/>
        <w:gridCol w:w="1277"/>
        <w:gridCol w:w="994"/>
        <w:gridCol w:w="1416"/>
        <w:gridCol w:w="1133"/>
        <w:gridCol w:w="1421"/>
        <w:gridCol w:w="1416"/>
        <w:gridCol w:w="566"/>
        <w:gridCol w:w="142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753,373,134.53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328,303,792.12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1,302,349,023.49</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上期金额</w:t>
      </w:r>
    </w:p>
    <w:p>
      <w:pPr>
        <w:pStyle w:val="Style24"/>
        <w:keepNext w:val="0"/>
        <w:keepLines w:val="0"/>
        <w:widowControl w:val="0"/>
        <w:shd w:val="clear" w:color="auto" w:fill="auto"/>
        <w:bidi w:val="0"/>
        <w:spacing w:before="0" w:after="0" w:line="240" w:lineRule="auto"/>
        <w:ind w:left="13550" w:right="0" w:firstLine="0"/>
        <w:jc w:val="left"/>
      </w:pPr>
      <w:r>
        <w:rPr>
          <w:color w:val="000000"/>
          <w:spacing w:val="0"/>
          <w:w w:val="100"/>
          <w:position w:val="0"/>
        </w:rPr>
        <w:t>单位：元</w:t>
      </w:r>
    </w:p>
    <w:tbl>
      <w:tblPr>
        <w:tblOverlap w:val="never"/>
        <w:jc w:val="center"/>
        <w:tblLayout w:type="fixed"/>
      </w:tblPr>
      <w:tblGrid>
        <w:gridCol w:w="2558"/>
        <w:gridCol w:w="1416"/>
        <w:gridCol w:w="710"/>
        <w:gridCol w:w="706"/>
        <w:gridCol w:w="427"/>
        <w:gridCol w:w="1416"/>
        <w:gridCol w:w="710"/>
        <w:gridCol w:w="1277"/>
        <w:gridCol w:w="850"/>
        <w:gridCol w:w="1277"/>
        <w:gridCol w:w="1416"/>
        <w:gridCol w:w="566"/>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22,061,706.19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198,555,355.69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696,209,279.67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-964,941.10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21,962,918.15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197,666,263.26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695,244,338.57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三、本期增减变动金额（减少以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31,111,788.59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38,518,112.32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90,191,987.32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88,579,112.32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-59,080,198.73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-50,061,000.00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-50,061,000.00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416"/>
        <w:gridCol w:w="710"/>
        <w:gridCol w:w="706"/>
        <w:gridCol w:w="427"/>
        <w:gridCol w:w="1416"/>
        <w:gridCol w:w="710"/>
        <w:gridCol w:w="1277"/>
        <w:gridCol w:w="850"/>
        <w:gridCol w:w="1277"/>
        <w:gridCol w:w="1416"/>
        <w:gridCol w:w="566"/>
        <w:gridCol w:w="142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228,778,051.85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733,762,450.89</w:t>
            </w:r>
          </w:p>
        </w:tc>
      </w:tr>
    </w:tbl>
    <w:p>
      <w:pPr>
        <w:sectPr>
          <w:headerReference w:type="default" r:id="rId35"/>
          <w:footerReference w:type="default" r:id="rId36"/>
          <w:footnotePr>
            <w:pos w:val="pageBottom"/>
            <w:numFmt w:val="decimal"/>
            <w:numRestart w:val="continuous"/>
          </w:footnotePr>
          <w:pgSz w:w="16840" w:h="11900" w:orient="landscape"/>
          <w:pgMar w:top="1136" w:right="893" w:bottom="1251" w:left="903" w:header="0" w:footer="3" w:gutter="0"/>
          <w:cols w:space="720"/>
          <w:noEndnote/>
          <w:rtlGutter w:val="0"/>
          <w:docGrid w:linePitch="360"/>
        </w:sectPr>
      </w:pPr>
    </w:p>
    <w:p>
      <w:pPr>
        <w:pStyle w:val="Style22"/>
        <w:keepNext/>
        <w:keepLines/>
        <w:widowControl w:val="0"/>
        <w:shd w:val="clear" w:color="auto" w:fill="auto"/>
        <w:tabs>
          <w:tab w:pos="517" w:val="left"/>
        </w:tabs>
        <w:bidi w:val="0"/>
        <w:spacing w:before="80" w:after="30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三</w:t>
      </w:r>
      <w:bookmarkEnd w:id="715"/>
      <w:r>
        <w:rPr>
          <w:color w:val="000000"/>
          <w:spacing w:val="0"/>
          <w:w w:val="100"/>
          <w:position w:val="0"/>
        </w:rPr>
        <w:t>、</w:t>
        <w:tab/>
        <w:t>公司基本情况</w:t>
      </w:r>
      <w:bookmarkEnd w:id="713"/>
      <w:bookmarkEnd w:id="714"/>
      <w:bookmarkEnd w:id="716"/>
    </w:p>
    <w:p>
      <w:pPr>
        <w:pStyle w:val="Style74"/>
        <w:keepNext w:val="0"/>
        <w:keepLines w:val="0"/>
        <w:widowControl w:val="0"/>
        <w:shd w:val="clear" w:color="auto" w:fill="auto"/>
        <w:bidi w:val="0"/>
        <w:spacing w:before="0" w:line="311" w:lineRule="exact"/>
        <w:ind w:left="0" w:right="0" w:firstLine="440"/>
        <w:jc w:val="left"/>
      </w:pPr>
      <w:r>
        <w:rPr>
          <w:color w:val="000000"/>
          <w:spacing w:val="0"/>
          <w:w w:val="100"/>
          <w:position w:val="0"/>
        </w:rPr>
        <w:t>公司的注册地址：长春市前进大街</w:t>
      </w:r>
      <w:r>
        <w:rPr>
          <w:rFonts w:ascii="Times New Roman" w:eastAsia="Times New Roman" w:hAnsi="Times New Roman" w:cs="Times New Roman"/>
          <w:color w:val="000000"/>
          <w:spacing w:val="0"/>
          <w:w w:val="100"/>
          <w:position w:val="0"/>
        </w:rPr>
        <w:t>2266</w:t>
      </w:r>
      <w:r>
        <w:rPr>
          <w:color w:val="000000"/>
          <w:spacing w:val="0"/>
          <w:w w:val="100"/>
          <w:position w:val="0"/>
        </w:rPr>
        <w:t>号；</w:t>
      </w:r>
    </w:p>
    <w:p>
      <w:pPr>
        <w:pStyle w:val="Style74"/>
        <w:keepNext w:val="0"/>
        <w:keepLines w:val="0"/>
        <w:widowControl w:val="0"/>
        <w:shd w:val="clear" w:color="auto" w:fill="auto"/>
        <w:bidi w:val="0"/>
        <w:spacing w:before="0" w:line="311" w:lineRule="exact"/>
        <w:ind w:left="0" w:right="0" w:firstLine="440"/>
        <w:jc w:val="left"/>
      </w:pPr>
      <w:r>
        <w:rPr>
          <w:color w:val="000000"/>
          <w:spacing w:val="0"/>
          <w:w w:val="100"/>
          <w:position w:val="0"/>
        </w:rPr>
        <w:t>总部地址：长春市前进大街</w:t>
      </w:r>
      <w:r>
        <w:rPr>
          <w:rFonts w:ascii="Times New Roman" w:eastAsia="Times New Roman" w:hAnsi="Times New Roman" w:cs="Times New Roman"/>
          <w:color w:val="000000"/>
          <w:spacing w:val="0"/>
          <w:w w:val="100"/>
          <w:position w:val="0"/>
        </w:rPr>
        <w:t>2266</w:t>
      </w:r>
      <w:r>
        <w:rPr>
          <w:color w:val="000000"/>
          <w:spacing w:val="0"/>
          <w:w w:val="100"/>
          <w:position w:val="0"/>
        </w:rPr>
        <w:t>号；</w:t>
      </w:r>
    </w:p>
    <w:p>
      <w:pPr>
        <w:pStyle w:val="Style74"/>
        <w:keepNext w:val="0"/>
        <w:keepLines w:val="0"/>
        <w:widowControl w:val="0"/>
        <w:shd w:val="clear" w:color="auto" w:fill="auto"/>
        <w:bidi w:val="0"/>
        <w:spacing w:before="0" w:line="317" w:lineRule="exact"/>
        <w:ind w:left="0" w:right="0" w:firstLine="440"/>
        <w:jc w:val="both"/>
      </w:pPr>
      <w:r>
        <w:rPr>
          <w:color w:val="000000"/>
          <w:spacing w:val="0"/>
          <w:w w:val="100"/>
          <w:position w:val="0"/>
        </w:rPr>
        <w:t>业务性质：公司是信息安全产品、服务及解决方案提供商，公司以密码技术为基础、以自主研发的电 子认证产品为核心，面向客户提供基于密码的可信身份认证及可信数据保障等多层次、全方位的综合性安 全解决方案。</w:t>
      </w:r>
    </w:p>
    <w:p>
      <w:pPr>
        <w:pStyle w:val="Style74"/>
        <w:keepNext w:val="0"/>
        <w:keepLines w:val="0"/>
        <w:widowControl w:val="0"/>
        <w:shd w:val="clear" w:color="auto" w:fill="auto"/>
        <w:bidi w:val="0"/>
        <w:spacing w:before="0" w:line="311" w:lineRule="exact"/>
        <w:ind w:left="0" w:right="0" w:firstLine="440"/>
        <w:jc w:val="both"/>
      </w:pPr>
      <w:r>
        <w:rPr>
          <w:color w:val="000000"/>
          <w:spacing w:val="0"/>
          <w:w w:val="100"/>
          <w:position w:val="0"/>
        </w:rPr>
        <w:t>主要经营活动：电子计算机及计算机网络的技术开发技术服务，经销电子计算机及其配件、文化办公 机械、机房装修（经营范围中未取得专项审批许可的项目除外）；自营和代理各类商品及技术的进出口业 务（国家规定的专营进出口商品和国家禁止进出口等特殊商品除外）；技术咨询，计算机系统集成，建筑 智能化工程，综合布线工程，信息安全工程，安防监控工程（以上各项凭资质证书经营）（依法须经批准 的项目，经相关部门批准后方可开展经营活动）。</w:t>
      </w:r>
    </w:p>
    <w:p>
      <w:pPr>
        <w:pStyle w:val="Style74"/>
        <w:keepNext w:val="0"/>
        <w:keepLines w:val="0"/>
        <w:widowControl w:val="0"/>
        <w:shd w:val="clear" w:color="auto" w:fill="auto"/>
        <w:bidi w:val="0"/>
        <w:spacing w:before="0" w:line="311" w:lineRule="exact"/>
        <w:ind w:left="0" w:right="0" w:firstLine="440"/>
        <w:jc w:val="both"/>
      </w:pPr>
      <w:r>
        <w:rPr>
          <w:color w:val="000000"/>
          <w:spacing w:val="0"/>
          <w:w w:val="100"/>
          <w:position w:val="0"/>
        </w:rPr>
        <w:t>财务报告批准报出日：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74"/>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本公司合并财务报表范围以控制为基础给予确定。本期合并财务报表范围包括上海吉大正元信息技术 有限公司、北京吉大正元信息技术有限公司、山西省数字证书认证中心（有限公司）、长春吉大正元信息 安全技术有限公司、北京正元安服科技有限公司</w:t>
      </w:r>
      <w:r>
        <w:rPr>
          <w:rFonts w:ascii="Times New Roman" w:eastAsia="Times New Roman" w:hAnsi="Times New Roman" w:cs="Times New Roman"/>
          <w:color w:val="000000"/>
          <w:spacing w:val="0"/>
          <w:w w:val="100"/>
          <w:position w:val="0"/>
        </w:rPr>
        <w:t>5</w:t>
      </w:r>
      <w:r>
        <w:rPr>
          <w:color w:val="000000"/>
          <w:spacing w:val="0"/>
          <w:w w:val="100"/>
          <w:position w:val="0"/>
        </w:rPr>
        <w:t>家公司。</w:t>
      </w:r>
    </w:p>
    <w:p>
      <w:pPr>
        <w:pStyle w:val="Style22"/>
        <w:keepNext/>
        <w:keepLines/>
        <w:widowControl w:val="0"/>
        <w:shd w:val="clear" w:color="auto" w:fill="auto"/>
        <w:tabs>
          <w:tab w:pos="517" w:val="left"/>
        </w:tabs>
        <w:bidi w:val="0"/>
        <w:spacing w:before="0" w:after="38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rPr>
        <w:t>四</w:t>
      </w:r>
      <w:bookmarkEnd w:id="719"/>
      <w:r>
        <w:rPr>
          <w:color w:val="000000"/>
          <w:spacing w:val="0"/>
          <w:w w:val="100"/>
          <w:position w:val="0"/>
        </w:rPr>
        <w:t>、</w:t>
        <w:tab/>
        <w:t>财务报表的编制基础</w:t>
      </w:r>
      <w:bookmarkEnd w:id="717"/>
      <w:bookmarkEnd w:id="718"/>
      <w:bookmarkEnd w:id="720"/>
    </w:p>
    <w:p>
      <w:pPr>
        <w:pStyle w:val="Style30"/>
        <w:keepNext/>
        <w:keepLines/>
        <w:widowControl w:val="0"/>
        <w:shd w:val="clear" w:color="auto" w:fill="auto"/>
        <w:tabs>
          <w:tab w:pos="385" w:val="left"/>
        </w:tabs>
        <w:bidi w:val="0"/>
        <w:spacing w:before="0" w:after="200" w:line="324"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w:t>
        <w:tab/>
        <w:t>编制基础</w:t>
      </w:r>
      <w:bookmarkEnd w:id="721"/>
      <w:bookmarkEnd w:id="722"/>
      <w:bookmarkEnd w:id="724"/>
    </w:p>
    <w:p>
      <w:pPr>
        <w:pStyle w:val="Style74"/>
        <w:keepNext w:val="0"/>
        <w:keepLines w:val="0"/>
        <w:widowControl w:val="0"/>
        <w:shd w:val="clear" w:color="auto" w:fill="auto"/>
        <w:bidi w:val="0"/>
        <w:spacing w:before="0" w:after="380" w:line="288" w:lineRule="exact"/>
        <w:ind w:left="0" w:right="0" w:firstLine="440"/>
        <w:jc w:val="left"/>
      </w:pPr>
      <w:r>
        <w:rPr>
          <w:color w:val="000000"/>
          <w:spacing w:val="0"/>
          <w:w w:val="100"/>
          <w:position w:val="0"/>
        </w:rPr>
        <w:t>本财务报表以公司持续经营假设为基础，根据实际发生的交易事项，按照企业会计准则的有关规定， 并基于本节</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所述重要会计政策、会计估计进行编制。</w:t>
      </w:r>
    </w:p>
    <w:p>
      <w:pPr>
        <w:pStyle w:val="Style30"/>
        <w:keepNext/>
        <w:keepLines/>
        <w:widowControl w:val="0"/>
        <w:shd w:val="clear" w:color="auto" w:fill="auto"/>
        <w:tabs>
          <w:tab w:pos="385" w:val="left"/>
        </w:tabs>
        <w:bidi w:val="0"/>
        <w:spacing w:before="0" w:after="200" w:line="324"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持续经营</w:t>
      </w:r>
      <w:bookmarkEnd w:id="725"/>
      <w:bookmarkEnd w:id="726"/>
      <w:bookmarkEnd w:id="728"/>
    </w:p>
    <w:p>
      <w:pPr>
        <w:pStyle w:val="Style74"/>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个月不存在对持续经营能力产生重大疑虑的因素或事项。</w:t>
      </w:r>
    </w:p>
    <w:p>
      <w:pPr>
        <w:pStyle w:val="Style22"/>
        <w:keepNext/>
        <w:keepLines/>
        <w:widowControl w:val="0"/>
        <w:shd w:val="clear" w:color="auto" w:fill="auto"/>
        <w:tabs>
          <w:tab w:pos="517" w:val="left"/>
        </w:tabs>
        <w:bidi w:val="0"/>
        <w:spacing w:before="0" w:after="38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五</w:t>
      </w:r>
      <w:bookmarkEnd w:id="731"/>
      <w:r>
        <w:rPr>
          <w:color w:val="000000"/>
          <w:spacing w:val="0"/>
          <w:w w:val="100"/>
          <w:position w:val="0"/>
        </w:rPr>
        <w:t>、</w:t>
        <w:tab/>
        <w:t>重要会计政策及会计估计</w:t>
      </w:r>
      <w:bookmarkEnd w:id="729"/>
      <w:bookmarkEnd w:id="730"/>
      <w:bookmarkEnd w:id="73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具体会计政策和会计估计提示：</w:t>
      </w:r>
    </w:p>
    <w:p>
      <w:pPr>
        <w:pStyle w:val="Style30"/>
        <w:keepNext/>
        <w:keepLines/>
        <w:widowControl w:val="0"/>
        <w:shd w:val="clear" w:color="auto" w:fill="auto"/>
        <w:tabs>
          <w:tab w:pos="385" w:val="left"/>
        </w:tabs>
        <w:bidi w:val="0"/>
        <w:spacing w:before="0" w:after="300" w:line="311" w:lineRule="exact"/>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遵循企业会计准则的声明</w:t>
      </w:r>
      <w:bookmarkEnd w:id="733"/>
      <w:bookmarkEnd w:id="734"/>
      <w:bookmarkEnd w:id="736"/>
    </w:p>
    <w:p>
      <w:pPr>
        <w:pStyle w:val="Style74"/>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 xml:space="preserve">本公司财务报表符合财政部已颁布的最新企业会计准则及其应用指南、解释以及其他相关规定（统称 </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的要求，真实完整地反映了公司的财务状况、经营成果和现金流量等有关信息。</w:t>
      </w:r>
    </w:p>
    <w:p>
      <w:pPr>
        <w:pStyle w:val="Style30"/>
        <w:keepNext/>
        <w:keepLines/>
        <w:widowControl w:val="0"/>
        <w:shd w:val="clear" w:color="auto" w:fill="auto"/>
        <w:tabs>
          <w:tab w:pos="385" w:val="left"/>
        </w:tabs>
        <w:bidi w:val="0"/>
        <w:spacing w:before="0" w:after="200" w:line="324"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会计期间</w:t>
      </w:r>
      <w:bookmarkEnd w:id="737"/>
      <w:bookmarkEnd w:id="738"/>
      <w:bookmarkEnd w:id="740"/>
    </w:p>
    <w:p>
      <w:pPr>
        <w:pStyle w:val="Style74"/>
        <w:keepNext w:val="0"/>
        <w:keepLines w:val="0"/>
        <w:widowControl w:val="0"/>
        <w:shd w:val="clear" w:color="auto" w:fill="auto"/>
        <w:bidi w:val="0"/>
        <w:spacing w:before="0" w:after="300" w:line="311" w:lineRule="exact"/>
        <w:ind w:left="0" w:right="0" w:firstLine="440"/>
        <w:jc w:val="left"/>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280" w:line="314"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w:t>
        <w:tab/>
        <w:t>营业周期</w:t>
      </w:r>
      <w:bookmarkEnd w:id="741"/>
      <w:bookmarkEnd w:id="742"/>
      <w:bookmarkEnd w:id="744"/>
    </w:p>
    <w:p>
      <w:pPr>
        <w:pStyle w:val="Style74"/>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280" w:line="314" w:lineRule="exact"/>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w:t>
        <w:tab/>
        <w:t>记账本位币</w:t>
      </w:r>
      <w:bookmarkEnd w:id="745"/>
      <w:bookmarkEnd w:id="746"/>
      <w:bookmarkEnd w:id="748"/>
    </w:p>
    <w:p>
      <w:pPr>
        <w:pStyle w:val="Style74"/>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本公司采用人民币作为记账本位币。</w:t>
      </w:r>
    </w:p>
    <w:p>
      <w:pPr>
        <w:pStyle w:val="Style30"/>
        <w:keepNext/>
        <w:keepLines/>
        <w:widowControl w:val="0"/>
        <w:shd w:val="clear" w:color="auto" w:fill="auto"/>
        <w:tabs>
          <w:tab w:pos="378" w:val="left"/>
        </w:tabs>
        <w:bidi w:val="0"/>
        <w:spacing w:before="0" w:after="280" w:line="314" w:lineRule="exact"/>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5</w:t>
      </w:r>
      <w:bookmarkEnd w:id="751"/>
      <w:r>
        <w:rPr>
          <w:color w:val="000000"/>
          <w:spacing w:val="0"/>
          <w:w w:val="100"/>
          <w:position w:val="0"/>
        </w:rPr>
        <w:t>、</w:t>
        <w:tab/>
        <w:t>同一控制下和非同一控制下企业合并的会计处理方法</w:t>
      </w:r>
      <w:bookmarkEnd w:id="749"/>
      <w:bookmarkEnd w:id="750"/>
      <w:bookmarkEnd w:id="752"/>
    </w:p>
    <w:p>
      <w:pPr>
        <w:pStyle w:val="Style74"/>
        <w:keepNext w:val="0"/>
        <w:keepLines w:val="0"/>
        <w:widowControl w:val="0"/>
        <w:numPr>
          <w:ilvl w:val="0"/>
          <w:numId w:val="13"/>
        </w:numPr>
        <w:shd w:val="clear" w:color="auto" w:fill="auto"/>
        <w:tabs>
          <w:tab w:pos="755" w:val="left"/>
        </w:tabs>
        <w:bidi w:val="0"/>
        <w:spacing w:before="0" w:after="100" w:line="314" w:lineRule="exact"/>
        <w:ind w:left="0" w:right="0" w:firstLine="440"/>
        <w:jc w:val="left"/>
      </w:pPr>
      <w:bookmarkStart w:id="753" w:name="bookmark753"/>
      <w:bookmarkEnd w:id="753"/>
      <w:r>
        <w:rPr>
          <w:color w:val="000000"/>
          <w:spacing w:val="0"/>
          <w:w w:val="100"/>
          <w:position w:val="0"/>
        </w:rPr>
        <w:t>同一控制下企业合并的会计处理方法</w:t>
      </w:r>
    </w:p>
    <w:p>
      <w:pPr>
        <w:pStyle w:val="Style7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本公司在一次交易取得或通过多次交易分步实现同一控制下企业合并，企业合并中取得的资产和负债, 按照合并日被合并方在最终控制方合并财务报表中的的账面价值计量。本公司取得的净资产账面价值与支 付的合并对价账面价值（或发行股份面值总额）的差额，调整资本公积；资本公积不足冲减的，调整留存 收益。</w:t>
      </w:r>
    </w:p>
    <w:p>
      <w:pPr>
        <w:pStyle w:val="Style74"/>
        <w:keepNext w:val="0"/>
        <w:keepLines w:val="0"/>
        <w:widowControl w:val="0"/>
        <w:numPr>
          <w:ilvl w:val="0"/>
          <w:numId w:val="13"/>
        </w:numPr>
        <w:shd w:val="clear" w:color="auto" w:fill="auto"/>
        <w:tabs>
          <w:tab w:pos="774" w:val="left"/>
        </w:tabs>
        <w:bidi w:val="0"/>
        <w:spacing w:before="0" w:after="100" w:line="314" w:lineRule="exact"/>
        <w:ind w:left="0" w:right="0" w:firstLine="440"/>
        <w:jc w:val="left"/>
      </w:pPr>
      <w:bookmarkStart w:id="754" w:name="bookmark754"/>
      <w:bookmarkEnd w:id="754"/>
      <w:r>
        <w:rPr>
          <w:color w:val="000000"/>
          <w:spacing w:val="0"/>
          <w:w w:val="100"/>
          <w:position w:val="0"/>
        </w:rPr>
        <w:t>非同一控制下企业合并的会计处理方法</w:t>
      </w:r>
    </w:p>
    <w:p>
      <w:pPr>
        <w:pStyle w:val="Style74"/>
        <w:keepNext w:val="0"/>
        <w:keepLines w:val="0"/>
        <w:widowControl w:val="0"/>
        <w:shd w:val="clear" w:color="auto" w:fill="auto"/>
        <w:bidi w:val="0"/>
        <w:spacing w:before="0" w:after="100" w:line="315" w:lineRule="exact"/>
        <w:ind w:left="0" w:right="0" w:firstLine="440"/>
        <w:jc w:val="left"/>
      </w:pPr>
      <w:r>
        <w:rPr>
          <w:color w:val="000000"/>
          <w:spacing w:val="0"/>
          <w:w w:val="100"/>
          <w:position w:val="0"/>
        </w:rPr>
        <w:t>本公司在购买日对合并成本大于合并中取得的被购买方可辨认净资产公允价值份额的差额，确认为商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7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通过多次交易分步实现非同一控制下企业合并，应按以下顺序处理：</w:t>
      </w:r>
    </w:p>
    <w:p>
      <w:pPr>
        <w:pStyle w:val="Style74"/>
        <w:keepNext w:val="0"/>
        <w:keepLines w:val="0"/>
        <w:widowControl w:val="0"/>
        <w:shd w:val="clear" w:color="auto" w:fill="auto"/>
        <w:tabs>
          <w:tab w:pos="1021" w:val="left"/>
        </w:tabs>
        <w:bidi w:val="0"/>
        <w:spacing w:before="0" w:after="100" w:line="312"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调整长期股权投资初始投资成本。购买日之前持有股权采用权益法核算的，按照该股权在购买 日的公允价值进行重新计量，公允价值与其账面价值的差额计入当期投资收益；购买日之前持有的被购买 方的股权涉及权益法核算下的其他综合收益、其他所有者权益变动的，转为购买日所属当期收益，由于被 投资方重新计量设定受益计划净负债或净资产变动而产生的其他综合收益除外。</w:t>
      </w:r>
    </w:p>
    <w:p>
      <w:pPr>
        <w:pStyle w:val="Style74"/>
        <w:keepNext w:val="0"/>
        <w:keepLines w:val="0"/>
        <w:widowControl w:val="0"/>
        <w:shd w:val="clear" w:color="auto" w:fill="auto"/>
        <w:tabs>
          <w:tab w:pos="1016" w:val="left"/>
        </w:tabs>
        <w:bidi w:val="0"/>
        <w:spacing w:before="0" w:after="100" w:line="319" w:lineRule="exact"/>
        <w:ind w:left="0" w:right="0" w:firstLine="4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确认商誉（或计入当期损益的金额）。将第一步调整后长期股权投资初始投资成本与购买日应 享有子公司可辨认净资产公允价值份额比较，前者大于后者，差额确认为商誉；前者小于后者，差额计入 当期损益。</w:t>
      </w:r>
    </w:p>
    <w:p>
      <w:pPr>
        <w:pStyle w:val="Style7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通过多次交易分步处置股权至丧失对子公司控制权的情形</w:t>
      </w:r>
    </w:p>
    <w:p>
      <w:pPr>
        <w:pStyle w:val="Style74"/>
        <w:keepNext w:val="0"/>
        <w:keepLines w:val="0"/>
        <w:widowControl w:val="0"/>
        <w:shd w:val="clear" w:color="auto" w:fill="auto"/>
        <w:tabs>
          <w:tab w:pos="928" w:val="left"/>
        </w:tabs>
        <w:bidi w:val="0"/>
        <w:spacing w:before="0" w:after="100" w:line="314" w:lineRule="exact"/>
        <w:ind w:left="0" w:right="0" w:firstLine="44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判断分步处置股权至丧失对子公司控制权过程中的各项交易是否属于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的原则</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74"/>
        <w:keepNext w:val="0"/>
        <w:keepLines w:val="0"/>
        <w:widowControl w:val="0"/>
        <w:shd w:val="clear" w:color="auto" w:fill="auto"/>
        <w:tabs>
          <w:tab w:pos="831" w:val="left"/>
        </w:tabs>
        <w:bidi w:val="0"/>
        <w:spacing w:before="0" w:after="100" w:line="314" w:lineRule="exact"/>
        <w:ind w:left="0" w:right="0" w:firstLine="440"/>
        <w:jc w:val="left"/>
      </w:pPr>
      <w:bookmarkStart w:id="758" w:name="bookmark758"/>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这些交易是同时或者在考虑了彼此影响的情况下订立的；</w:t>
      </w:r>
    </w:p>
    <w:p>
      <w:pPr>
        <w:pStyle w:val="Style74"/>
        <w:keepNext w:val="0"/>
        <w:keepLines w:val="0"/>
        <w:widowControl w:val="0"/>
        <w:shd w:val="clear" w:color="auto" w:fill="auto"/>
        <w:tabs>
          <w:tab w:pos="832" w:val="left"/>
        </w:tabs>
        <w:bidi w:val="0"/>
        <w:spacing w:before="0" w:after="100" w:line="314" w:lineRule="exact"/>
        <w:ind w:left="0" w:right="0" w:firstLine="440"/>
        <w:jc w:val="left"/>
      </w:pPr>
      <w:bookmarkStart w:id="759" w:name="bookmark759"/>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这些交易整体才能达成一项完整的商业结果；</w:t>
      </w:r>
    </w:p>
    <w:p>
      <w:pPr>
        <w:pStyle w:val="Style74"/>
        <w:keepNext w:val="0"/>
        <w:keepLines w:val="0"/>
        <w:widowControl w:val="0"/>
        <w:shd w:val="clear" w:color="auto" w:fill="auto"/>
        <w:tabs>
          <w:tab w:pos="832" w:val="left"/>
        </w:tabs>
        <w:bidi w:val="0"/>
        <w:spacing w:before="0" w:after="100" w:line="314" w:lineRule="exact"/>
        <w:ind w:left="0" w:right="0" w:firstLine="440"/>
        <w:jc w:val="left"/>
      </w:pPr>
      <w:bookmarkStart w:id="760" w:name="bookmark760"/>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t>一项交易的发生取决于其他至少一项交易的发生；</w:t>
      </w:r>
    </w:p>
    <w:p>
      <w:pPr>
        <w:pStyle w:val="Style74"/>
        <w:keepNext w:val="0"/>
        <w:keepLines w:val="0"/>
        <w:widowControl w:val="0"/>
        <w:shd w:val="clear" w:color="auto" w:fill="auto"/>
        <w:tabs>
          <w:tab w:pos="832" w:val="left"/>
        </w:tabs>
        <w:bidi w:val="0"/>
        <w:spacing w:before="0" w:after="100" w:line="314" w:lineRule="exact"/>
        <w:ind w:left="0" w:right="0" w:firstLine="440"/>
        <w:jc w:val="left"/>
      </w:pPr>
      <w:bookmarkStart w:id="761" w:name="bookmark761"/>
      <w:r>
        <w:rPr>
          <w:rFonts w:ascii="Times New Roman" w:eastAsia="Times New Roman" w:hAnsi="Times New Roman" w:cs="Times New Roman"/>
          <w:color w:val="000000"/>
          <w:spacing w:val="0"/>
          <w:w w:val="100"/>
          <w:position w:val="0"/>
        </w:rPr>
        <w:t>4</w:t>
      </w:r>
      <w:bookmarkEnd w:id="761"/>
      <w:r>
        <w:rPr>
          <w:color w:val="000000"/>
          <w:spacing w:val="0"/>
          <w:w w:val="100"/>
          <w:position w:val="0"/>
        </w:rPr>
        <w:t>）</w:t>
        <w:tab/>
        <w:t>一项交易单独看是不经济的，但是和其他交易一并考虑时是经济的。</w:t>
      </w:r>
    </w:p>
    <w:p>
      <w:pPr>
        <w:pStyle w:val="Style74"/>
        <w:keepNext w:val="0"/>
        <w:keepLines w:val="0"/>
        <w:widowControl w:val="0"/>
        <w:shd w:val="clear" w:color="auto" w:fill="auto"/>
        <w:tabs>
          <w:tab w:pos="928" w:val="left"/>
        </w:tabs>
        <w:bidi w:val="0"/>
        <w:spacing w:before="0" w:after="100" w:line="314" w:lineRule="exact"/>
        <w:ind w:left="0" w:right="0" w:firstLine="44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分步处置股权至丧失对子公司控制权过程中的各项交易属于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74"/>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处置对子公司股权投资直至丧失控制权的各项交易属于一揽子交易的，应当将各项交易作为一项处置 子公司并丧失控制权的交易进行会计处理；但是，在丧失控制权之前每一次处置价款与处置投资对应的享 </w:t>
      </w:r>
      <w:r>
        <w:rPr>
          <w:color w:val="000000"/>
          <w:spacing w:val="0"/>
          <w:w w:val="100"/>
          <w:position w:val="0"/>
        </w:rPr>
        <w:t>有该子公司净资产份额的差额，在合并财务报表中应当确认为其他综合收益，在丧失控制权时一并转入丧 失控制权当期的损益。</w:t>
      </w:r>
    </w:p>
    <w:p>
      <w:pPr>
        <w:pStyle w:val="Style74"/>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w:t>
      </w:r>
    </w:p>
    <w:p>
      <w:pPr>
        <w:pStyle w:val="Style74"/>
        <w:keepNext w:val="0"/>
        <w:keepLines w:val="0"/>
        <w:widowControl w:val="0"/>
        <w:shd w:val="clear" w:color="auto" w:fill="auto"/>
        <w:bidi w:val="0"/>
        <w:spacing w:before="0" w:after="100" w:line="314" w:lineRule="exact"/>
        <w:ind w:left="0" w:right="0" w:firstLine="44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3</w:t>
      </w:r>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 产份额的差额计入资本公积（资本溢价或股本溢价），资本溢价不足冲减的，应当调整留存收益。</w:t>
      </w:r>
    </w:p>
    <w:p>
      <w:pPr>
        <w:pStyle w:val="Style74"/>
        <w:keepNext w:val="0"/>
        <w:keepLines w:val="0"/>
        <w:widowControl w:val="0"/>
        <w:shd w:val="clear" w:color="auto" w:fill="auto"/>
        <w:bidi w:val="0"/>
        <w:spacing w:before="0" w:after="400" w:line="315" w:lineRule="exact"/>
        <w:ind w:left="0" w:right="0" w:firstLine="44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w:t>
      </w:r>
    </w:p>
    <w:p>
      <w:pPr>
        <w:pStyle w:val="Style30"/>
        <w:keepNext/>
        <w:keepLines/>
        <w:widowControl w:val="0"/>
        <w:shd w:val="clear" w:color="auto" w:fill="auto"/>
        <w:tabs>
          <w:tab w:pos="358" w:val="left"/>
        </w:tabs>
        <w:bidi w:val="0"/>
        <w:spacing w:before="0" w:after="200" w:line="326"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6</w:t>
      </w:r>
      <w:bookmarkEnd w:id="766"/>
      <w:r>
        <w:rPr>
          <w:color w:val="000000"/>
          <w:spacing w:val="0"/>
          <w:w w:val="100"/>
          <w:position w:val="0"/>
        </w:rPr>
        <w:t>、</w:t>
        <w:tab/>
        <w:t>合并财务报表的编制方法</w:t>
      </w:r>
      <w:bookmarkEnd w:id="764"/>
      <w:bookmarkEnd w:id="765"/>
      <w:bookmarkEnd w:id="767"/>
    </w:p>
    <w:p>
      <w:pPr>
        <w:pStyle w:val="Style74"/>
        <w:keepNext w:val="0"/>
        <w:keepLines w:val="0"/>
        <w:widowControl w:val="0"/>
        <w:shd w:val="clear" w:color="auto" w:fill="auto"/>
        <w:bidi w:val="0"/>
        <w:spacing w:before="0" w:after="400" w:line="298" w:lineRule="exact"/>
        <w:ind w:left="0" w:right="0" w:firstLine="440"/>
        <w:jc w:val="both"/>
      </w:pPr>
      <w:r>
        <w:rPr>
          <w:color w:val="000000"/>
          <w:spacing w:val="0"/>
          <w:w w:val="100"/>
          <w:position w:val="0"/>
        </w:rPr>
        <w:t>合并财务报表以母公司及其子公司的财务报表为基础，根据其他有关资料，由本公司按照《企业会计 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0"/>
        <w:keepNext/>
        <w:keepLines/>
        <w:widowControl w:val="0"/>
        <w:shd w:val="clear" w:color="auto" w:fill="auto"/>
        <w:tabs>
          <w:tab w:pos="353" w:val="left"/>
        </w:tabs>
        <w:bidi w:val="0"/>
        <w:spacing w:before="0" w:after="300" w:line="326"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7</w:t>
      </w:r>
      <w:bookmarkEnd w:id="770"/>
      <w:r>
        <w:rPr>
          <w:color w:val="000000"/>
          <w:spacing w:val="0"/>
          <w:w w:val="100"/>
          <w:position w:val="0"/>
        </w:rPr>
        <w:t>、</w:t>
        <w:tab/>
        <w:t>合营安排分类及共同经营会计处理方法</w:t>
      </w:r>
      <w:bookmarkEnd w:id="768"/>
      <w:bookmarkEnd w:id="769"/>
      <w:bookmarkEnd w:id="771"/>
    </w:p>
    <w:p>
      <w:pPr>
        <w:pStyle w:val="Style74"/>
        <w:keepNext w:val="0"/>
        <w:keepLines w:val="0"/>
        <w:widowControl w:val="0"/>
        <w:numPr>
          <w:ilvl w:val="0"/>
          <w:numId w:val="15"/>
        </w:numPr>
        <w:shd w:val="clear" w:color="auto" w:fill="auto"/>
        <w:tabs>
          <w:tab w:pos="736" w:val="left"/>
        </w:tabs>
        <w:bidi w:val="0"/>
        <w:spacing w:before="0" w:after="0" w:line="326" w:lineRule="auto"/>
        <w:ind w:left="0" w:right="0" w:firstLine="440"/>
        <w:jc w:val="both"/>
      </w:pPr>
      <w:bookmarkStart w:id="772" w:name="bookmark772"/>
      <w:bookmarkEnd w:id="772"/>
      <w:r>
        <w:rPr>
          <w:color w:val="000000"/>
          <w:spacing w:val="0"/>
          <w:w w:val="100"/>
          <w:position w:val="0"/>
        </w:rPr>
        <w:t>合营安排的认定和分类</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合营安排，是指一项由两个或两个以上的参与方共同控制的安排。合营安排具有下列特征：（</w:t>
      </w:r>
      <w:r>
        <w:rPr>
          <w:rFonts w:ascii="Times New Roman" w:eastAsia="Times New Roman" w:hAnsi="Times New Roman" w:cs="Times New Roman"/>
          <w:color w:val="000000"/>
          <w:spacing w:val="0"/>
          <w:w w:val="100"/>
          <w:position w:val="0"/>
        </w:rPr>
        <w:t>1</w:t>
      </w:r>
      <w:r>
        <w:rPr>
          <w:color w:val="000000"/>
          <w:spacing w:val="0"/>
          <w:w w:val="100"/>
          <w:position w:val="0"/>
        </w:rPr>
        <w:t>）各 参与方均受到该安排的约束；（</w:t>
      </w:r>
      <w:r>
        <w:rPr>
          <w:rFonts w:ascii="Times New Roman" w:eastAsia="Times New Roman" w:hAnsi="Times New Roman" w:cs="Times New Roman"/>
          <w:color w:val="000000"/>
          <w:spacing w:val="0"/>
          <w:w w:val="100"/>
          <w:position w:val="0"/>
        </w:rPr>
        <w:t>2</w:t>
      </w:r>
      <w:r>
        <w:rPr>
          <w:color w:val="000000"/>
          <w:spacing w:val="0"/>
          <w:w w:val="100"/>
          <w:position w:val="0"/>
        </w:rPr>
        <w:t>）两个或两个以上的参与方对该安排实施共同控制。任何一个参与方都 不能够单独控制该安排，对该安排具有共同控制的任何一个参与方均能够阻止其他参与方或参与方组合单 独控制该安排。</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w:t>
      </w:r>
    </w:p>
    <w:p>
      <w:pPr>
        <w:pStyle w:val="Style7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合营安排分为共同经营和合营企业。共同经营，是指合营方享有该安排相关资产且承担该安排相关负 债的合营安排。合营企业，是指合营方仅对该安排的净资产享有权利的合营安排。</w:t>
      </w:r>
    </w:p>
    <w:p>
      <w:pPr>
        <w:pStyle w:val="Style74"/>
        <w:keepNext w:val="0"/>
        <w:keepLines w:val="0"/>
        <w:widowControl w:val="0"/>
        <w:numPr>
          <w:ilvl w:val="0"/>
          <w:numId w:val="15"/>
        </w:numPr>
        <w:shd w:val="clear" w:color="auto" w:fill="auto"/>
        <w:tabs>
          <w:tab w:pos="755" w:val="left"/>
        </w:tabs>
        <w:bidi w:val="0"/>
        <w:spacing w:before="0" w:after="0" w:line="326" w:lineRule="auto"/>
        <w:ind w:left="0" w:right="0" w:firstLine="440"/>
        <w:jc w:val="both"/>
      </w:pPr>
      <w:bookmarkStart w:id="773" w:name="bookmark773"/>
      <w:bookmarkEnd w:id="773"/>
      <w:r>
        <w:rPr>
          <w:color w:val="000000"/>
          <w:spacing w:val="0"/>
          <w:w w:val="100"/>
          <w:position w:val="0"/>
        </w:rPr>
        <w:t>合营安排的会计处理</w:t>
      </w:r>
    </w:p>
    <w:p>
      <w:pPr>
        <w:pStyle w:val="Style7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共同经营参与方应当确认其与共同经营中利益份额相关的下列项目，并按照相关企业会计准则的规定 进行会计处理：（</w:t>
      </w:r>
      <w:r>
        <w:rPr>
          <w:rFonts w:ascii="Times New Roman" w:eastAsia="Times New Roman" w:hAnsi="Times New Roman" w:cs="Times New Roman"/>
          <w:color w:val="000000"/>
          <w:spacing w:val="0"/>
          <w:w w:val="100"/>
          <w:position w:val="0"/>
        </w:rPr>
        <w:t>1</w:t>
      </w:r>
      <w:r>
        <w:rPr>
          <w:color w:val="000000"/>
          <w:spacing w:val="0"/>
          <w:w w:val="100"/>
          <w:position w:val="0"/>
        </w:rPr>
        <w:t>）确认单独所持有的资产，以及按其份额确认共同持有的资产；（</w:t>
      </w:r>
      <w:r>
        <w:rPr>
          <w:rFonts w:ascii="Times New Roman" w:eastAsia="Times New Roman" w:hAnsi="Times New Roman" w:cs="Times New Roman"/>
          <w:color w:val="000000"/>
          <w:spacing w:val="0"/>
          <w:w w:val="100"/>
          <w:position w:val="0"/>
        </w:rPr>
        <w:t>2</w:t>
      </w:r>
      <w:r>
        <w:rPr>
          <w:color w:val="000000"/>
          <w:spacing w:val="0"/>
          <w:w w:val="100"/>
          <w:position w:val="0"/>
        </w:rPr>
        <w:t>）确认单独所承担 的负债，以及按其份额确认共同承担的负债；（</w:t>
      </w:r>
      <w:r>
        <w:rPr>
          <w:rFonts w:ascii="Times New Roman" w:eastAsia="Times New Roman" w:hAnsi="Times New Roman" w:cs="Times New Roman"/>
          <w:color w:val="000000"/>
          <w:spacing w:val="0"/>
          <w:w w:val="100"/>
          <w:position w:val="0"/>
        </w:rPr>
        <w:t>3</w:t>
      </w:r>
      <w:r>
        <w:rPr>
          <w:color w:val="000000"/>
          <w:spacing w:val="0"/>
          <w:w w:val="100"/>
          <w:position w:val="0"/>
        </w:rPr>
        <w:t>）确认出售其享有的共同经营产出份额所产生的收入；</w:t>
      </w:r>
    </w:p>
    <w:p>
      <w:pPr>
        <w:pStyle w:val="Style74"/>
        <w:keepNext w:val="0"/>
        <w:keepLines w:val="0"/>
        <w:widowControl w:val="0"/>
        <w:shd w:val="clear" w:color="auto" w:fill="auto"/>
        <w:bidi w:val="0"/>
        <w:spacing w:before="0" w:after="100" w:line="314" w:lineRule="exact"/>
        <w:ind w:left="0" w:right="0" w:firstLine="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4</w:t>
      </w:r>
      <w:r>
        <w:rPr>
          <w:color w:val="000000"/>
          <w:spacing w:val="0"/>
          <w:w w:val="100"/>
          <w:position w:val="0"/>
        </w:rPr>
        <w:t>）按其份额确认共同经营因出售产出所产生的收入；（</w:t>
      </w:r>
      <w:r>
        <w:rPr>
          <w:rFonts w:ascii="Times New Roman" w:eastAsia="Times New Roman" w:hAnsi="Times New Roman" w:cs="Times New Roman"/>
          <w:color w:val="000000"/>
          <w:spacing w:val="0"/>
          <w:w w:val="100"/>
          <w:position w:val="0"/>
        </w:rPr>
        <w:t>5</w:t>
      </w:r>
      <w:r>
        <w:rPr>
          <w:color w:val="000000"/>
          <w:spacing w:val="0"/>
          <w:w w:val="100"/>
          <w:position w:val="0"/>
        </w:rPr>
        <w:t>）确认单独所发生的费用，以及按其份额确认 共同经营发生的费用。</w:t>
      </w:r>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号——长期股权投资》的规定对合营企业的投资进行会 计处理。</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8</w:t>
      </w:r>
      <w:bookmarkEnd w:id="777"/>
      <w:r>
        <w:rPr>
          <w:color w:val="000000"/>
          <w:spacing w:val="0"/>
          <w:w w:val="100"/>
          <w:position w:val="0"/>
        </w:rPr>
        <w:t>、</w:t>
        <w:tab/>
        <w:t>现金及现金等价物的确定标准</w:t>
      </w:r>
      <w:bookmarkEnd w:id="775"/>
      <w:bookmarkEnd w:id="776"/>
      <w:bookmarkEnd w:id="778"/>
    </w:p>
    <w:p>
      <w:pPr>
        <w:pStyle w:val="Style74"/>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30"/>
        <w:keepNext/>
        <w:keepLines/>
        <w:widowControl w:val="0"/>
        <w:shd w:val="clear" w:color="auto" w:fill="auto"/>
        <w:tabs>
          <w:tab w:pos="378" w:val="left"/>
        </w:tabs>
        <w:bidi w:val="0"/>
        <w:spacing w:before="0" w:after="380" w:line="312"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9</w:t>
      </w:r>
      <w:bookmarkEnd w:id="781"/>
      <w:r>
        <w:rPr>
          <w:color w:val="000000"/>
          <w:spacing w:val="0"/>
          <w:w w:val="100"/>
          <w:position w:val="0"/>
        </w:rPr>
        <w:t>、</w:t>
        <w:tab/>
        <w:t>外币业务和外币报表折算</w:t>
      </w:r>
      <w:bookmarkEnd w:id="779"/>
      <w:bookmarkEnd w:id="780"/>
      <w:bookmarkEnd w:id="782"/>
    </w:p>
    <w:p>
      <w:pPr>
        <w:pStyle w:val="Style74"/>
        <w:keepNext w:val="0"/>
        <w:keepLines w:val="0"/>
        <w:widowControl w:val="0"/>
        <w:numPr>
          <w:ilvl w:val="0"/>
          <w:numId w:val="17"/>
        </w:numPr>
        <w:shd w:val="clear" w:color="auto" w:fill="auto"/>
        <w:tabs>
          <w:tab w:pos="755" w:val="left"/>
        </w:tabs>
        <w:bidi w:val="0"/>
        <w:spacing w:before="0" w:after="0" w:line="326" w:lineRule="auto"/>
        <w:ind w:left="0" w:right="0" w:firstLine="440"/>
        <w:jc w:val="left"/>
      </w:pPr>
      <w:bookmarkStart w:id="783" w:name="bookmark783"/>
      <w:bookmarkEnd w:id="783"/>
      <w:r>
        <w:rPr>
          <w:color w:val="000000"/>
          <w:spacing w:val="0"/>
          <w:w w:val="100"/>
          <w:position w:val="0"/>
        </w:rPr>
        <w:t>外币业务折算</w:t>
      </w:r>
    </w:p>
    <w:p>
      <w:pPr>
        <w:pStyle w:val="Style74"/>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74"/>
        <w:keepNext w:val="0"/>
        <w:keepLines w:val="0"/>
        <w:widowControl w:val="0"/>
        <w:numPr>
          <w:ilvl w:val="0"/>
          <w:numId w:val="17"/>
        </w:numPr>
        <w:shd w:val="clear" w:color="auto" w:fill="auto"/>
        <w:tabs>
          <w:tab w:pos="774" w:val="left"/>
        </w:tabs>
        <w:bidi w:val="0"/>
        <w:spacing w:before="0" w:after="0" w:line="326" w:lineRule="auto"/>
        <w:ind w:left="0" w:right="0" w:firstLine="440"/>
        <w:jc w:val="both"/>
      </w:pPr>
      <w:bookmarkStart w:id="784" w:name="bookmark784"/>
      <w:bookmarkEnd w:id="784"/>
      <w:r>
        <w:rPr>
          <w:color w:val="000000"/>
          <w:spacing w:val="0"/>
          <w:w w:val="100"/>
          <w:position w:val="0"/>
        </w:rPr>
        <w:t>外币财务报表折算</w:t>
      </w:r>
    </w:p>
    <w:p>
      <w:pPr>
        <w:pStyle w:val="Style74"/>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项目外，其他项目采用交易发生日的即期汇率折算；利润表中的收入和费用项目，采用交易发生日的 即期汇率折算。按照上述折算产生的外币财务报表折算差额，确认为其他综合收益。</w:t>
      </w:r>
    </w:p>
    <w:p>
      <w:pPr>
        <w:pStyle w:val="Style30"/>
        <w:keepNext/>
        <w:keepLines/>
        <w:widowControl w:val="0"/>
        <w:shd w:val="clear" w:color="auto" w:fill="auto"/>
        <w:tabs>
          <w:tab w:pos="596" w:val="left"/>
        </w:tabs>
        <w:bidi w:val="0"/>
        <w:spacing w:before="0" w:after="280" w:line="326"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5"/>
      <w:bookmarkEnd w:id="786"/>
      <w:bookmarkEnd w:id="788"/>
    </w:p>
    <w:p>
      <w:pPr>
        <w:pStyle w:val="Style74"/>
        <w:keepNext w:val="0"/>
        <w:keepLines w:val="0"/>
        <w:widowControl w:val="0"/>
        <w:numPr>
          <w:ilvl w:val="0"/>
          <w:numId w:val="19"/>
        </w:numPr>
        <w:shd w:val="clear" w:color="auto" w:fill="auto"/>
        <w:tabs>
          <w:tab w:pos="755" w:val="left"/>
        </w:tabs>
        <w:bidi w:val="0"/>
        <w:spacing w:before="0" w:after="0" w:line="326" w:lineRule="auto"/>
        <w:ind w:left="0" w:right="0" w:firstLine="440"/>
        <w:jc w:val="left"/>
      </w:pPr>
      <w:bookmarkStart w:id="789" w:name="bookmark789"/>
      <w:bookmarkEnd w:id="789"/>
      <w:r>
        <w:rPr>
          <w:color w:val="000000"/>
          <w:spacing w:val="0"/>
          <w:w w:val="100"/>
          <w:position w:val="0"/>
        </w:rPr>
        <w:t>金融工具的确认和终止确认</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本公司于成为金融工具合同的一方时确认一项金融资产或金融负债。</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以常规方式买卖金融资产，按交易日进行会计确认和终止确认。常规方式买卖金融资产，是指按照合 同条款的约定，在法规或通行惯例规定的期限内收取或交付金融资产。交易日，是指本公司承诺买入或卖 出金融资产的日期。</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满足下列条件的，终止确认金融资产</w:t>
      </w:r>
      <w:r>
        <w:rPr>
          <w:rFonts w:ascii="Times New Roman" w:eastAsia="Times New Roman" w:hAnsi="Times New Roman" w:cs="Times New Roman"/>
          <w:color w:val="000000"/>
          <w:spacing w:val="0"/>
          <w:w w:val="100"/>
          <w:position w:val="0"/>
        </w:rPr>
        <w:t>（</w:t>
      </w:r>
      <w:r>
        <w:rPr>
          <w:color w:val="000000"/>
          <w:spacing w:val="0"/>
          <w:w w:val="100"/>
          <w:position w:val="0"/>
        </w:rPr>
        <w:t>或金融资产的一部分，或一组类似金融资产的一部分</w:t>
      </w:r>
      <w:r>
        <w:rPr>
          <w:rFonts w:ascii="Times New Roman" w:eastAsia="Times New Roman" w:hAnsi="Times New Roman" w:cs="Times New Roman"/>
          <w:color w:val="000000"/>
          <w:spacing w:val="0"/>
          <w:w w:val="100"/>
          <w:position w:val="0"/>
        </w:rPr>
        <w:t>）</w:t>
      </w:r>
      <w:r>
        <w:rPr>
          <w:color w:val="000000"/>
          <w:spacing w:val="0"/>
          <w:w w:val="100"/>
          <w:position w:val="0"/>
        </w:rPr>
        <w:t>，即从其 账户和资产负债表内予以转销：</w:t>
      </w:r>
    </w:p>
    <w:p>
      <w:pPr>
        <w:pStyle w:val="Style74"/>
        <w:keepNext w:val="0"/>
        <w:keepLines w:val="0"/>
        <w:widowControl w:val="0"/>
        <w:shd w:val="clear" w:color="auto" w:fill="auto"/>
        <w:tabs>
          <w:tab w:pos="928" w:val="left"/>
        </w:tabs>
        <w:bidi w:val="0"/>
        <w:spacing w:before="0" w:after="100" w:line="312"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收取金融资产现金流量的权利届满；</w:t>
      </w:r>
    </w:p>
    <w:p>
      <w:pPr>
        <w:pStyle w:val="Style74"/>
        <w:keepNext w:val="0"/>
        <w:keepLines w:val="0"/>
        <w:widowControl w:val="0"/>
        <w:shd w:val="clear" w:color="auto" w:fill="auto"/>
        <w:tabs>
          <w:tab w:pos="1021" w:val="left"/>
        </w:tabs>
        <w:bidi w:val="0"/>
        <w:spacing w:before="0" w:after="200" w:line="319"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转移了收取金融资产现金流量的权利，或在</w:t>
      </w:r>
      <w:r>
        <w:rPr>
          <w:rFonts w:ascii="Times New Roman" w:eastAsia="Times New Roman" w:hAnsi="Times New Roman" w:cs="Times New Roman"/>
          <w:color w:val="000000"/>
          <w:spacing w:val="0"/>
          <w:w w:val="100"/>
          <w:position w:val="0"/>
        </w:rPr>
        <w:t>“</w:t>
      </w:r>
      <w:r>
        <w:rPr>
          <w:color w:val="000000"/>
          <w:spacing w:val="0"/>
          <w:w w:val="100"/>
          <w:position w:val="0"/>
        </w:rPr>
        <w:t>过手协议</w:t>
      </w:r>
      <w:r>
        <w:rPr>
          <w:color w:val="000000"/>
          <w:spacing w:val="0"/>
          <w:w w:val="100"/>
          <w:position w:val="0"/>
        </w:rPr>
        <w:t>''</w:t>
      </w:r>
      <w:r>
        <w:rPr>
          <w:color w:val="000000"/>
          <w:spacing w:val="0"/>
          <w:w w:val="100"/>
          <w:position w:val="0"/>
        </w:rPr>
        <w:t>下承担了及时将收取的现金流量全额支付 给第三方的义务；并且</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实质上转让了金融资产所有权上几乎所有的风险和报酬，或</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虽然实质上 既没有转移也没有保留金融资产所有权上几乎所有的风险和报酬，但放弃了对该金融资产的控制。</w:t>
      </w:r>
    </w:p>
    <w:p>
      <w:pPr>
        <w:pStyle w:val="Style74"/>
        <w:keepNext w:val="0"/>
        <w:keepLines w:val="0"/>
        <w:widowControl w:val="0"/>
        <w:numPr>
          <w:ilvl w:val="0"/>
          <w:numId w:val="19"/>
        </w:numPr>
        <w:shd w:val="clear" w:color="auto" w:fill="auto"/>
        <w:tabs>
          <w:tab w:pos="774" w:val="left"/>
        </w:tabs>
        <w:bidi w:val="0"/>
        <w:spacing w:before="0" w:after="0" w:line="326" w:lineRule="auto"/>
        <w:ind w:left="0" w:right="0" w:firstLine="440"/>
        <w:jc w:val="both"/>
      </w:pPr>
      <w:bookmarkStart w:id="792" w:name="bookmark792"/>
      <w:bookmarkEnd w:id="792"/>
      <w:r>
        <w:rPr>
          <w:color w:val="000000"/>
          <w:spacing w:val="0"/>
          <w:w w:val="100"/>
          <w:position w:val="0"/>
        </w:rPr>
        <w:t>金融资产分类和计量</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本公司的金融资产于初始确认时根据本公司管理金融资产的业务模式和金融资产的合同现金流量特 征分类为：以摊余成本计量的金融资产、以公允价值计量且其变动计入其他综合收益的金融资产以及以公 允价值计量且其变动计入当期损益的金融资产。金融资产的后续计量取决于其分类。</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本公司对金融资产的分类，依据本公司管理金融资产的业务模式和金融资产的现金流量特征进行分类。</w:t>
      </w:r>
    </w:p>
    <w:p>
      <w:pPr>
        <w:pStyle w:val="Style74"/>
        <w:keepNext w:val="0"/>
        <w:keepLines w:val="0"/>
        <w:widowControl w:val="0"/>
        <w:shd w:val="clear" w:color="auto" w:fill="auto"/>
        <w:bidi w:val="0"/>
        <w:spacing w:before="0" w:after="100" w:line="312" w:lineRule="exact"/>
        <w:ind w:left="0" w:right="0" w:firstLine="44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金融资产同时符合下列条件的，分类为以摊余成本计量的金融资产：本公司管理该金融资产的业务模 式是以收取合同现金流量为目标；该金融资产的合同条款规定，在特定日期产生的现金流量，仅为对本金 </w:t>
      </w:r>
      <w:r>
        <w:rPr>
          <w:color w:val="000000"/>
          <w:spacing w:val="0"/>
          <w:w w:val="100"/>
          <w:position w:val="0"/>
        </w:rPr>
        <w:t>和以未偿付本金金额为基础的利息的支付。对于此类金融资产，采用实际利率法，按照摊余成本进行后续 计量，其摊销或减值产生的利得或损失，均计入当期损益。</w:t>
      </w:r>
    </w:p>
    <w:p>
      <w:pPr>
        <w:pStyle w:val="Style74"/>
        <w:keepNext w:val="0"/>
        <w:keepLines w:val="0"/>
        <w:widowControl w:val="0"/>
        <w:shd w:val="clear" w:color="auto" w:fill="auto"/>
        <w:tabs>
          <w:tab w:pos="914" w:val="left"/>
        </w:tabs>
        <w:bidi w:val="0"/>
        <w:spacing w:before="0" w:after="100" w:line="312" w:lineRule="exact"/>
        <w:ind w:left="0" w:right="0" w:firstLine="44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以公允价值计量且其变动计入其他综合收益的债务工具投资</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类金融资产，采用公允价值进行后续计量。其折价或溢价采用实际利率法进行摊销并确认为利息收入或费 用。除减值损失及外币货币性金融资产的汇兑差额确认为当期损益外，此类金融资产的公允价值变动作为 其他综合收益确认，直到该金融资产终止确认时，其累计利得或损失转入当期损益。与此类金融资产相关 利息收入，计入当期损益。</w:t>
      </w:r>
    </w:p>
    <w:p>
      <w:pPr>
        <w:pStyle w:val="Style74"/>
        <w:keepNext w:val="0"/>
        <w:keepLines w:val="0"/>
        <w:widowControl w:val="0"/>
        <w:shd w:val="clear" w:color="auto" w:fill="auto"/>
        <w:tabs>
          <w:tab w:pos="914" w:val="left"/>
        </w:tabs>
        <w:bidi w:val="0"/>
        <w:spacing w:before="0" w:after="100" w:line="312" w:lineRule="exact"/>
        <w:ind w:left="0" w:right="0" w:firstLine="44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以公允价值计量且其变动计入其他综合收益的权益工具投资</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74"/>
        <w:keepNext w:val="0"/>
        <w:keepLines w:val="0"/>
        <w:widowControl w:val="0"/>
        <w:shd w:val="clear" w:color="auto" w:fill="auto"/>
        <w:tabs>
          <w:tab w:pos="914" w:val="left"/>
        </w:tabs>
        <w:bidi w:val="0"/>
        <w:spacing w:before="0" w:after="100" w:line="312"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融资产，分类为以公允价值计量且其变动计入当期损益的金融资产。在初始确认时，为了能够消除或显著 减少会计错配，可以将金融资产指定为以公允价值计量且其变动计入当期损益的金融资产。对于此类金融 资产，采用公允价值进行后续计量，所有公允价值变动计入当期损益。</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当且仅当本公司改变管理金融资产的业务模式时，才对所有受影响的相关金融资产进行重分类。</w:t>
      </w:r>
    </w:p>
    <w:p>
      <w:pPr>
        <w:pStyle w:val="Style7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74"/>
        <w:keepNext w:val="0"/>
        <w:keepLines w:val="0"/>
        <w:widowControl w:val="0"/>
        <w:numPr>
          <w:ilvl w:val="0"/>
          <w:numId w:val="19"/>
        </w:numPr>
        <w:shd w:val="clear" w:color="auto" w:fill="auto"/>
        <w:bidi w:val="0"/>
        <w:spacing w:before="0" w:after="0" w:line="326" w:lineRule="auto"/>
        <w:ind w:left="0" w:right="0" w:firstLine="440"/>
        <w:jc w:val="both"/>
      </w:pPr>
      <w:bookmarkStart w:id="797" w:name="bookmark797"/>
      <w:bookmarkEnd w:id="797"/>
      <w:r>
        <w:rPr>
          <w:color w:val="000000"/>
          <w:spacing w:val="0"/>
          <w:w w:val="100"/>
          <w:position w:val="0"/>
        </w:rPr>
        <w:t>金融负债分类和计量</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本公司的金融负债于初始确认时分类为：以摊余成本计量的金融负债与以公允价值计量且其变动计入 当期损益的金融负债。</w:t>
      </w:r>
    </w:p>
    <w:p>
      <w:pPr>
        <w:pStyle w:val="Style74"/>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r>
        <w:rPr>
          <w:rFonts w:ascii="Times New Roman" w:eastAsia="Times New Roman" w:hAnsi="Times New Roman" w:cs="Times New Roman"/>
          <w:color w:val="000000"/>
          <w:spacing w:val="0"/>
          <w:w w:val="100"/>
          <w:position w:val="0"/>
        </w:rPr>
        <w:t>1</w:t>
      </w:r>
      <w:r>
        <w:rPr>
          <w:color w:val="000000"/>
          <w:spacing w:val="0"/>
          <w:w w:val="100"/>
          <w:position w:val="0"/>
        </w:rPr>
        <w:t>）该项指定能够消除或显著减少会计错配；（</w:t>
      </w:r>
      <w:r>
        <w:rPr>
          <w:rFonts w:ascii="Times New Roman" w:eastAsia="Times New Roman" w:hAnsi="Times New Roman" w:cs="Times New Roman"/>
          <w:color w:val="000000"/>
          <w:spacing w:val="0"/>
          <w:w w:val="100"/>
          <w:position w:val="0"/>
        </w:rPr>
        <w:t>2</w:t>
      </w:r>
      <w:r>
        <w:rPr>
          <w:color w:val="000000"/>
          <w:spacing w:val="0"/>
          <w:w w:val="100"/>
          <w:position w:val="0"/>
        </w:rPr>
        <w:t>）根据正式书面文件载明的公司风险管理或投资 策略，以公允价值为基础对金融负债组合或金融资产和金融负债组合进行管理和业绩评价，并在公司内部 以此为基础向关键管理人员报告；（</w:t>
      </w:r>
      <w:r>
        <w:rPr>
          <w:rFonts w:ascii="Times New Roman" w:eastAsia="Times New Roman" w:hAnsi="Times New Roman" w:cs="Times New Roman"/>
          <w:color w:val="000000"/>
          <w:spacing w:val="0"/>
          <w:w w:val="100"/>
          <w:position w:val="0"/>
        </w:rPr>
        <w:t>3</w:t>
      </w:r>
      <w:r>
        <w:rPr>
          <w:color w:val="000000"/>
          <w:spacing w:val="0"/>
          <w:w w:val="100"/>
          <w:position w:val="0"/>
        </w:rPr>
        <w:t>）该金融负债包含需单独分拆的嵌入衍生工具。</w:t>
      </w:r>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本公司在初始确认时确定金融负债的分类。对于以公允价值计量且其变动计入当期损益的金融负债， 相关交易费用直接计入当期损益，其他金融负债的相关交易费用计入其初始确认金额。</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金融负债的后续计量取决于其分类：</w:t>
      </w:r>
    </w:p>
    <w:p>
      <w:pPr>
        <w:pStyle w:val="Style74"/>
        <w:keepNext w:val="0"/>
        <w:keepLines w:val="0"/>
        <w:widowControl w:val="0"/>
        <w:shd w:val="clear" w:color="auto" w:fill="auto"/>
        <w:tabs>
          <w:tab w:pos="914" w:val="left"/>
        </w:tabs>
        <w:bidi w:val="0"/>
        <w:spacing w:before="0" w:after="100" w:line="312" w:lineRule="exact"/>
        <w:ind w:left="0" w:right="0" w:firstLine="44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以摊余成本计量的金融负债</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对于此类金融负债，采用实际利率法，按照摊余成本进行后续计量。</w:t>
      </w:r>
    </w:p>
    <w:p>
      <w:pPr>
        <w:pStyle w:val="Style74"/>
        <w:keepNext w:val="0"/>
        <w:keepLines w:val="0"/>
        <w:widowControl w:val="0"/>
        <w:shd w:val="clear" w:color="auto" w:fill="auto"/>
        <w:tabs>
          <w:tab w:pos="914" w:val="left"/>
        </w:tabs>
        <w:bidi w:val="0"/>
        <w:spacing w:before="0" w:after="100" w:line="312" w:lineRule="exact"/>
        <w:ind w:left="0" w:right="0" w:firstLine="440"/>
        <w:jc w:val="left"/>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rPr>
        <w:t xml:space="preserve">） </w:t>
      </w:r>
      <w:r>
        <w:rPr>
          <w:color w:val="000000"/>
          <w:spacing w:val="0"/>
          <w:w w:val="100"/>
          <w:position w:val="0"/>
        </w:rPr>
        <w:t>和初始确认时指定为以公允价值计量且其变动计入当期损益的金融负债。</w:t>
      </w:r>
    </w:p>
    <w:p>
      <w:pPr>
        <w:pStyle w:val="Style74"/>
        <w:keepNext w:val="0"/>
        <w:keepLines w:val="0"/>
        <w:widowControl w:val="0"/>
        <w:numPr>
          <w:ilvl w:val="0"/>
          <w:numId w:val="19"/>
        </w:numPr>
        <w:shd w:val="clear" w:color="auto" w:fill="auto"/>
        <w:tabs>
          <w:tab w:pos="774" w:val="left"/>
        </w:tabs>
        <w:bidi w:val="0"/>
        <w:spacing w:before="0" w:after="100" w:line="314" w:lineRule="exact"/>
        <w:ind w:left="0" w:right="0" w:firstLine="440"/>
        <w:jc w:val="left"/>
      </w:pPr>
      <w:bookmarkStart w:id="800" w:name="bookmark800"/>
      <w:bookmarkEnd w:id="800"/>
      <w:r>
        <w:rPr>
          <w:color w:val="000000"/>
          <w:spacing w:val="0"/>
          <w:w w:val="100"/>
          <w:position w:val="0"/>
        </w:rPr>
        <w:t>金融工具抵销</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同时满足下列条件的，金融资产和金融负债以相互抵销后的净额在资产负债表内列示：具有抵销已确 认金额的法定权利，且该种法定权利是当前可执行的；计划以净额结算，或同时变现该金融资产和清偿该 金融负债。</w:t>
      </w:r>
    </w:p>
    <w:p>
      <w:pPr>
        <w:pStyle w:val="Style74"/>
        <w:keepNext w:val="0"/>
        <w:keepLines w:val="0"/>
        <w:widowControl w:val="0"/>
        <w:numPr>
          <w:ilvl w:val="0"/>
          <w:numId w:val="19"/>
        </w:numPr>
        <w:shd w:val="clear" w:color="auto" w:fill="auto"/>
        <w:tabs>
          <w:tab w:pos="774" w:val="left"/>
        </w:tabs>
        <w:bidi w:val="0"/>
        <w:spacing w:before="0" w:after="100" w:line="314" w:lineRule="exact"/>
        <w:ind w:left="0" w:right="0" w:firstLine="440"/>
        <w:jc w:val="left"/>
      </w:pPr>
      <w:bookmarkStart w:id="801" w:name="bookmark801"/>
      <w:bookmarkEnd w:id="801"/>
      <w:r>
        <w:rPr>
          <w:color w:val="000000"/>
          <w:spacing w:val="0"/>
          <w:w w:val="100"/>
          <w:position w:val="0"/>
        </w:rPr>
        <w:t>金融资产减值</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本公司对于以摊余成本计量的金融资产、以公允价值计量且其变动计入其他综合收益的债务工具投资 和财务担保合同等，以预期信用损失为基础确认损失准备。信用损失，是指本公司按照原实际利率折现的、 根据合同应收的所有合同现金流量与预期收取的所有现金流量之间的差额，即全部现金短缺的现值。</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w:t>
      </w:r>
    </w:p>
    <w:p>
      <w:pPr>
        <w:pStyle w:val="Style74"/>
        <w:keepNext w:val="0"/>
        <w:keepLines w:val="0"/>
        <w:widowControl w:val="0"/>
        <w:shd w:val="clear" w:color="auto" w:fill="auto"/>
        <w:tabs>
          <w:tab w:pos="927" w:val="left"/>
        </w:tabs>
        <w:bidi w:val="0"/>
        <w:spacing w:before="0" w:after="100" w:line="314" w:lineRule="exact"/>
        <w:ind w:left="0" w:right="0" w:firstLine="44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预期信用损失一般模型</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具体来说，本公司将购买或源生时未发生信用减值的金融工具发生信用减值的过程分为三个阶段，对 于不同阶段的金融工具的减值有不同的会计处理方法：</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第一阶段：信用风险自初始确认后未显著增加</w:t>
      </w:r>
    </w:p>
    <w:p>
      <w:pPr>
        <w:pStyle w:val="Style74"/>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对于处于该阶段的金融工具，企业应当按照未来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个月的预期信用损失计量损失准备，并按其账面余 额（即未扣除减值准备）和实际利率计算利息收入（若该工具为金融资产，下同）。</w:t>
      </w:r>
    </w:p>
    <w:p>
      <w:pPr>
        <w:pStyle w:val="Style7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第二阶段：信用风险自初始确认后己显著增加但尚未发生信用减值</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对于处于该阶段的金融工具，企业应当按照该工具整个存续期的预期信用损失计量损失准备，并按其 账面余额和实际利率计算利息收入。</w:t>
      </w:r>
    </w:p>
    <w:p>
      <w:pPr>
        <w:pStyle w:val="Style7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第三阶段：初始确认后发生信用减值</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对于处于该阶段的金融工具，企业应当按照该工具整个存续期的预期信用损失计量损失准备，但对利 息收入的计算不同于处于前两阶段的金融资产。对于已发生信用减值的金融资产，企业应当按其摊余成本 （账面余额减己计提减值准备，也即账面价值）和实际利率计算利息收入。</w:t>
      </w:r>
    </w:p>
    <w:p>
      <w:pPr>
        <w:pStyle w:val="Style74"/>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对于购买或源生时已发生信用减值的金融资产，企业应当仅将初始确认后整个存续期内预期信用损失 的变动确认为损失准备，并按其摊余成本和经信用调整的实际利率计算利息收入。</w:t>
      </w:r>
    </w:p>
    <w:p>
      <w:pPr>
        <w:pStyle w:val="Style74"/>
        <w:keepNext w:val="0"/>
        <w:keepLines w:val="0"/>
        <w:widowControl w:val="0"/>
        <w:shd w:val="clear" w:color="auto" w:fill="auto"/>
        <w:bidi w:val="0"/>
        <w:spacing w:before="0" w:after="100" w:line="322" w:lineRule="exact"/>
        <w:ind w:left="0" w:right="0" w:firstLine="440"/>
        <w:jc w:val="left"/>
      </w:pPr>
      <w:r>
        <w:rPr>
          <w:color w:val="000000"/>
          <w:spacing w:val="0"/>
          <w:w w:val="100"/>
          <w:position w:val="0"/>
        </w:rPr>
        <w:t>本公司对在资产负债表日具有较低信用风险的金融工具，选择不与其初始确认时的信用风险进行比较, 而直接做出该工具的信用风险自初始确认后未显著增加的假定。</w:t>
      </w:r>
    </w:p>
    <w:p>
      <w:pPr>
        <w:pStyle w:val="Style74"/>
        <w:keepNext w:val="0"/>
        <w:keepLines w:val="0"/>
        <w:widowControl w:val="0"/>
        <w:shd w:val="clear" w:color="auto" w:fill="auto"/>
        <w:tabs>
          <w:tab w:pos="927" w:val="left"/>
        </w:tabs>
        <w:bidi w:val="0"/>
        <w:spacing w:before="0" w:after="100" w:line="314" w:lineRule="exact"/>
        <w:ind w:left="0" w:right="0" w:firstLine="44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信用风险自初始确认后是否显著增加的判断标准</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如果某项金融资产在资产负债表日确定的预计存续期内的违约概率显著高于在初始确认时确定的预 计存续期内的违约概率，则表明该项金融资产的信用风险显著增加。除特殊情况外，本公司采用未来</w:t>
      </w:r>
      <w:r>
        <w:rPr>
          <w:rFonts w:ascii="Times New Roman" w:eastAsia="Times New Roman" w:hAnsi="Times New Roman" w:cs="Times New Roman"/>
          <w:color w:val="000000"/>
          <w:spacing w:val="0"/>
          <w:w w:val="100"/>
          <w:position w:val="0"/>
        </w:rPr>
        <w:t>12</w:t>
      </w:r>
      <w:r>
        <w:rPr>
          <w:color w:val="000000"/>
          <w:spacing w:val="0"/>
          <w:w w:val="100"/>
          <w:position w:val="0"/>
        </w:rPr>
        <w:t>个 月内发生的违约风险的变化作为整个存续期内发生违约风险变化的合理估计，来确定自初始确认后信用风 险是否显著增加。</w:t>
      </w:r>
    </w:p>
    <w:p>
      <w:pPr>
        <w:pStyle w:val="Style74"/>
        <w:keepNext w:val="0"/>
        <w:keepLines w:val="0"/>
        <w:widowControl w:val="0"/>
        <w:shd w:val="clear" w:color="auto" w:fill="auto"/>
        <w:tabs>
          <w:tab w:pos="927" w:val="left"/>
        </w:tabs>
        <w:bidi w:val="0"/>
        <w:spacing w:before="0" w:after="100" w:line="314" w:lineRule="exact"/>
        <w:ind w:left="0" w:right="0" w:firstLine="44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以组合为基础评估预期信用风险的组合方法</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本公司对信用风险显著不同的金融资产单项评价信用风险，如：与对方存在争议或涉及诉讼、仲裁的 应收款项；已有明显迹象表明债务人很可能无法履行还款义务的应收款项等。</w:t>
      </w:r>
    </w:p>
    <w:p>
      <w:pPr>
        <w:pStyle w:val="Style7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除了单项评估信用风险的金融资产外，本公司基于共同风险特征将金融资产划分为不同的组别，在组 合的基础上评估信用风险。</w:t>
      </w:r>
    </w:p>
    <w:p>
      <w:pPr>
        <w:pStyle w:val="Style74"/>
        <w:keepNext w:val="0"/>
        <w:keepLines w:val="0"/>
        <w:widowControl w:val="0"/>
        <w:shd w:val="clear" w:color="auto" w:fill="auto"/>
        <w:bidi w:val="0"/>
        <w:spacing w:before="0" w:after="0" w:line="324" w:lineRule="auto"/>
        <w:ind w:left="0" w:right="0" w:firstLine="440"/>
        <w:jc w:val="both"/>
      </w:pPr>
      <w:bookmarkStart w:id="805" w:name="bookmark805"/>
      <w:r>
        <w:rPr>
          <w:rFonts w:ascii="Times New Roman" w:eastAsia="Times New Roman" w:hAnsi="Times New Roman" w:cs="Times New Roman"/>
          <w:color w:val="000000"/>
          <w:spacing w:val="0"/>
          <w:w w:val="100"/>
          <w:position w:val="0"/>
        </w:rPr>
        <w:t>1</w:t>
      </w:r>
      <w:bookmarkEnd w:id="805"/>
      <w:r>
        <w:rPr>
          <w:color w:val="000000"/>
          <w:spacing w:val="0"/>
          <w:w w:val="100"/>
          <w:position w:val="0"/>
        </w:rPr>
        <w:t>）应收票据</w:t>
      </w:r>
    </w:p>
    <w:p>
      <w:pPr>
        <w:pStyle w:val="Style74"/>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本公司对于应收票据按照相当于整个存续期内的预期信用损失金额计量损失准备。基于应收票据的信 用风险特征，将其划分为不同组合：</w:t>
      </w:r>
    </w:p>
    <w:tbl>
      <w:tblPr>
        <w:tblOverlap w:val="never"/>
        <w:jc w:val="center"/>
        <w:tblLayout w:type="fixed"/>
      </w:tblPr>
      <w:tblGrid>
        <w:gridCol w:w="3514"/>
        <w:gridCol w:w="6125"/>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确认组合的依据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承兑人为信用风险较小的银行</w:t>
            </w:r>
          </w:p>
        </w:tc>
      </w:tr>
      <w:tr>
        <w:trPr>
          <w:trHeight w:val="47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非银行金融机构及企业具有相似的信用风险</w:t>
            </w:r>
          </w:p>
        </w:tc>
      </w:tr>
    </w:tbl>
    <w:p>
      <w:pPr>
        <w:widowControl w:val="0"/>
        <w:spacing w:after="259" w:line="1" w:lineRule="exact"/>
      </w:pPr>
    </w:p>
    <w:p>
      <w:pPr>
        <w:pStyle w:val="Style74"/>
        <w:keepNext w:val="0"/>
        <w:keepLines w:val="0"/>
        <w:widowControl w:val="0"/>
        <w:shd w:val="clear" w:color="auto" w:fill="auto"/>
        <w:bidi w:val="0"/>
        <w:spacing w:before="0" w:line="310" w:lineRule="exact"/>
        <w:ind w:left="0" w:right="0" w:firstLine="440"/>
        <w:jc w:val="both"/>
      </w:pPr>
      <w:bookmarkStart w:id="806" w:name="bookmark806"/>
      <w:r>
        <w:rPr>
          <w:rFonts w:ascii="Times New Roman" w:eastAsia="Times New Roman" w:hAnsi="Times New Roman" w:cs="Times New Roman"/>
          <w:color w:val="000000"/>
          <w:spacing w:val="0"/>
          <w:w w:val="100"/>
          <w:position w:val="0"/>
        </w:rPr>
        <w:t>2</w:t>
      </w:r>
      <w:bookmarkEnd w:id="806"/>
      <w:r>
        <w:rPr>
          <w:color w:val="000000"/>
          <w:spacing w:val="0"/>
          <w:w w:val="100"/>
          <w:position w:val="0"/>
        </w:rPr>
        <w:t>）应收账款及合同资产</w:t>
      </w:r>
    </w:p>
    <w:p>
      <w:pPr>
        <w:pStyle w:val="Style7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对于不含重大融资成分的应收款项，本公司按照相当于整个存续期内的预期信用损失金额计量损失准 备；对于包含重大融资成分的应收款项，本公司选择始终按照相当于存续期内预期信用损失的金额计量损 失准备。</w:t>
      </w:r>
    </w:p>
    <w:p>
      <w:pPr>
        <w:pStyle w:val="Style24"/>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除了单项评估信用风险的应收账款及合同资产外，基于其信用风险特征，将其划分为不同组合:</w:t>
      </w:r>
    </w:p>
    <w:tbl>
      <w:tblPr>
        <w:tblOverlap w:val="never"/>
        <w:jc w:val="center"/>
        <w:tblLayout w:type="fixed"/>
      </w:tblPr>
      <w:tblGrid>
        <w:gridCol w:w="2256"/>
        <w:gridCol w:w="738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b/>
                <w:bCs/>
                <w:i/>
                <w:i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3040" w:right="0" w:firstLine="0"/>
              <w:jc w:val="left"/>
              <w:rPr>
                <w:sz w:val="17"/>
                <w:szCs w:val="17"/>
              </w:rPr>
            </w:pPr>
            <w:r>
              <w:rPr>
                <w:b/>
                <w:bCs/>
                <w:i/>
                <w:iCs/>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应收账款/合同资产组合</w:t>
            </w:r>
            <w:r>
              <w:rPr>
                <w:rFonts w:ascii="Times New Roman" w:eastAsia="Times New Roman" w:hAnsi="Times New Roman" w:cs="Times New Roman"/>
                <w:i/>
                <w:iCs/>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应收企业类客户（不含组合</w:t>
            </w:r>
            <w:r>
              <w:rPr>
                <w:rFonts w:ascii="Times New Roman" w:eastAsia="Times New Roman" w:hAnsi="Times New Roman" w:cs="Times New Roman"/>
                <w:i/>
                <w:iCs/>
                <w:color w:val="000000"/>
                <w:spacing w:val="0"/>
                <w:w w:val="100"/>
                <w:position w:val="0"/>
                <w:sz w:val="18"/>
                <w:szCs w:val="18"/>
              </w:rPr>
              <w:t>C</w:t>
            </w:r>
            <w:r>
              <w:rPr>
                <w:i/>
                <w:iCs/>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应收政府机关类客户，主要包括政府、财政、法院及检察院、监狱、军队等（不含组合</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应收账款合同资产组合</w:t>
            </w:r>
            <w:r>
              <w:rPr>
                <w:rFonts w:ascii="Times New Roman" w:eastAsia="Times New Roman" w:hAnsi="Times New Roman" w:cs="Times New Roman"/>
                <w:i/>
                <w:iCs/>
                <w:color w:val="000000"/>
                <w:spacing w:val="0"/>
                <w:w w:val="100"/>
                <w:position w:val="0"/>
                <w:sz w:val="18"/>
                <w:szCs w:val="18"/>
              </w:rPr>
              <w:t>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应收合并范围内关联方款顼</w:t>
            </w:r>
          </w:p>
        </w:tc>
      </w:tr>
    </w:tbl>
    <w:p>
      <w:pPr>
        <w:widowControl w:val="0"/>
        <w:spacing w:after="259" w:line="1" w:lineRule="exact"/>
      </w:pPr>
    </w:p>
    <w:p>
      <w:pPr>
        <w:pStyle w:val="Style74"/>
        <w:keepNext w:val="0"/>
        <w:keepLines w:val="0"/>
        <w:widowControl w:val="0"/>
        <w:shd w:val="clear" w:color="auto" w:fill="auto"/>
        <w:bidi w:val="0"/>
        <w:spacing w:before="0" w:after="0" w:line="319" w:lineRule="exact"/>
        <w:ind w:left="0" w:right="0" w:firstLine="440"/>
        <w:jc w:val="both"/>
      </w:pPr>
      <w:bookmarkStart w:id="807" w:name="bookmark807"/>
      <w:r>
        <w:rPr>
          <w:rFonts w:ascii="Times New Roman" w:eastAsia="Times New Roman" w:hAnsi="Times New Roman" w:cs="Times New Roman"/>
          <w:color w:val="000000"/>
          <w:spacing w:val="0"/>
          <w:w w:val="100"/>
          <w:position w:val="0"/>
        </w:rPr>
        <w:t>3</w:t>
      </w:r>
      <w:bookmarkEnd w:id="807"/>
      <w:r>
        <w:rPr>
          <w:color w:val="000000"/>
          <w:spacing w:val="0"/>
          <w:w w:val="100"/>
          <w:position w:val="0"/>
        </w:rPr>
        <w:t>）其他应收款</w:t>
      </w:r>
    </w:p>
    <w:p>
      <w:pPr>
        <w:pStyle w:val="Style74"/>
        <w:keepNext w:val="0"/>
        <w:keepLines w:val="0"/>
        <w:widowControl w:val="0"/>
        <w:shd w:val="clear" w:color="auto" w:fill="auto"/>
        <w:bidi w:val="0"/>
        <w:spacing w:before="0" w:line="319" w:lineRule="exact"/>
        <w:ind w:left="0" w:right="0" w:firstLine="44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存续期的预期信用损失的金额计量减值损失。除了单项评估信用风险的其他应收款外，基于其信用风险特 征，将其划分为不同组合：</w:t>
      </w:r>
    </w:p>
    <w:tbl>
      <w:tblPr>
        <w:tblOverlap w:val="never"/>
        <w:jc w:val="center"/>
        <w:tblLayout w:type="fixed"/>
      </w:tblPr>
      <w:tblGrid>
        <w:gridCol w:w="2256"/>
        <w:gridCol w:w="738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b/>
                <w:bCs/>
                <w:i/>
                <w:i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3040" w:right="0" w:firstLine="0"/>
              <w:jc w:val="left"/>
              <w:rPr>
                <w:sz w:val="17"/>
                <w:szCs w:val="17"/>
              </w:rPr>
            </w:pPr>
            <w:r>
              <w:rPr>
                <w:b/>
                <w:bCs/>
                <w:i/>
                <w:iCs/>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 xml:space="preserve">其他应收款组合 </w:t>
            </w:r>
            <w:r>
              <w:rPr>
                <w:rFonts w:ascii="Times New Roman" w:eastAsia="Times New Roman" w:hAnsi="Times New Roman" w:cs="Times New Roman"/>
                <w:i/>
                <w:iCs/>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应收押金、保证金及备用金等其他款项（不含其他应收款组合</w:t>
            </w:r>
            <w:r>
              <w:rPr>
                <w:rFonts w:ascii="Times New Roman" w:eastAsia="Times New Roman" w:hAnsi="Times New Roman" w:cs="Times New Roman"/>
                <w:i/>
                <w:iCs/>
                <w:color w:val="000000"/>
                <w:spacing w:val="0"/>
                <w:w w:val="100"/>
                <w:position w:val="0"/>
                <w:sz w:val="18"/>
                <w:szCs w:val="18"/>
              </w:rPr>
              <w:t>B</w:t>
            </w:r>
            <w:r>
              <w:rPr>
                <w:i/>
                <w:iCs/>
                <w:color w:val="000000"/>
                <w:spacing w:val="0"/>
                <w:w w:val="100"/>
                <w:position w:val="0"/>
                <w:sz w:val="17"/>
                <w:szCs w:val="17"/>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其他应收款组合</w:t>
            </w:r>
            <w:r>
              <w:rPr>
                <w:rFonts w:ascii="Times New Roman" w:eastAsia="Times New Roman" w:hAnsi="Times New Roman" w:cs="Times New Roman"/>
                <w:i/>
                <w:iCs/>
                <w:color w:val="000000"/>
                <w:spacing w:val="0"/>
                <w:w w:val="100"/>
                <w:position w:val="0"/>
                <w:sz w:val="18"/>
                <w:szCs w:val="18"/>
              </w:rPr>
              <w:t>B</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应收合并范围内关联方款顼</w:t>
            </w:r>
          </w:p>
        </w:tc>
      </w:tr>
    </w:tbl>
    <w:p>
      <w:pPr>
        <w:widowControl w:val="0"/>
        <w:spacing w:after="259" w:line="1" w:lineRule="exact"/>
      </w:pPr>
    </w:p>
    <w:p>
      <w:pPr>
        <w:pStyle w:val="Style74"/>
        <w:keepNext w:val="0"/>
        <w:keepLines w:val="0"/>
        <w:widowControl w:val="0"/>
        <w:numPr>
          <w:ilvl w:val="0"/>
          <w:numId w:val="19"/>
        </w:numPr>
        <w:shd w:val="clear" w:color="auto" w:fill="auto"/>
        <w:bidi w:val="0"/>
        <w:spacing w:before="0" w:line="314" w:lineRule="exact"/>
        <w:ind w:left="0" w:right="0" w:firstLine="440"/>
        <w:jc w:val="both"/>
      </w:pPr>
      <w:bookmarkStart w:id="808" w:name="bookmark808"/>
      <w:bookmarkEnd w:id="808"/>
      <w:r>
        <w:rPr>
          <w:color w:val="000000"/>
          <w:spacing w:val="0"/>
          <w:w w:val="100"/>
          <w:position w:val="0"/>
        </w:rPr>
        <w:t>金融资产转移</w:t>
      </w:r>
    </w:p>
    <w:p>
      <w:pPr>
        <w:pStyle w:val="Style74"/>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74"/>
        <w:keepNext w:val="0"/>
        <w:keepLines w:val="0"/>
        <w:widowControl w:val="0"/>
        <w:shd w:val="clear" w:color="auto" w:fill="auto"/>
        <w:bidi w:val="0"/>
        <w:spacing w:before="0" w:line="314" w:lineRule="exact"/>
        <w:ind w:left="0" w:right="0" w:firstLine="440"/>
        <w:jc w:val="both"/>
      </w:pPr>
      <w:r>
        <w:rPr>
          <w:color w:val="000000"/>
          <w:spacing w:val="0"/>
          <w:w w:val="100"/>
          <w:position w:val="0"/>
        </w:rPr>
        <w:t>通过对所转移金融资产提供财务担保方式继续涉入的，按照金融资产的账面价值和财务担保金额两者 之中的较低者，确认继续涉入形成的资产。财务担保金额，是指所收到的对价中，将被要求偿还的最高金 额。</w:t>
      </w:r>
    </w:p>
    <w:p>
      <w:pPr>
        <w:pStyle w:val="Style30"/>
        <w:keepNext/>
        <w:keepLines/>
        <w:widowControl w:val="0"/>
        <w:shd w:val="clear" w:color="auto" w:fill="auto"/>
        <w:tabs>
          <w:tab w:pos="506" w:val="left"/>
        </w:tabs>
        <w:bidi w:val="0"/>
        <w:spacing w:before="0" w:after="280" w:line="311" w:lineRule="exact"/>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9"/>
      <w:bookmarkEnd w:id="810"/>
      <w:bookmarkEnd w:id="812"/>
    </w:p>
    <w:p>
      <w:pPr>
        <w:pStyle w:val="Style74"/>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本公司对应收票据的预期信用损失的确定方法及会计处理方法详见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506" w:val="left"/>
        </w:tabs>
        <w:bidi w:val="0"/>
        <w:spacing w:before="0" w:after="280" w:line="311"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3"/>
      <w:bookmarkEnd w:id="814"/>
      <w:bookmarkEnd w:id="816"/>
    </w:p>
    <w:p>
      <w:pPr>
        <w:pStyle w:val="Style74"/>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本公司对应收账款的预期信用损失的确定方法及会计处理方法详见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506" w:val="left"/>
        </w:tabs>
        <w:bidi w:val="0"/>
        <w:spacing w:before="0" w:after="280" w:line="311"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7"/>
      <w:bookmarkEnd w:id="818"/>
      <w:bookmarkEnd w:id="820"/>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金融资产同时符合下列条件的，分类为以公允价值计量且其变动计入其他综合收益的金融资产：本公司管理该金融资产的业 务模式是既以收取合同现金流量为目标又以出售金融资产为目标;该金融资产的合同条款规定，在特定日期产生的现金流量, 仅为对本金和以未偿付本金金额为基础的利息的支付。</w:t>
      </w:r>
    </w:p>
    <w:p>
      <w:pPr>
        <w:pStyle w:val="Style2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本公司将持有的应收款项，以贴现或背书等形式转让，且该类业务较为频繁、涉及金额也较大的，其管理业务模式实质为既 收取合同现金流量又出售，按照金融工具准则的相关规定，将其分类至以公允价值计量变动且其变动计入其他综合收益的金 融资产。</w:t>
      </w:r>
    </w:p>
    <w:p>
      <w:pPr>
        <w:pStyle w:val="Style30"/>
        <w:keepNext/>
        <w:keepLines/>
        <w:widowControl w:val="0"/>
        <w:shd w:val="clear" w:color="auto" w:fill="auto"/>
        <w:tabs>
          <w:tab w:pos="506" w:val="left"/>
        </w:tabs>
        <w:bidi w:val="0"/>
        <w:spacing w:before="0" w:after="280" w:line="311"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1"/>
      <w:bookmarkEnd w:id="822"/>
      <w:bookmarkEnd w:id="824"/>
    </w:p>
    <w:p>
      <w:pPr>
        <w:pStyle w:val="Style26"/>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其他应收款的预期信用损失的确定方法及会计处理方法</w:t>
      </w:r>
    </w:p>
    <w:p>
      <w:pPr>
        <w:pStyle w:val="Style74"/>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本公司对其他应收款的预期信用损失的确定方法及会计处理方法详见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506" w:val="left"/>
        </w:tabs>
        <w:bidi w:val="0"/>
        <w:spacing w:before="0" w:after="380" w:line="311"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5"/>
      <w:bookmarkEnd w:id="826"/>
      <w:bookmarkEnd w:id="828"/>
    </w:p>
    <w:p>
      <w:pPr>
        <w:pStyle w:val="Style74"/>
        <w:keepNext w:val="0"/>
        <w:keepLines w:val="0"/>
        <w:widowControl w:val="0"/>
        <w:numPr>
          <w:ilvl w:val="0"/>
          <w:numId w:val="21"/>
        </w:numPr>
        <w:shd w:val="clear" w:color="auto" w:fill="auto"/>
        <w:tabs>
          <w:tab w:pos="755" w:val="left"/>
        </w:tabs>
        <w:bidi w:val="0"/>
        <w:spacing w:before="0" w:after="0" w:line="324" w:lineRule="auto"/>
        <w:ind w:left="0" w:right="0" w:firstLine="440"/>
        <w:jc w:val="both"/>
      </w:pPr>
      <w:bookmarkStart w:id="829" w:name="bookmark829"/>
      <w:bookmarkEnd w:id="829"/>
      <w:r>
        <w:rPr>
          <w:color w:val="000000"/>
          <w:spacing w:val="0"/>
          <w:w w:val="100"/>
          <w:position w:val="0"/>
        </w:rPr>
        <w:t>存货的分类</w:t>
      </w:r>
    </w:p>
    <w:p>
      <w:pPr>
        <w:pStyle w:val="Style74"/>
        <w:keepNext w:val="0"/>
        <w:keepLines w:val="0"/>
        <w:widowControl w:val="0"/>
        <w:shd w:val="clear" w:color="auto" w:fill="auto"/>
        <w:bidi w:val="0"/>
        <w:spacing w:before="0" w:line="311" w:lineRule="exact"/>
        <w:ind w:left="0" w:right="0" w:firstLine="440"/>
        <w:jc w:val="both"/>
      </w:pPr>
      <w:r>
        <w:rPr>
          <w:color w:val="000000"/>
          <w:spacing w:val="0"/>
          <w:w w:val="100"/>
          <w:position w:val="0"/>
        </w:rPr>
        <w:t>存货包括发出商品、未完工项目的劳务成本、低值易耗品和包装物等。</w:t>
      </w:r>
    </w:p>
    <w:p>
      <w:pPr>
        <w:pStyle w:val="Style74"/>
        <w:keepNext w:val="0"/>
        <w:keepLines w:val="0"/>
        <w:widowControl w:val="0"/>
        <w:numPr>
          <w:ilvl w:val="0"/>
          <w:numId w:val="21"/>
        </w:numPr>
        <w:shd w:val="clear" w:color="auto" w:fill="auto"/>
        <w:tabs>
          <w:tab w:pos="774" w:val="left"/>
        </w:tabs>
        <w:bidi w:val="0"/>
        <w:spacing w:before="0" w:line="311" w:lineRule="exact"/>
        <w:ind w:left="0" w:right="0" w:firstLine="440"/>
        <w:jc w:val="both"/>
      </w:pPr>
      <w:bookmarkStart w:id="830" w:name="bookmark830"/>
      <w:bookmarkEnd w:id="830"/>
      <w:r>
        <w:rPr>
          <w:color w:val="000000"/>
          <w:spacing w:val="0"/>
          <w:w w:val="100"/>
          <w:position w:val="0"/>
        </w:rPr>
        <w:t>发出存货的计价方法</w:t>
      </w:r>
    </w:p>
    <w:p>
      <w:pPr>
        <w:pStyle w:val="Style74"/>
        <w:keepNext w:val="0"/>
        <w:keepLines w:val="0"/>
        <w:widowControl w:val="0"/>
        <w:shd w:val="clear" w:color="auto" w:fill="auto"/>
        <w:bidi w:val="0"/>
        <w:spacing w:before="0" w:line="311" w:lineRule="exact"/>
        <w:ind w:left="0" w:right="0" w:firstLine="440"/>
        <w:jc w:val="both"/>
      </w:pPr>
      <w:r>
        <w:rPr>
          <w:color w:val="000000"/>
          <w:spacing w:val="0"/>
          <w:w w:val="100"/>
          <w:position w:val="0"/>
        </w:rPr>
        <w:t>发出存货采用个别计价法。</w:t>
      </w:r>
    </w:p>
    <w:p>
      <w:pPr>
        <w:pStyle w:val="Style74"/>
        <w:keepNext w:val="0"/>
        <w:keepLines w:val="0"/>
        <w:widowControl w:val="0"/>
        <w:numPr>
          <w:ilvl w:val="0"/>
          <w:numId w:val="21"/>
        </w:numPr>
        <w:shd w:val="clear" w:color="auto" w:fill="auto"/>
        <w:tabs>
          <w:tab w:pos="774" w:val="left"/>
        </w:tabs>
        <w:bidi w:val="0"/>
        <w:spacing w:before="0" w:line="311" w:lineRule="exact"/>
        <w:ind w:left="0" w:right="0" w:firstLine="440"/>
        <w:jc w:val="both"/>
      </w:pPr>
      <w:bookmarkStart w:id="831" w:name="bookmark831"/>
      <w:bookmarkEnd w:id="831"/>
      <w:r>
        <w:rPr>
          <w:color w:val="000000"/>
          <w:spacing w:val="0"/>
          <w:w w:val="100"/>
          <w:position w:val="0"/>
        </w:rPr>
        <w:t>存货可变现净值的确定依据及存货跌价准备的计提方法</w:t>
      </w:r>
    </w:p>
    <w:p>
      <w:pPr>
        <w:pStyle w:val="Style74"/>
        <w:keepNext w:val="0"/>
        <w:keepLines w:val="0"/>
        <w:widowControl w:val="0"/>
        <w:shd w:val="clear" w:color="auto" w:fill="auto"/>
        <w:bidi w:val="0"/>
        <w:spacing w:before="0" w:line="311"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74"/>
        <w:keepNext w:val="0"/>
        <w:keepLines w:val="0"/>
        <w:widowControl w:val="0"/>
        <w:numPr>
          <w:ilvl w:val="0"/>
          <w:numId w:val="21"/>
        </w:numPr>
        <w:shd w:val="clear" w:color="auto" w:fill="auto"/>
        <w:tabs>
          <w:tab w:pos="774" w:val="left"/>
        </w:tabs>
        <w:bidi w:val="0"/>
        <w:spacing w:before="0" w:line="311" w:lineRule="exact"/>
        <w:ind w:left="0" w:right="0" w:firstLine="440"/>
        <w:jc w:val="both"/>
      </w:pPr>
      <w:bookmarkStart w:id="832" w:name="bookmark832"/>
      <w:bookmarkEnd w:id="832"/>
      <w:r>
        <w:rPr>
          <w:color w:val="000000"/>
          <w:spacing w:val="0"/>
          <w:w w:val="100"/>
          <w:position w:val="0"/>
        </w:rPr>
        <w:t>存货的盘存制度</w:t>
      </w:r>
    </w:p>
    <w:p>
      <w:pPr>
        <w:pStyle w:val="Style74"/>
        <w:keepNext w:val="0"/>
        <w:keepLines w:val="0"/>
        <w:widowControl w:val="0"/>
        <w:shd w:val="clear" w:color="auto" w:fill="auto"/>
        <w:bidi w:val="0"/>
        <w:spacing w:before="0" w:line="311" w:lineRule="exact"/>
        <w:ind w:left="0" w:right="0" w:firstLine="440"/>
        <w:jc w:val="both"/>
      </w:pPr>
      <w:r>
        <w:rPr>
          <w:color w:val="000000"/>
          <w:spacing w:val="0"/>
          <w:w w:val="100"/>
          <w:position w:val="0"/>
        </w:rPr>
        <w:t>存货的盘存制度为永续盘存制。</w:t>
      </w:r>
    </w:p>
    <w:p>
      <w:pPr>
        <w:pStyle w:val="Style74"/>
        <w:keepNext w:val="0"/>
        <w:keepLines w:val="0"/>
        <w:widowControl w:val="0"/>
        <w:numPr>
          <w:ilvl w:val="0"/>
          <w:numId w:val="21"/>
        </w:numPr>
        <w:shd w:val="clear" w:color="auto" w:fill="auto"/>
        <w:tabs>
          <w:tab w:pos="774" w:val="left"/>
        </w:tabs>
        <w:bidi w:val="0"/>
        <w:spacing w:before="0" w:line="311" w:lineRule="exact"/>
        <w:ind w:left="0" w:right="0" w:firstLine="440"/>
        <w:jc w:val="both"/>
      </w:pPr>
      <w:bookmarkStart w:id="833" w:name="bookmark833"/>
      <w:bookmarkEnd w:id="833"/>
      <w:r>
        <w:rPr>
          <w:color w:val="000000"/>
          <w:spacing w:val="0"/>
          <w:w w:val="100"/>
          <w:position w:val="0"/>
        </w:rPr>
        <w:t>低值易耗品和包装物的摊销方法</w:t>
      </w:r>
    </w:p>
    <w:p>
      <w:pPr>
        <w:pStyle w:val="Style74"/>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公司的低值易耗品及包装物按实际需要量采购，并采用一次转销法计入相关资产成本或当期损益。</w:t>
      </w:r>
    </w:p>
    <w:p>
      <w:pPr>
        <w:pStyle w:val="Style30"/>
        <w:keepNext/>
        <w:keepLines/>
        <w:widowControl w:val="0"/>
        <w:shd w:val="clear" w:color="auto" w:fill="auto"/>
        <w:tabs>
          <w:tab w:pos="528" w:val="left"/>
        </w:tabs>
        <w:bidi w:val="0"/>
        <w:spacing w:before="0" w:after="280" w:line="312" w:lineRule="exact"/>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4"/>
      <w:bookmarkEnd w:id="835"/>
      <w:bookmarkEnd w:id="837"/>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本公司将拥有的、无条件（即，仅取决于时间流逝）向客户收取对价的权利作为应收款项列示，将已 向客户转让商品而有权收取对价的权利，且该权利取决于时间流逝之外的其他因素作为合同资产列示。</w:t>
      </w:r>
    </w:p>
    <w:p>
      <w:pPr>
        <w:pStyle w:val="Style7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本公司对合同资产的预期信用损失的确定方法及会计处理方法详见</w:t>
      </w:r>
      <w:r>
        <w:rPr>
          <w:rFonts w:ascii="Times New Roman" w:eastAsia="Times New Roman" w:hAnsi="Times New Roman" w:cs="Times New Roman"/>
          <w:color w:val="000000"/>
          <w:spacing w:val="0"/>
          <w:w w:val="100"/>
          <w:position w:val="0"/>
        </w:rPr>
        <w:t>“</w:t>
      </w:r>
      <w:r>
        <w:rPr>
          <w:color w:val="000000"/>
          <w:spacing w:val="0"/>
          <w:w w:val="100"/>
          <w:position w:val="0"/>
        </w:rPr>
        <w:t>第十二节（五）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528" w:val="left"/>
        </w:tabs>
        <w:bidi w:val="0"/>
        <w:spacing w:before="0" w:after="280" w:line="312" w:lineRule="exact"/>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8"/>
      <w:bookmarkEnd w:id="839"/>
      <w:bookmarkEnd w:id="841"/>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合同成本分为合同履约成本与合同取得成本。</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本公司为履行合同发生的成本同时满足下列条件的，作为合同履约成本确认为一项资产：</w:t>
      </w:r>
    </w:p>
    <w:p>
      <w:pPr>
        <w:pStyle w:val="Style74"/>
        <w:keepNext w:val="0"/>
        <w:keepLines w:val="0"/>
        <w:widowControl w:val="0"/>
        <w:numPr>
          <w:ilvl w:val="0"/>
          <w:numId w:val="23"/>
        </w:numPr>
        <w:shd w:val="clear" w:color="auto" w:fill="auto"/>
        <w:tabs>
          <w:tab w:pos="733" w:val="left"/>
        </w:tabs>
        <w:bidi w:val="0"/>
        <w:spacing w:before="0" w:after="100" w:line="312" w:lineRule="exact"/>
        <w:ind w:left="0" w:right="0" w:firstLine="440"/>
        <w:jc w:val="both"/>
      </w:pPr>
      <w:bookmarkStart w:id="842" w:name="bookmark842"/>
      <w:bookmarkEnd w:id="842"/>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74"/>
        <w:keepNext w:val="0"/>
        <w:keepLines w:val="0"/>
        <w:widowControl w:val="0"/>
        <w:numPr>
          <w:ilvl w:val="0"/>
          <w:numId w:val="23"/>
        </w:numPr>
        <w:shd w:val="clear" w:color="auto" w:fill="auto"/>
        <w:tabs>
          <w:tab w:pos="774" w:val="left"/>
        </w:tabs>
        <w:bidi w:val="0"/>
        <w:spacing w:before="0" w:after="100" w:line="312" w:lineRule="exact"/>
        <w:ind w:left="0" w:right="0" w:firstLine="440"/>
        <w:jc w:val="both"/>
      </w:pPr>
      <w:bookmarkStart w:id="843" w:name="bookmark843"/>
      <w:bookmarkEnd w:id="843"/>
      <w:r>
        <w:rPr>
          <w:color w:val="000000"/>
          <w:spacing w:val="0"/>
          <w:w w:val="100"/>
          <w:position w:val="0"/>
        </w:rPr>
        <w:t>该成本增加了企业未来用于履行履约义务的资源；</w:t>
      </w:r>
    </w:p>
    <w:p>
      <w:pPr>
        <w:pStyle w:val="Style74"/>
        <w:keepNext w:val="0"/>
        <w:keepLines w:val="0"/>
        <w:widowControl w:val="0"/>
        <w:numPr>
          <w:ilvl w:val="0"/>
          <w:numId w:val="23"/>
        </w:numPr>
        <w:shd w:val="clear" w:color="auto" w:fill="auto"/>
        <w:tabs>
          <w:tab w:pos="774" w:val="left"/>
        </w:tabs>
        <w:bidi w:val="0"/>
        <w:spacing w:before="0" w:after="100" w:line="312" w:lineRule="exact"/>
        <w:ind w:left="0" w:right="0" w:firstLine="440"/>
        <w:jc w:val="both"/>
      </w:pPr>
      <w:bookmarkStart w:id="844" w:name="bookmark844"/>
      <w:bookmarkEnd w:id="844"/>
      <w:r>
        <w:rPr>
          <w:color w:val="000000"/>
          <w:spacing w:val="0"/>
          <w:w w:val="100"/>
          <w:position w:val="0"/>
        </w:rPr>
        <w:t>该成本预期能够收回。</w:t>
      </w:r>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本公司为取得合同发生的增量成本预期能够收回的，作为合同取得成本确认为一项资产；但是，该资 产摊销不超过一年的可以在发生时计入当期损益。</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与合同成本有关的资产采用与该资产相关的商品或服务收入确认相同的基础进行摊销。</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与合同成本有关的资产，其账面价值高于下列两项的差额的，本公司将对于超出部分计提减值准备， 并确认为资产减值损失：</w:t>
      </w:r>
    </w:p>
    <w:p>
      <w:pPr>
        <w:pStyle w:val="Style74"/>
        <w:keepNext w:val="0"/>
        <w:keepLines w:val="0"/>
        <w:widowControl w:val="0"/>
        <w:numPr>
          <w:ilvl w:val="0"/>
          <w:numId w:val="25"/>
        </w:numPr>
        <w:shd w:val="clear" w:color="auto" w:fill="auto"/>
        <w:tabs>
          <w:tab w:pos="755" w:val="left"/>
        </w:tabs>
        <w:bidi w:val="0"/>
        <w:spacing w:before="0" w:after="100" w:line="312" w:lineRule="exact"/>
        <w:ind w:left="0" w:right="0" w:firstLine="440"/>
        <w:jc w:val="left"/>
      </w:pPr>
      <w:bookmarkStart w:id="845" w:name="bookmark845"/>
      <w:bookmarkEnd w:id="845"/>
      <w:r>
        <w:rPr>
          <w:color w:val="000000"/>
          <w:spacing w:val="0"/>
          <w:w w:val="100"/>
          <w:position w:val="0"/>
        </w:rPr>
        <w:t>因转让与该资产相关的商品或服务预期能够取得的剩余对价；</w:t>
      </w:r>
    </w:p>
    <w:p>
      <w:pPr>
        <w:pStyle w:val="Style74"/>
        <w:keepNext w:val="0"/>
        <w:keepLines w:val="0"/>
        <w:widowControl w:val="0"/>
        <w:numPr>
          <w:ilvl w:val="0"/>
          <w:numId w:val="25"/>
        </w:numPr>
        <w:shd w:val="clear" w:color="auto" w:fill="auto"/>
        <w:tabs>
          <w:tab w:pos="774" w:val="left"/>
        </w:tabs>
        <w:bidi w:val="0"/>
        <w:spacing w:before="0" w:after="100" w:line="312" w:lineRule="exact"/>
        <w:ind w:left="0" w:right="0" w:firstLine="440"/>
        <w:jc w:val="left"/>
      </w:pPr>
      <w:bookmarkStart w:id="846" w:name="bookmark846"/>
      <w:bookmarkEnd w:id="846"/>
      <w:r>
        <w:rPr>
          <w:color w:val="000000"/>
          <w:spacing w:val="0"/>
          <w:w w:val="100"/>
          <w:position w:val="0"/>
        </w:rPr>
        <w:t>为转让该相关商品或服务估计将要发生的成本。</w:t>
      </w:r>
    </w:p>
    <w:p>
      <w:pPr>
        <w:pStyle w:val="Style74"/>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上述资产减值准备后续发生转回的，转回后的资产账面价值不超过假定不计提减值准备情况下该资产 在转回日的账面价值。</w:t>
      </w:r>
    </w:p>
    <w:p>
      <w:pPr>
        <w:pStyle w:val="Style30"/>
        <w:keepNext/>
        <w:keepLines/>
        <w:widowControl w:val="0"/>
        <w:shd w:val="clear" w:color="auto" w:fill="auto"/>
        <w:tabs>
          <w:tab w:pos="528" w:val="left"/>
        </w:tabs>
        <w:bidi w:val="0"/>
        <w:spacing w:before="0" w:after="280" w:line="312" w:lineRule="exact"/>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7"/>
      <w:bookmarkEnd w:id="848"/>
      <w:bookmarkEnd w:id="850"/>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本公司将同时满足下列条件的企业组成部分（或非流动资产）划分为持有待售：（</w:t>
      </w:r>
      <w:r>
        <w:rPr>
          <w:rFonts w:ascii="Times New Roman" w:eastAsia="Times New Roman" w:hAnsi="Times New Roman" w:cs="Times New Roman"/>
          <w:color w:val="000000"/>
          <w:spacing w:val="0"/>
          <w:w w:val="100"/>
          <w:position w:val="0"/>
        </w:rPr>
        <w:t>1</w:t>
      </w:r>
      <w:r>
        <w:rPr>
          <w:color w:val="000000"/>
          <w:spacing w:val="0"/>
          <w:w w:val="100"/>
          <w:position w:val="0"/>
        </w:rPr>
        <w:t>）根据类似交易 中出售此类资产或处置组的惯例，在当前状况下即可立即出售；（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）出售极可能发生，已经就一项出售 计划作出决议且获得确定的购买承诺（确定的购买承诺，是指企业与其他方签订的具有法律约束力的购买 协议，该协议包含交易价格、时间和足够严厉的违约惩罚等重要条款，使协议出现重大调整或者撤销的可 能性极小。预计出售将在一年内完成。已经获得按照有关规定需得到相关权力机构或者监管部门的批准。</w:t>
      </w:r>
    </w:p>
    <w:p>
      <w:pPr>
        <w:pStyle w:val="Style7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本公司将持有待售的预计净残值调整为反映其公允价值减去出售费用后的净额（但不得超过该项持有 待售的原账面价值），原账面价值高于调整后预计净残值的差额，作为资产减值损失计入当期损益，同时 计提持有待售资产减值准备。对于持有待售的处置组确认的资产减值损失金额，应当先抵减处置组中商誉 的账面价值，再根据处置组中适用本准则计量规定的各项非流动资产账面价值所占比重，按比例抵减其账 面价值。</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后续资产负债表日持有待售的非流动资产公允价值减去出售费用后的净额增加的，以前减记的金额应 当予以恢复，并在划分为持有待售类别后确认的资产减值损失金额内转回，转回金额计入当期损益。划分 为持有待售类别前确认的资产减值损失不得转回。后续资产负债表日持有待售的处置组公允价值减去出售 </w:t>
      </w:r>
      <w:r>
        <w:rPr>
          <w:color w:val="000000"/>
          <w:spacing w:val="0"/>
          <w:w w:val="100"/>
          <w:position w:val="0"/>
        </w:rPr>
        <w:t>费用后的净额增加的，以前减记的金额应当予以恢复，并在划分为持有待售类别后适用本准则计量规定的 非流动资产确认的资产减值损失金额内转回，转回金额计入当期损益。已抵减的商誉账面价值，以及适用 本准则计量规定的非流动资产在划分为持有待售类别前确认的资产减值损失不得转回。持有待售的处置组 确认的资产减值损失后续转回金额，应当根据处置组中除商誉外适用本准则计量规定的各项非流动资产账 面价值所占比重，按比例增加其账面价值。</w:t>
      </w:r>
    </w:p>
    <w:p>
      <w:pPr>
        <w:pStyle w:val="Style7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公司因出售对子公司的投资等原因导致其丧失对子公司控制权的，无论出售后企业是否保留部分权益 性投资，应当在拟出售的对子公司投资满足持有待售类别划分条件时，在母公司个别财务报表中将对子公 司投资整体划分为持有待售类别，在合并财务报表中将子公司所有资产和负债划分为持有待售类别。</w:t>
      </w:r>
    </w:p>
    <w:p>
      <w:pPr>
        <w:pStyle w:val="Style30"/>
        <w:keepNext/>
        <w:keepLines/>
        <w:widowControl w:val="0"/>
        <w:shd w:val="clear" w:color="auto" w:fill="auto"/>
        <w:tabs>
          <w:tab w:pos="472" w:val="left"/>
        </w:tabs>
        <w:bidi w:val="0"/>
        <w:spacing w:before="0" w:after="300" w:line="326"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51"/>
      <w:bookmarkEnd w:id="852"/>
      <w:bookmarkEnd w:id="85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2" w:val="left"/>
        </w:tabs>
        <w:bidi w:val="0"/>
        <w:spacing w:before="0" w:after="300" w:line="326"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5"/>
      <w:bookmarkEnd w:id="856"/>
      <w:bookmarkEnd w:id="85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2" w:val="left"/>
        </w:tabs>
        <w:bidi w:val="0"/>
        <w:spacing w:before="0" w:after="300" w:line="326"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9"/>
      <w:bookmarkEnd w:id="860"/>
      <w:bookmarkEnd w:id="86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2" w:val="left"/>
        </w:tabs>
        <w:bidi w:val="0"/>
        <w:spacing w:before="0" w:after="300" w:line="326"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3"/>
      <w:bookmarkEnd w:id="864"/>
      <w:bookmarkEnd w:id="866"/>
    </w:p>
    <w:p>
      <w:pPr>
        <w:pStyle w:val="Style74"/>
        <w:keepNext w:val="0"/>
        <w:keepLines w:val="0"/>
        <w:widowControl w:val="0"/>
        <w:numPr>
          <w:ilvl w:val="0"/>
          <w:numId w:val="27"/>
        </w:numPr>
        <w:shd w:val="clear" w:color="auto" w:fill="auto"/>
        <w:tabs>
          <w:tab w:pos="743" w:val="left"/>
        </w:tabs>
        <w:bidi w:val="0"/>
        <w:spacing w:before="0" w:after="0" w:line="326" w:lineRule="auto"/>
        <w:ind w:left="0" w:right="0" w:firstLine="440"/>
        <w:jc w:val="both"/>
      </w:pPr>
      <w:bookmarkStart w:id="867" w:name="bookmark867"/>
      <w:bookmarkEnd w:id="867"/>
      <w:r>
        <w:rPr>
          <w:color w:val="000000"/>
          <w:spacing w:val="0"/>
          <w:w w:val="100"/>
          <w:position w:val="0"/>
        </w:rPr>
        <w:t>投资成本的确定</w:t>
      </w:r>
    </w:p>
    <w:p>
      <w:pPr>
        <w:pStyle w:val="Style74"/>
        <w:keepNext w:val="0"/>
        <w:keepLines w:val="0"/>
        <w:widowControl w:val="0"/>
        <w:shd w:val="clear" w:color="auto" w:fill="auto"/>
        <w:tabs>
          <w:tab w:pos="1008" w:val="left"/>
        </w:tabs>
        <w:bidi w:val="0"/>
        <w:spacing w:before="0" w:after="100" w:line="312" w:lineRule="exact"/>
        <w:ind w:left="0" w:right="0" w:firstLine="44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同一控制下的企业合并形成的，合并方以支付现金、转让非现金资产、承担债务或发行权益性 证券作为合并对价的，在合并日按照被合并方所有者权益在最终控制方合并财务报表中的账面价值的份额 作为其初始投资成本。长期股权投资初始投资成本与支付的合并对价的账面价值或发行股份的面值总额之 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支付对价的账面价值之和的差额，调整资本公积（资本溢价或股本溢价），资本公积不足冲减的，冲减留 存收益。</w:t>
      </w:r>
    </w:p>
    <w:p>
      <w:pPr>
        <w:pStyle w:val="Style74"/>
        <w:keepNext w:val="0"/>
        <w:keepLines w:val="0"/>
        <w:widowControl w:val="0"/>
        <w:shd w:val="clear" w:color="auto" w:fill="auto"/>
        <w:tabs>
          <w:tab w:pos="1008" w:val="left"/>
        </w:tabs>
        <w:bidi w:val="0"/>
        <w:spacing w:before="0" w:after="100" w:line="312" w:lineRule="exact"/>
        <w:ind w:left="0" w:right="0" w:firstLine="44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非同一控制下的企业合并形成的，在购买日按照支付的合并对价的公允价值作为其初始投资成 本。</w:t>
      </w:r>
    </w:p>
    <w:p>
      <w:pPr>
        <w:pStyle w:val="Style74"/>
        <w:keepNext w:val="0"/>
        <w:keepLines w:val="0"/>
        <w:widowControl w:val="0"/>
        <w:shd w:val="clear" w:color="auto" w:fill="auto"/>
        <w:tabs>
          <w:tab w:pos="999" w:val="left"/>
        </w:tabs>
        <w:bidi w:val="0"/>
        <w:spacing w:before="0" w:after="200" w:line="319" w:lineRule="exact"/>
        <w:ind w:left="0" w:right="0" w:firstLine="44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3</w:t>
      </w:r>
      <w:r>
        <w:rPr>
          <w:color w:val="000000"/>
          <w:spacing w:val="0"/>
          <w:w w:val="100"/>
          <w:position w:val="0"/>
        </w:rPr>
        <w:t>）</w:t>
        <w:tab/>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74"/>
        <w:keepNext w:val="0"/>
        <w:keepLines w:val="0"/>
        <w:widowControl w:val="0"/>
        <w:numPr>
          <w:ilvl w:val="0"/>
          <w:numId w:val="27"/>
        </w:numPr>
        <w:shd w:val="clear" w:color="auto" w:fill="auto"/>
        <w:tabs>
          <w:tab w:pos="762" w:val="left"/>
        </w:tabs>
        <w:bidi w:val="0"/>
        <w:spacing w:before="0" w:after="0" w:line="326" w:lineRule="auto"/>
        <w:ind w:left="0" w:right="0" w:firstLine="440"/>
        <w:jc w:val="both"/>
      </w:pPr>
      <w:bookmarkStart w:id="871" w:name="bookmark871"/>
      <w:bookmarkEnd w:id="871"/>
      <w:r>
        <w:rPr>
          <w:color w:val="000000"/>
          <w:spacing w:val="0"/>
          <w:w w:val="100"/>
          <w:position w:val="0"/>
        </w:rPr>
        <w:t>后续计量及损益确认方法</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本公司能够对被投资单位实施控制的长期股权投资</w:t>
      </w:r>
      <w:r>
        <w:rPr>
          <w:color w:val="000000"/>
          <w:spacing w:val="0"/>
          <w:w w:val="100"/>
          <w:position w:val="0"/>
        </w:rPr>
        <w:t>，</w:t>
      </w:r>
      <w:r>
        <w:rPr>
          <w:color w:val="000000"/>
          <w:spacing w:val="0"/>
          <w:w w:val="100"/>
          <w:position w:val="0"/>
        </w:rPr>
        <w:t>在本公司个别财务报表中采用成本法核算；对具有 共同控制或重大影响的长期股权投资，采用权益法核算。</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采用成本法时</w:t>
      </w:r>
      <w:r>
        <w:rPr>
          <w:color w:val="000000"/>
          <w:spacing w:val="0"/>
          <w:w w:val="100"/>
          <w:position w:val="0"/>
        </w:rPr>
        <w:t>，</w:t>
      </w:r>
      <w:r>
        <w:rPr>
          <w:color w:val="000000"/>
          <w:spacing w:val="0"/>
          <w:w w:val="100"/>
          <w:position w:val="0"/>
        </w:rPr>
        <w:t>长期股权投资按初始投资成本计价</w:t>
      </w:r>
      <w:r>
        <w:rPr>
          <w:color w:val="000000"/>
          <w:spacing w:val="0"/>
          <w:w w:val="100"/>
          <w:position w:val="0"/>
        </w:rPr>
        <w:t>，</w:t>
      </w:r>
      <w:r>
        <w:rPr>
          <w:color w:val="000000"/>
          <w:spacing w:val="0"/>
          <w:w w:val="100"/>
          <w:position w:val="0"/>
        </w:rPr>
        <w:t>除取得投资时实际支付的价款或对价中包含的已宣 告但尚未发放的现金股利或利润外</w:t>
      </w:r>
      <w:r>
        <w:rPr>
          <w:color w:val="000000"/>
          <w:spacing w:val="0"/>
          <w:w w:val="100"/>
          <w:position w:val="0"/>
        </w:rPr>
        <w:t>，</w:t>
      </w:r>
      <w:r>
        <w:rPr>
          <w:color w:val="000000"/>
          <w:spacing w:val="0"/>
          <w:w w:val="100"/>
          <w:position w:val="0"/>
        </w:rPr>
        <w:t>按享有被投资单位宣告分派的现金股利或利润</w:t>
      </w:r>
      <w:r>
        <w:rPr>
          <w:color w:val="000000"/>
          <w:spacing w:val="0"/>
          <w:w w:val="100"/>
          <w:position w:val="0"/>
        </w:rPr>
        <w:t>，</w:t>
      </w:r>
      <w:r>
        <w:rPr>
          <w:color w:val="000000"/>
          <w:spacing w:val="0"/>
          <w:w w:val="100"/>
          <w:position w:val="0"/>
        </w:rPr>
        <w:t>确认为当期投资收益</w:t>
      </w:r>
      <w:r>
        <w:rPr>
          <w:color w:val="000000"/>
          <w:spacing w:val="0"/>
          <w:w w:val="100"/>
          <w:position w:val="0"/>
        </w:rPr>
        <w:t>，</w:t>
      </w:r>
      <w:r>
        <w:rPr>
          <w:color w:val="000000"/>
          <w:spacing w:val="0"/>
          <w:w w:val="100"/>
          <w:position w:val="0"/>
        </w:rPr>
        <w:t xml:space="preserve">并 </w:t>
      </w:r>
      <w:r>
        <w:rPr>
          <w:color w:val="000000"/>
          <w:spacing w:val="0"/>
          <w:w w:val="100"/>
          <w:position w:val="0"/>
        </w:rPr>
        <w:t>同时根据有关资产减值政策考虑长期投资是否减值。</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采用权益法时</w:t>
      </w:r>
      <w:r>
        <w:rPr>
          <w:color w:val="000000"/>
          <w:spacing w:val="0"/>
          <w:w w:val="100"/>
          <w:position w:val="0"/>
        </w:rPr>
        <w:t>，</w:t>
      </w:r>
      <w:r>
        <w:rPr>
          <w:color w:val="000000"/>
          <w:spacing w:val="0"/>
          <w:w w:val="100"/>
          <w:position w:val="0"/>
        </w:rPr>
        <w:t>长期股权投资的初始投资成本大于投资时应享有被投资单位可辨认净资产公允价值份 额的</w:t>
      </w:r>
      <w:r>
        <w:rPr>
          <w:color w:val="000000"/>
          <w:spacing w:val="0"/>
          <w:w w:val="100"/>
          <w:position w:val="0"/>
        </w:rPr>
        <w:t>，</w:t>
      </w:r>
      <w:r>
        <w:rPr>
          <w:color w:val="000000"/>
          <w:spacing w:val="0"/>
          <w:w w:val="100"/>
          <w:position w:val="0"/>
        </w:rPr>
        <w:t>归入长期股权投资的初始投资成本；长期股权投资的初始投资成本小于投资时应享有被投资单位可辨 认净资产公允价值份额的</w:t>
      </w:r>
      <w:r>
        <w:rPr>
          <w:rFonts w:ascii="Times New Roman" w:eastAsia="Times New Roman" w:hAnsi="Times New Roman" w:cs="Times New Roman"/>
          <w:color w:val="000000"/>
          <w:spacing w:val="0"/>
          <w:w w:val="100"/>
          <w:position w:val="0"/>
        </w:rPr>
        <w:t>,</w:t>
      </w:r>
      <w:r>
        <w:rPr>
          <w:color w:val="000000"/>
          <w:spacing w:val="0"/>
          <w:w w:val="100"/>
          <w:position w:val="0"/>
        </w:rPr>
        <w:t>其差额计入当期损益</w:t>
      </w:r>
      <w:r>
        <w:rPr>
          <w:color w:val="000000"/>
          <w:spacing w:val="0"/>
          <w:w w:val="100"/>
          <w:position w:val="0"/>
        </w:rPr>
        <w:t>，</w:t>
      </w:r>
      <w:r>
        <w:rPr>
          <w:color w:val="000000"/>
          <w:spacing w:val="0"/>
          <w:w w:val="100"/>
          <w:position w:val="0"/>
        </w:rPr>
        <w:t>同时调整长期股权投资的成本。</w:t>
      </w:r>
    </w:p>
    <w:p>
      <w:pPr>
        <w:pStyle w:val="Style74"/>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采用权益法时</w:t>
      </w:r>
      <w:r>
        <w:rPr>
          <w:color w:val="000000"/>
          <w:spacing w:val="0"/>
          <w:w w:val="100"/>
          <w:position w:val="0"/>
        </w:rPr>
        <w:t>，</w:t>
      </w:r>
      <w:r>
        <w:rPr>
          <w:color w:val="000000"/>
          <w:spacing w:val="0"/>
          <w:w w:val="100"/>
          <w:position w:val="0"/>
        </w:rPr>
        <w:t>取得长期股权投资后</w:t>
      </w:r>
      <w:r>
        <w:rPr>
          <w:rFonts w:ascii="Times New Roman" w:eastAsia="Times New Roman" w:hAnsi="Times New Roman" w:cs="Times New Roman"/>
          <w:color w:val="000000"/>
          <w:spacing w:val="0"/>
          <w:w w:val="100"/>
          <w:position w:val="0"/>
        </w:rPr>
        <w:t>,</w:t>
      </w:r>
      <w:r>
        <w:rPr>
          <w:color w:val="000000"/>
          <w:spacing w:val="0"/>
          <w:w w:val="100"/>
          <w:position w:val="0"/>
        </w:rPr>
        <w:t>按照应享有或应分担的被投资单位实现的净损益的份额</w:t>
      </w:r>
      <w:r>
        <w:rPr>
          <w:color w:val="000000"/>
          <w:spacing w:val="0"/>
          <w:w w:val="100"/>
          <w:position w:val="0"/>
        </w:rPr>
        <w:t>，</w:t>
      </w:r>
      <w:r>
        <w:rPr>
          <w:color w:val="000000"/>
          <w:spacing w:val="0"/>
          <w:w w:val="100"/>
          <w:position w:val="0"/>
        </w:rPr>
        <w:t>确认投资 损益并调整长期股权投资的账面价值。在确认应享有被投资单位净损益的份额时</w:t>
      </w:r>
      <w:r>
        <w:rPr>
          <w:color w:val="000000"/>
          <w:spacing w:val="0"/>
          <w:w w:val="100"/>
          <w:position w:val="0"/>
        </w:rPr>
        <w:t>，</w:t>
      </w:r>
      <w:r>
        <w:rPr>
          <w:color w:val="000000"/>
          <w:spacing w:val="0"/>
          <w:w w:val="100"/>
          <w:position w:val="0"/>
        </w:rPr>
        <w:t>以取得投资时被投资单位 各项可辨认资产等的公允价值为基础</w:t>
      </w:r>
      <w:r>
        <w:rPr>
          <w:rFonts w:ascii="Times New Roman" w:eastAsia="Times New Roman" w:hAnsi="Times New Roman" w:cs="Times New Roman"/>
          <w:color w:val="000000"/>
          <w:spacing w:val="0"/>
          <w:w w:val="100"/>
          <w:position w:val="0"/>
        </w:rPr>
        <w:t>,</w:t>
      </w:r>
      <w:r>
        <w:rPr>
          <w:color w:val="000000"/>
          <w:spacing w:val="0"/>
          <w:w w:val="100"/>
          <w:position w:val="0"/>
        </w:rPr>
        <w:t>按照本公司的会计政策及会计期间</w:t>
      </w:r>
      <w:r>
        <w:rPr>
          <w:color w:val="000000"/>
          <w:spacing w:val="0"/>
          <w:w w:val="100"/>
          <w:position w:val="0"/>
        </w:rPr>
        <w:t>，</w:t>
      </w:r>
      <w:r>
        <w:rPr>
          <w:color w:val="000000"/>
          <w:spacing w:val="0"/>
          <w:w w:val="100"/>
          <w:position w:val="0"/>
        </w:rPr>
        <w:t>并抵销与联营企业及合营企业之 间发生的内部交易损益按照持股比例计算归属于投资企业的部分</w:t>
      </w:r>
      <w:r>
        <w:rPr>
          <w:rFonts w:ascii="Times New Roman" w:eastAsia="Times New Roman" w:hAnsi="Times New Roman" w:cs="Times New Roman"/>
          <w:color w:val="000000"/>
          <w:spacing w:val="0"/>
          <w:w w:val="100"/>
          <w:position w:val="0"/>
        </w:rPr>
        <w:t>（</w:t>
      </w:r>
      <w:r>
        <w:rPr>
          <w:color w:val="000000"/>
          <w:spacing w:val="0"/>
          <w:w w:val="100"/>
          <w:position w:val="0"/>
        </w:rPr>
        <w:t>但内部交易损失属于资产减值损失的</w:t>
      </w:r>
      <w:r>
        <w:rPr>
          <w:color w:val="000000"/>
          <w:spacing w:val="0"/>
          <w:w w:val="100"/>
          <w:position w:val="0"/>
        </w:rPr>
        <w:t>，</w:t>
      </w:r>
      <w:r>
        <w:rPr>
          <w:color w:val="000000"/>
          <w:spacing w:val="0"/>
          <w:w w:val="100"/>
          <w:position w:val="0"/>
        </w:rPr>
        <w:t>应 全额确认</w:t>
      </w:r>
      <w:r>
        <w:rPr>
          <w:rFonts w:ascii="Times New Roman" w:eastAsia="Times New Roman" w:hAnsi="Times New Roman" w:cs="Times New Roman"/>
          <w:color w:val="000000"/>
          <w:spacing w:val="0"/>
          <w:w w:val="100"/>
          <w:position w:val="0"/>
        </w:rPr>
        <w:t>）</w:t>
      </w:r>
      <w:r>
        <w:rPr>
          <w:color w:val="000000"/>
          <w:spacing w:val="0"/>
          <w:w w:val="100"/>
          <w:position w:val="0"/>
        </w:rPr>
        <w:t>，对被投资单位的净利润进行调整后确认。按照被投资单位宣告分派的利润或现金股利计算应分 得的部分</w:t>
      </w:r>
      <w:r>
        <w:rPr>
          <w:rFonts w:ascii="Times New Roman" w:eastAsia="Times New Roman" w:hAnsi="Times New Roman" w:cs="Times New Roman"/>
          <w:color w:val="000000"/>
          <w:spacing w:val="0"/>
          <w:w w:val="100"/>
          <w:position w:val="0"/>
        </w:rPr>
        <w:t>,</w:t>
      </w:r>
      <w:r>
        <w:rPr>
          <w:color w:val="000000"/>
          <w:spacing w:val="0"/>
          <w:w w:val="100"/>
          <w:position w:val="0"/>
        </w:rPr>
        <w:t>相应减少长期股权投资的账面价值。本公司确认被投资单位发生的净亏损</w:t>
      </w:r>
      <w:r>
        <w:rPr>
          <w:rFonts w:ascii="Times New Roman" w:eastAsia="Times New Roman" w:hAnsi="Times New Roman" w:cs="Times New Roman"/>
          <w:color w:val="000000"/>
          <w:spacing w:val="0"/>
          <w:w w:val="100"/>
          <w:position w:val="0"/>
        </w:rPr>
        <w:t>,</w:t>
      </w:r>
      <w:r>
        <w:rPr>
          <w:color w:val="000000"/>
          <w:spacing w:val="0"/>
          <w:w w:val="100"/>
          <w:position w:val="0"/>
        </w:rPr>
        <w:t>以长期股权投资的账 面价值以及其他实质上构成对被投资单位净投资的长期权益减记至零为限</w:t>
      </w:r>
      <w:r>
        <w:rPr>
          <w:color w:val="000000"/>
          <w:spacing w:val="0"/>
          <w:w w:val="100"/>
          <w:position w:val="0"/>
        </w:rPr>
        <w:t>，</w:t>
      </w:r>
      <w:r>
        <w:rPr>
          <w:color w:val="000000"/>
          <w:spacing w:val="0"/>
          <w:w w:val="100"/>
          <w:position w:val="0"/>
        </w:rPr>
        <w:t>本公司负有承担额外损失义务 的除外。对于被投资单位除净损益以外所有者权益的其他变动</w:t>
      </w:r>
      <w:r>
        <w:rPr>
          <w:color w:val="000000"/>
          <w:spacing w:val="0"/>
          <w:w w:val="100"/>
          <w:position w:val="0"/>
        </w:rPr>
        <w:t>，</w:t>
      </w:r>
      <w:r>
        <w:rPr>
          <w:color w:val="000000"/>
          <w:spacing w:val="0"/>
          <w:w w:val="100"/>
          <w:position w:val="0"/>
        </w:rPr>
        <w:t>调整长期股权投资的账面价值并计入所有者 权益。</w:t>
      </w:r>
    </w:p>
    <w:p>
      <w:pPr>
        <w:pStyle w:val="Style74"/>
        <w:keepNext w:val="0"/>
        <w:keepLines w:val="0"/>
        <w:widowControl w:val="0"/>
        <w:numPr>
          <w:ilvl w:val="0"/>
          <w:numId w:val="27"/>
        </w:numPr>
        <w:shd w:val="clear" w:color="auto" w:fill="auto"/>
        <w:tabs>
          <w:tab w:pos="760" w:val="left"/>
        </w:tabs>
        <w:bidi w:val="0"/>
        <w:spacing w:before="0" w:after="0" w:line="326" w:lineRule="auto"/>
        <w:ind w:left="0" w:right="0" w:firstLine="440"/>
        <w:jc w:val="both"/>
      </w:pPr>
      <w:bookmarkStart w:id="872" w:name="bookmark872"/>
      <w:bookmarkEnd w:id="872"/>
      <w:r>
        <w:rPr>
          <w:color w:val="000000"/>
          <w:spacing w:val="0"/>
          <w:w w:val="100"/>
          <w:position w:val="0"/>
        </w:rPr>
        <w:t>确定对被投资单位具有控制、重大影响的依据</w:t>
      </w:r>
    </w:p>
    <w:p>
      <w:pPr>
        <w:pStyle w:val="Style7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74"/>
        <w:keepNext w:val="0"/>
        <w:keepLines w:val="0"/>
        <w:widowControl w:val="0"/>
        <w:numPr>
          <w:ilvl w:val="0"/>
          <w:numId w:val="27"/>
        </w:numPr>
        <w:shd w:val="clear" w:color="auto" w:fill="auto"/>
        <w:tabs>
          <w:tab w:pos="760" w:val="left"/>
        </w:tabs>
        <w:bidi w:val="0"/>
        <w:spacing w:before="0" w:after="0" w:line="326" w:lineRule="auto"/>
        <w:ind w:left="0" w:right="0" w:firstLine="440"/>
        <w:jc w:val="both"/>
      </w:pPr>
      <w:bookmarkStart w:id="873" w:name="bookmark873"/>
      <w:bookmarkEnd w:id="873"/>
      <w:r>
        <w:rPr>
          <w:color w:val="000000"/>
          <w:spacing w:val="0"/>
          <w:w w:val="100"/>
          <w:position w:val="0"/>
        </w:rPr>
        <w:t>长期股权投资的处置</w:t>
      </w:r>
    </w:p>
    <w:p>
      <w:pPr>
        <w:pStyle w:val="Style74"/>
        <w:keepNext w:val="0"/>
        <w:keepLines w:val="0"/>
        <w:widowControl w:val="0"/>
        <w:shd w:val="clear" w:color="auto" w:fill="auto"/>
        <w:tabs>
          <w:tab w:pos="914" w:val="left"/>
        </w:tabs>
        <w:bidi w:val="0"/>
        <w:spacing w:before="0" w:after="100" w:line="312" w:lineRule="exact"/>
        <w:ind w:left="0" w:right="0" w:firstLine="44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w:t>
        <w:tab/>
        <w:t>部分处置对子公司的长期股权投资，但不丧失控制权的情形</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74"/>
        <w:keepNext w:val="0"/>
        <w:keepLines w:val="0"/>
        <w:widowControl w:val="0"/>
        <w:shd w:val="clear" w:color="auto" w:fill="auto"/>
        <w:tabs>
          <w:tab w:pos="914" w:val="left"/>
        </w:tabs>
        <w:bidi w:val="0"/>
        <w:spacing w:before="0" w:after="100" w:line="312" w:lineRule="exact"/>
        <w:ind w:left="0" w:right="0" w:firstLine="44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部分处置股权投资或其他原因丧失了对子公司控制权的情形</w:t>
      </w:r>
    </w:p>
    <w:p>
      <w:pPr>
        <w:pStyle w:val="Style7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74"/>
        <w:keepNext w:val="0"/>
        <w:keepLines w:val="0"/>
        <w:widowControl w:val="0"/>
        <w:numPr>
          <w:ilvl w:val="0"/>
          <w:numId w:val="27"/>
        </w:numPr>
        <w:shd w:val="clear" w:color="auto" w:fill="auto"/>
        <w:tabs>
          <w:tab w:pos="760" w:val="left"/>
        </w:tabs>
        <w:bidi w:val="0"/>
        <w:spacing w:before="0" w:after="0" w:line="326" w:lineRule="auto"/>
        <w:ind w:left="0" w:right="0" w:firstLine="440"/>
        <w:jc w:val="both"/>
      </w:pPr>
      <w:bookmarkStart w:id="876" w:name="bookmark876"/>
      <w:bookmarkEnd w:id="876"/>
      <w:r>
        <w:rPr>
          <w:color w:val="000000"/>
          <w:spacing w:val="0"/>
          <w:w w:val="100"/>
          <w:position w:val="0"/>
        </w:rPr>
        <w:t>减值测试方法及减值准备计提方法</w:t>
      </w:r>
    </w:p>
    <w:p>
      <w:pPr>
        <w:pStyle w:val="Style7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30"/>
        <w:keepNext/>
        <w:keepLines/>
        <w:widowControl w:val="0"/>
        <w:shd w:val="clear" w:color="auto" w:fill="auto"/>
        <w:bidi w:val="0"/>
        <w:spacing w:before="0" w:after="200" w:line="326"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7"/>
      <w:bookmarkEnd w:id="878"/>
      <w:bookmarkEnd w:id="880"/>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投资性房地产计量模式</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成本法计量</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折旧或摊销方法</w:t>
      </w:r>
    </w:p>
    <w:p>
      <w:pPr>
        <w:pStyle w:val="Style26"/>
        <w:keepNext w:val="0"/>
        <w:keepLines w:val="0"/>
        <w:widowControl w:val="0"/>
        <w:numPr>
          <w:ilvl w:val="0"/>
          <w:numId w:val="29"/>
        </w:numPr>
        <w:shd w:val="clear" w:color="auto" w:fill="auto"/>
        <w:tabs>
          <w:tab w:pos="287" w:val="left"/>
        </w:tabs>
        <w:bidi w:val="0"/>
        <w:spacing w:before="0" w:after="0" w:line="326" w:lineRule="exact"/>
        <w:ind w:left="0" w:right="0" w:firstLine="0"/>
        <w:jc w:val="both"/>
      </w:pPr>
      <w:bookmarkStart w:id="881" w:name="bookmark881"/>
      <w:bookmarkEnd w:id="881"/>
      <w:r>
        <w:rPr>
          <w:color w:val="000000"/>
          <w:spacing w:val="0"/>
          <w:w w:val="100"/>
          <w:position w:val="0"/>
        </w:rPr>
        <w:t>投资性房地产包括已出租的土地使用权、持有并准备增值后转让的土地使用权和已出租的建筑物。</w:t>
      </w:r>
    </w:p>
    <w:p>
      <w:pPr>
        <w:pStyle w:val="Style26"/>
        <w:keepNext w:val="0"/>
        <w:keepLines w:val="0"/>
        <w:widowControl w:val="0"/>
        <w:numPr>
          <w:ilvl w:val="0"/>
          <w:numId w:val="29"/>
        </w:numPr>
        <w:shd w:val="clear" w:color="auto" w:fill="auto"/>
        <w:tabs>
          <w:tab w:pos="306" w:val="left"/>
        </w:tabs>
        <w:bidi w:val="0"/>
        <w:spacing w:before="0" w:after="100" w:line="326" w:lineRule="exact"/>
        <w:ind w:left="0" w:right="0" w:firstLine="0"/>
        <w:jc w:val="both"/>
      </w:pPr>
      <w:bookmarkStart w:id="882" w:name="bookmark882"/>
      <w:bookmarkEnd w:id="882"/>
      <w:r>
        <w:rPr>
          <w:color w:val="000000"/>
          <w:spacing w:val="0"/>
          <w:w w:val="100"/>
          <w:position w:val="0"/>
        </w:rPr>
        <w:t>投资性房地产按照成本进行初始计量，采用成本模式进行后续计量，并采用与固定资产和无形资产相同的方法计提折旧或 进行摊销。资产负债表日，有迹象表明投资性房地产发生减值的，按照账面价值与可收回金额的差额计提相应的减值准备。</w:t>
      </w:r>
    </w:p>
    <w:p>
      <w:pPr>
        <w:pStyle w:val="Style30"/>
        <w:keepNext/>
        <w:keepLines/>
        <w:widowControl w:val="0"/>
        <w:shd w:val="clear" w:color="auto" w:fill="auto"/>
        <w:bidi w:val="0"/>
        <w:spacing w:before="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3"/>
      <w:bookmarkEnd w:id="884"/>
      <w:bookmarkEnd w:id="886"/>
    </w:p>
    <w:p>
      <w:pPr>
        <w:pStyle w:val="Style86"/>
        <w:keepNext/>
        <w:keepLines/>
        <w:widowControl w:val="0"/>
        <w:shd w:val="clear" w:color="auto" w:fill="auto"/>
        <w:bidi w:val="0"/>
        <w:spacing w:before="0" w:after="280" w:line="240" w:lineRule="auto"/>
        <w:ind w:left="0" w:right="0" w:firstLine="0"/>
        <w:jc w:val="both"/>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7"/>
      <w:bookmarkEnd w:id="888"/>
      <w:bookmarkEnd w:id="890"/>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固定资产是指为生产商品、提供劳务、出租或经营管理而持有的，使用年限超过一个会计年度的有形资产。固定资产以取得 时的实际成本入账，并从其达到预定可使用状态的次月起采用年限平均法计提折旧。</w:t>
      </w:r>
    </w:p>
    <w:p>
      <w:pPr>
        <w:pStyle w:val="Style86"/>
        <w:keepNext/>
        <w:keepLines/>
        <w:widowControl w:val="0"/>
        <w:shd w:val="clear" w:color="auto" w:fill="auto"/>
        <w:bidi w:val="0"/>
        <w:spacing w:before="0" w:after="360" w:line="240" w:lineRule="auto"/>
        <w:ind w:left="0" w:right="0" w:firstLine="14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1"/>
      <w:bookmarkEnd w:id="892"/>
      <w:bookmarkEnd w:id="89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14.00-30.00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5.00-10.00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86"/>
        <w:keepNext/>
        <w:keepLines/>
        <w:widowControl w:val="0"/>
        <w:shd w:val="clear" w:color="auto" w:fill="auto"/>
        <w:bidi w:val="0"/>
        <w:spacing w:before="0" w:after="280" w:line="312" w:lineRule="exact"/>
        <w:ind w:left="0" w:right="0" w:firstLine="0"/>
        <w:jc w:val="both"/>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5"/>
      <w:bookmarkEnd w:id="896"/>
      <w:bookmarkEnd w:id="898"/>
    </w:p>
    <w:p>
      <w:pPr>
        <w:pStyle w:val="Style26"/>
        <w:keepNext w:val="0"/>
        <w:keepLines w:val="0"/>
        <w:widowControl w:val="0"/>
        <w:shd w:val="clear" w:color="auto" w:fill="auto"/>
        <w:tabs>
          <w:tab w:pos="9176" w:val="left"/>
        </w:tabs>
        <w:bidi w:val="0"/>
        <w:spacing w:before="0" w:after="0" w:line="314" w:lineRule="exact"/>
        <w:ind w:left="0" w:right="0" w:firstLine="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）在租赁期届满时，租赁资产的所有权转移给承租人；（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）承租人有购买 租赁资产的选择权，所订立的购买价款预计将远低于行使选择权时租赁资产的公允价值，因而在租赁开始日就可以合理确定 承租人将会行使这种选择权；（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w:t>
      </w:r>
    </w:p>
    <w:p>
      <w:pPr>
        <w:pStyle w:val="Style26"/>
        <w:keepNext w:val="0"/>
        <w:keepLines w:val="0"/>
        <w:widowControl w:val="0"/>
        <w:shd w:val="clear" w:color="auto" w:fill="auto"/>
        <w:bidi w:val="0"/>
        <w:spacing w:before="0" w:after="280" w:line="314" w:lineRule="exact"/>
        <w:ind w:left="0" w:right="0" w:firstLine="0"/>
        <w:jc w:val="both"/>
      </w:pPr>
      <w:r>
        <w:rPr>
          <w:color w:val="000000"/>
          <w:spacing w:val="0"/>
          <w:w w:val="100"/>
          <w:position w:val="0"/>
        </w:rPr>
        <w:t>租人在租赁开始日的最低租赁付款额现值，几乎相当于租赁开始日租赁资产公允价值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）；出租人在租赁开 始日的最低租赁收款额现值，几乎相当于租赁开始日租赁资产公允价值</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 不作较大改造，只有承租人才能使用。融资租入的固定资产，按租赁开始日租赁资产的公允价值与最低租赁付款额的现值中 较低者入账，按自有固定资产的折旧政策计提折旧。</w:t>
      </w:r>
    </w:p>
    <w:p>
      <w:pPr>
        <w:pStyle w:val="Style30"/>
        <w:keepNext/>
        <w:keepLines/>
        <w:widowControl w:val="0"/>
        <w:shd w:val="clear" w:color="auto" w:fill="auto"/>
        <w:tabs>
          <w:tab w:pos="520" w:val="left"/>
        </w:tabs>
        <w:bidi w:val="0"/>
        <w:spacing w:before="0" w:after="280" w:line="312" w:lineRule="exact"/>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99"/>
      <w:bookmarkEnd w:id="900"/>
      <w:bookmarkEnd w:id="902"/>
    </w:p>
    <w:p>
      <w:pPr>
        <w:pStyle w:val="Style74"/>
        <w:keepNext w:val="0"/>
        <w:keepLines w:val="0"/>
        <w:widowControl w:val="0"/>
        <w:numPr>
          <w:ilvl w:val="0"/>
          <w:numId w:val="31"/>
        </w:numPr>
        <w:shd w:val="clear" w:color="auto" w:fill="auto"/>
        <w:tabs>
          <w:tab w:pos="752" w:val="left"/>
        </w:tabs>
        <w:bidi w:val="0"/>
        <w:spacing w:before="0" w:line="310" w:lineRule="exact"/>
        <w:ind w:left="0" w:right="0" w:firstLine="440"/>
        <w:jc w:val="both"/>
      </w:pPr>
      <w:bookmarkStart w:id="903" w:name="bookmark903"/>
      <w:bookmarkEnd w:id="903"/>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74"/>
        <w:keepNext w:val="0"/>
        <w:keepLines w:val="0"/>
        <w:widowControl w:val="0"/>
        <w:numPr>
          <w:ilvl w:val="0"/>
          <w:numId w:val="31"/>
        </w:numPr>
        <w:shd w:val="clear" w:color="auto" w:fill="auto"/>
        <w:tabs>
          <w:tab w:pos="752" w:val="left"/>
        </w:tabs>
        <w:bidi w:val="0"/>
        <w:spacing w:before="0" w:after="280" w:line="326" w:lineRule="exact"/>
        <w:ind w:left="0" w:right="0" w:firstLine="440"/>
        <w:jc w:val="both"/>
      </w:pPr>
      <w:bookmarkStart w:id="904" w:name="bookmark904"/>
      <w:bookmarkEnd w:id="904"/>
      <w:r>
        <w:rPr>
          <w:color w:val="000000"/>
          <w:spacing w:val="0"/>
          <w:w w:val="100"/>
          <w:position w:val="0"/>
        </w:rPr>
        <w:t>资产负债表日，有迹象表明在建工程发生减值的，按照账面价值与可收回金额的差额计提相应的减 值准备。</w:t>
      </w:r>
    </w:p>
    <w:p>
      <w:pPr>
        <w:pStyle w:val="Style30"/>
        <w:keepNext/>
        <w:keepLines/>
        <w:widowControl w:val="0"/>
        <w:shd w:val="clear" w:color="auto" w:fill="auto"/>
        <w:tabs>
          <w:tab w:pos="520" w:val="left"/>
        </w:tabs>
        <w:bidi w:val="0"/>
        <w:spacing w:before="0" w:line="312" w:lineRule="exact"/>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5"/>
      <w:bookmarkEnd w:id="906"/>
      <w:bookmarkEnd w:id="908"/>
    </w:p>
    <w:p>
      <w:pPr>
        <w:pStyle w:val="Style74"/>
        <w:keepNext w:val="0"/>
        <w:keepLines w:val="0"/>
        <w:widowControl w:val="0"/>
        <w:numPr>
          <w:ilvl w:val="0"/>
          <w:numId w:val="33"/>
        </w:numPr>
        <w:shd w:val="clear" w:color="auto" w:fill="auto"/>
        <w:tabs>
          <w:tab w:pos="755" w:val="left"/>
        </w:tabs>
        <w:bidi w:val="0"/>
        <w:spacing w:before="0" w:after="0" w:line="326" w:lineRule="auto"/>
        <w:ind w:left="0" w:right="0" w:firstLine="440"/>
        <w:jc w:val="both"/>
      </w:pPr>
      <w:bookmarkStart w:id="909" w:name="bookmark909"/>
      <w:bookmarkEnd w:id="909"/>
      <w:r>
        <w:rPr>
          <w:color w:val="000000"/>
          <w:spacing w:val="0"/>
          <w:w w:val="100"/>
          <w:position w:val="0"/>
        </w:rPr>
        <w:t>借款费用资本化的确认原则</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相关资产成本；其他借款费用，在发生时确认为费用，计入当期损益。</w:t>
      </w:r>
    </w:p>
    <w:p>
      <w:pPr>
        <w:pStyle w:val="Style74"/>
        <w:keepNext w:val="0"/>
        <w:keepLines w:val="0"/>
        <w:widowControl w:val="0"/>
        <w:numPr>
          <w:ilvl w:val="0"/>
          <w:numId w:val="33"/>
        </w:numPr>
        <w:shd w:val="clear" w:color="auto" w:fill="auto"/>
        <w:tabs>
          <w:tab w:pos="798" w:val="left"/>
        </w:tabs>
        <w:bidi w:val="0"/>
        <w:spacing w:before="0" w:line="312" w:lineRule="exact"/>
        <w:ind w:left="0" w:right="0" w:firstLine="440"/>
        <w:jc w:val="both"/>
      </w:pPr>
      <w:bookmarkStart w:id="910" w:name="bookmark910"/>
      <w:bookmarkEnd w:id="910"/>
      <w:r>
        <w:rPr>
          <w:color w:val="000000"/>
          <w:spacing w:val="0"/>
          <w:w w:val="100"/>
          <w:position w:val="0"/>
        </w:rPr>
        <w:t>借款费用资本化期间</w:t>
      </w:r>
    </w:p>
    <w:p>
      <w:pPr>
        <w:pStyle w:val="Style74"/>
        <w:keepNext w:val="0"/>
        <w:keepLines w:val="0"/>
        <w:widowControl w:val="0"/>
        <w:shd w:val="clear" w:color="auto" w:fill="auto"/>
        <w:bidi w:val="0"/>
        <w:spacing w:before="0" w:after="0" w:line="312" w:lineRule="exact"/>
        <w:ind w:left="0" w:right="0" w:firstLine="44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p>
    <w:p>
      <w:pPr>
        <w:pStyle w:val="Style74"/>
        <w:keepNext w:val="0"/>
        <w:keepLines w:val="0"/>
        <w:widowControl w:val="0"/>
        <w:shd w:val="clear" w:color="auto" w:fill="auto"/>
        <w:bidi w:val="0"/>
        <w:spacing w:before="0" w:after="280" w:line="312" w:lineRule="exact"/>
        <w:ind w:left="0" w:right="0" w:firstLine="0"/>
        <w:jc w:val="left"/>
      </w:pPr>
      <w:bookmarkStart w:id="912" w:name="bookmark912"/>
      <w:r>
        <w:rPr>
          <w:rFonts w:ascii="Times New Roman" w:eastAsia="Times New Roman" w:hAnsi="Times New Roman" w:cs="Times New Roman"/>
          <w:color w:val="000000"/>
          <w:spacing w:val="0"/>
          <w:w w:val="100"/>
          <w:position w:val="0"/>
        </w:rPr>
        <w:t>3</w:t>
      </w:r>
      <w:bookmarkEnd w:id="912"/>
      <w:r>
        <w:rPr>
          <w:color w:val="000000"/>
          <w:spacing w:val="0"/>
          <w:w w:val="100"/>
          <w:position w:val="0"/>
        </w:rPr>
        <w:t>）为使资产达到预定可使用或可销售状态所必要的购建或者生产活动已经开始。</w:t>
      </w:r>
    </w:p>
    <w:p>
      <w:pPr>
        <w:pStyle w:val="Style74"/>
        <w:keepNext w:val="0"/>
        <w:keepLines w:val="0"/>
        <w:widowControl w:val="0"/>
        <w:shd w:val="clear" w:color="auto" w:fill="auto"/>
        <w:tabs>
          <w:tab w:pos="1021" w:val="left"/>
        </w:tabs>
        <w:bidi w:val="0"/>
        <w:spacing w:before="0" w:after="100" w:line="322" w:lineRule="exact"/>
        <w:ind w:left="0" w:right="0" w:firstLine="4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74"/>
        <w:keepNext w:val="0"/>
        <w:keepLines w:val="0"/>
        <w:widowControl w:val="0"/>
        <w:shd w:val="clear" w:color="auto" w:fill="auto"/>
        <w:tabs>
          <w:tab w:pos="1021" w:val="left"/>
        </w:tabs>
        <w:bidi w:val="0"/>
        <w:spacing w:before="0" w:after="100" w:line="322" w:lineRule="exact"/>
        <w:ind w:left="0" w:right="0" w:firstLine="4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3</w:t>
      </w:r>
      <w:r>
        <w:rPr>
          <w:color w:val="000000"/>
          <w:spacing w:val="0"/>
          <w:w w:val="100"/>
          <w:position w:val="0"/>
        </w:rPr>
        <w:t>）</w:t>
        <w:tab/>
        <w:t>当所购建或者生产符合资本化条件的资产达到预定可使用或可销售状态时，借款费用停止资本 化。</w:t>
      </w:r>
    </w:p>
    <w:p>
      <w:pPr>
        <w:pStyle w:val="Style74"/>
        <w:keepNext w:val="0"/>
        <w:keepLines w:val="0"/>
        <w:widowControl w:val="0"/>
        <w:shd w:val="clear" w:color="auto" w:fill="auto"/>
        <w:bidi w:val="0"/>
        <w:spacing w:before="0" w:after="100" w:line="322" w:lineRule="exact"/>
        <w:ind w:left="0" w:right="0" w:firstLine="44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.借款费用资本化金额</w:t>
      </w:r>
    </w:p>
    <w:p>
      <w:pPr>
        <w:pStyle w:val="Style74"/>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0"/>
        <w:keepNext/>
        <w:keepLines/>
        <w:widowControl w:val="0"/>
        <w:shd w:val="clear" w:color="auto" w:fill="auto"/>
        <w:tabs>
          <w:tab w:pos="483" w:val="left"/>
        </w:tabs>
        <w:bidi w:val="0"/>
        <w:spacing w:before="0" w:after="300" w:line="322"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5"/>
      <w:bookmarkEnd w:id="916"/>
      <w:bookmarkEnd w:id="91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00" w:line="322"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9"/>
      <w:bookmarkEnd w:id="920"/>
      <w:bookmarkEnd w:id="92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00" w:line="322" w:lineRule="exact"/>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23"/>
      <w:bookmarkEnd w:id="924"/>
      <w:bookmarkEnd w:id="926"/>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00" w:line="322" w:lineRule="exact"/>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7"/>
      <w:bookmarkEnd w:id="928"/>
      <w:bookmarkEnd w:id="930"/>
    </w:p>
    <w:p>
      <w:pPr>
        <w:pStyle w:val="Style86"/>
        <w:keepNext/>
        <w:keepLines/>
        <w:widowControl w:val="0"/>
        <w:shd w:val="clear" w:color="auto" w:fill="auto"/>
        <w:bidi w:val="0"/>
        <w:spacing w:before="0" w:after="300" w:line="322" w:lineRule="exact"/>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1"/>
      <w:bookmarkEnd w:id="932"/>
      <w:bookmarkEnd w:id="934"/>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公司将拥有或者控制的没有实物形态的可辨认非货币性资产确认为无形资产。</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当与该无形资产有关的经济利益很可能流入企业；同时该无形资产的成本能够可靠地计量时，才能确 认为无形资产。</w:t>
      </w:r>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公司自创的商誉以及内部生产的品牌等，不确认为无形资产。</w:t>
      </w:r>
    </w:p>
    <w:p>
      <w:pPr>
        <w:pStyle w:val="Style74"/>
        <w:keepNext w:val="0"/>
        <w:keepLines w:val="0"/>
        <w:widowControl w:val="0"/>
        <w:numPr>
          <w:ilvl w:val="0"/>
          <w:numId w:val="35"/>
        </w:numPr>
        <w:shd w:val="clear" w:color="auto" w:fill="auto"/>
        <w:bidi w:val="0"/>
        <w:spacing w:before="0" w:after="100" w:line="322" w:lineRule="exact"/>
        <w:ind w:left="0" w:right="0" w:firstLine="440"/>
        <w:jc w:val="both"/>
      </w:pPr>
      <w:bookmarkStart w:id="935" w:name="bookmark935"/>
      <w:bookmarkEnd w:id="935"/>
      <w:r>
        <w:rPr>
          <w:color w:val="000000"/>
          <w:spacing w:val="0"/>
          <w:w w:val="100"/>
          <w:position w:val="0"/>
        </w:rPr>
        <w:t>无形资产包括土地使用权、软件、专利权及非专利技术等，按成本进行初始计量。</w:t>
      </w:r>
    </w:p>
    <w:p>
      <w:pPr>
        <w:pStyle w:val="Style74"/>
        <w:keepNext w:val="0"/>
        <w:keepLines w:val="0"/>
        <w:widowControl w:val="0"/>
        <w:shd w:val="clear" w:color="auto" w:fill="auto"/>
        <w:tabs>
          <w:tab w:pos="1016" w:val="left"/>
        </w:tabs>
        <w:bidi w:val="0"/>
        <w:spacing w:before="0" w:after="100" w:line="312"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外购无形资产的成本，包括购买价款、相关税费以及直接归属于使该项资产达到预定用途所发 生的其他支出。</w:t>
      </w:r>
    </w:p>
    <w:p>
      <w:pPr>
        <w:pStyle w:val="Style74"/>
        <w:keepNext w:val="0"/>
        <w:keepLines w:val="0"/>
        <w:widowControl w:val="0"/>
        <w:shd w:val="clear" w:color="auto" w:fill="auto"/>
        <w:tabs>
          <w:tab w:pos="1021" w:val="left"/>
        </w:tabs>
        <w:bidi w:val="0"/>
        <w:spacing w:before="0" w:after="100" w:line="326" w:lineRule="exact"/>
        <w:ind w:left="0" w:right="0" w:firstLine="44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自行开发的无形资产，其成本包括自满足准则规定的条件后至达到预定用途前所发生的支出总 额，但是对于以前期间已经资本化的支出不再调整。</w:t>
      </w:r>
    </w:p>
    <w:p>
      <w:pPr>
        <w:pStyle w:val="Style74"/>
        <w:keepNext w:val="0"/>
        <w:keepLines w:val="0"/>
        <w:widowControl w:val="0"/>
        <w:shd w:val="clear" w:color="auto" w:fill="auto"/>
        <w:tabs>
          <w:tab w:pos="1016" w:val="left"/>
        </w:tabs>
        <w:bidi w:val="0"/>
        <w:spacing w:before="0" w:after="100" w:line="326"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投资者投入无形资产的成本，按照投资合同或协议约定的价值确定，但合同或协议约定价值不 公允的除外。</w:t>
      </w:r>
    </w:p>
    <w:p>
      <w:pPr>
        <w:pStyle w:val="Style74"/>
        <w:keepNext w:val="0"/>
        <w:keepLines w:val="0"/>
        <w:widowControl w:val="0"/>
        <w:shd w:val="clear" w:color="auto" w:fill="auto"/>
        <w:tabs>
          <w:tab w:pos="1021" w:val="left"/>
        </w:tabs>
        <w:bidi w:val="0"/>
        <w:spacing w:before="0" w:after="200" w:line="326"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w:t>
        <w:tab/>
        <w:t>非货币性资产交换、债务重组、政府补助和企业合并取得的无形资产的成本，分别按相应的企 业会计准则确定。</w:t>
      </w:r>
    </w:p>
    <w:p>
      <w:pPr>
        <w:pStyle w:val="Style74"/>
        <w:keepNext w:val="0"/>
        <w:keepLines w:val="0"/>
        <w:widowControl w:val="0"/>
        <w:numPr>
          <w:ilvl w:val="0"/>
          <w:numId w:val="35"/>
        </w:numPr>
        <w:shd w:val="clear" w:color="auto" w:fill="auto"/>
        <w:bidi w:val="0"/>
        <w:spacing w:before="0" w:after="160" w:line="312" w:lineRule="exact"/>
        <w:ind w:left="0" w:right="0" w:firstLine="440"/>
        <w:jc w:val="both"/>
      </w:pPr>
      <w:bookmarkStart w:id="940" w:name="bookmark940"/>
      <w:bookmarkEnd w:id="940"/>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tbl>
      <w:tblPr>
        <w:tblOverlap w:val="never"/>
        <w:jc w:val="center"/>
        <w:tblLayout w:type="fixed"/>
      </w:tblPr>
      <w:tblGrid>
        <w:gridCol w:w="4224"/>
        <w:gridCol w:w="541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摊销年限（年）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电脑软件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专利及专有技术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119" w:line="1" w:lineRule="exact"/>
      </w:pPr>
    </w:p>
    <w:p>
      <w:pPr>
        <w:pStyle w:val="Style74"/>
        <w:keepNext w:val="0"/>
        <w:keepLines w:val="0"/>
        <w:widowControl w:val="0"/>
        <w:shd w:val="clear" w:color="auto" w:fill="auto"/>
        <w:bidi w:val="0"/>
        <w:spacing w:before="0" w:line="310" w:lineRule="exact"/>
        <w:ind w:left="0" w:right="0" w:firstLine="440"/>
        <w:jc w:val="both"/>
      </w:pPr>
      <w:r>
        <w:rPr>
          <w:color w:val="000000"/>
          <w:spacing w:val="0"/>
          <w:w w:val="100"/>
          <w:position w:val="0"/>
        </w:rPr>
        <w:t>公司于期末，对使用寿命有限的无形资产的使用寿命及摊销方法进行复核。无形资产的使用寿命及摊 销方法与以前估计不同的，应当改变摊销期限和摊销方法；公司在每个会计期间对使用寿命不确定的无形 资产的使用寿命进行复核，如果有证据表明无形资产的使用寿命是有限的，估计其使用寿命并进行摊销。</w:t>
      </w:r>
    </w:p>
    <w:p>
      <w:pPr>
        <w:pStyle w:val="Style74"/>
        <w:keepNext w:val="0"/>
        <w:keepLines w:val="0"/>
        <w:widowControl w:val="0"/>
        <w:numPr>
          <w:ilvl w:val="0"/>
          <w:numId w:val="35"/>
        </w:numPr>
        <w:shd w:val="clear" w:color="auto" w:fill="auto"/>
        <w:bidi w:val="0"/>
        <w:spacing w:before="0" w:after="300" w:line="312" w:lineRule="exact"/>
        <w:ind w:left="0" w:right="0" w:firstLine="440"/>
        <w:jc w:val="both"/>
      </w:pPr>
      <w:bookmarkStart w:id="941" w:name="bookmark941"/>
      <w:bookmarkEnd w:id="941"/>
      <w:r>
        <w:rPr>
          <w:color w:val="000000"/>
          <w:spacing w:val="0"/>
          <w:w w:val="100"/>
          <w:position w:val="0"/>
        </w:rPr>
        <w:t>使用寿命确定的无形资产，在资产负债表日有迹象表明发生减值的，按照账面价值与可收回金额 的差额计提相应的减值准备；使用寿命不确定的无形资产和尚未达到可使用状态的无形资产，无论是否存 在减值迹象，每年均进行减值测试。</w:t>
      </w:r>
    </w:p>
    <w:p>
      <w:pPr>
        <w:pStyle w:val="Style86"/>
        <w:keepNext/>
        <w:keepLines/>
        <w:widowControl w:val="0"/>
        <w:shd w:val="clear" w:color="auto" w:fill="auto"/>
        <w:bidi w:val="0"/>
        <w:spacing w:before="0" w:after="300" w:line="312" w:lineRule="exact"/>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2"/>
      <w:bookmarkEnd w:id="943"/>
      <w:bookmarkEnd w:id="945"/>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公司内部研究开发项目的支出，区分研究阶段支出与开发阶段支出。</w:t>
      </w:r>
    </w:p>
    <w:p>
      <w:pPr>
        <w:pStyle w:val="Style74"/>
        <w:keepNext w:val="0"/>
        <w:keepLines w:val="0"/>
        <w:widowControl w:val="0"/>
        <w:shd w:val="clear" w:color="auto" w:fill="auto"/>
        <w:tabs>
          <w:tab w:pos="1021" w:val="left"/>
        </w:tabs>
        <w:bidi w:val="0"/>
        <w:spacing w:before="0" w:line="312"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内部研究开发项目的研究阶段是指为获取或理解新的科学或技术知识而进行的独创性的有计划 调查。公司对处于研究阶段的支出，于发生时计入当期损益。</w:t>
      </w:r>
    </w:p>
    <w:p>
      <w:pPr>
        <w:pStyle w:val="Style74"/>
        <w:keepNext w:val="0"/>
        <w:keepLines w:val="0"/>
        <w:widowControl w:val="0"/>
        <w:shd w:val="clear" w:color="auto" w:fill="auto"/>
        <w:tabs>
          <w:tab w:pos="1016" w:val="left"/>
        </w:tabs>
        <w:bidi w:val="0"/>
        <w:spacing w:before="0" w:line="322"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内部研究开发项目的开发阶段是指在进行商业性生产或使用前，将研究成果应用于某项计划或 设计，以生产出新的或具有实质性改进的材料、装置、产品等。</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公司对处于开发阶段的支出，在同时满足下列条件时，才确认为无形资产：</w:t>
      </w:r>
    </w:p>
    <w:p>
      <w:pPr>
        <w:pStyle w:val="Style74"/>
        <w:keepNext w:val="0"/>
        <w:keepLines w:val="0"/>
        <w:widowControl w:val="0"/>
        <w:shd w:val="clear" w:color="auto" w:fill="auto"/>
        <w:tabs>
          <w:tab w:pos="813" w:val="left"/>
        </w:tabs>
        <w:bidi w:val="0"/>
        <w:spacing w:before="0" w:line="312" w:lineRule="exact"/>
        <w:ind w:left="0" w:right="0" w:firstLine="440"/>
        <w:jc w:val="both"/>
      </w:pPr>
      <w:bookmarkStart w:id="948" w:name="bookmark948"/>
      <w:r>
        <w:rPr>
          <w:rFonts w:ascii="Times New Roman" w:eastAsia="Times New Roman" w:hAnsi="Times New Roman" w:cs="Times New Roman"/>
          <w:color w:val="000000"/>
          <w:spacing w:val="0"/>
          <w:w w:val="100"/>
          <w:position w:val="0"/>
        </w:rPr>
        <w:t>1</w:t>
      </w:r>
      <w:bookmarkEnd w:id="948"/>
      <w:r>
        <w:rPr>
          <w:color w:val="000000"/>
          <w:spacing w:val="0"/>
          <w:w w:val="100"/>
          <w:position w:val="0"/>
        </w:rPr>
        <w:t>）</w:t>
        <w:tab/>
        <w:t>完成该无形资产以使其能够使用或出售在技术上具有可行性；</w:t>
      </w:r>
    </w:p>
    <w:p>
      <w:pPr>
        <w:pStyle w:val="Style74"/>
        <w:keepNext w:val="0"/>
        <w:keepLines w:val="0"/>
        <w:widowControl w:val="0"/>
        <w:shd w:val="clear" w:color="auto" w:fill="auto"/>
        <w:tabs>
          <w:tab w:pos="832" w:val="left"/>
        </w:tabs>
        <w:bidi w:val="0"/>
        <w:spacing w:before="0" w:line="312" w:lineRule="exact"/>
        <w:ind w:left="0" w:right="0" w:firstLine="440"/>
        <w:jc w:val="both"/>
      </w:pPr>
      <w:bookmarkStart w:id="949" w:name="bookmark949"/>
      <w:r>
        <w:rPr>
          <w:rFonts w:ascii="Times New Roman" w:eastAsia="Times New Roman" w:hAnsi="Times New Roman" w:cs="Times New Roman"/>
          <w:color w:val="000000"/>
          <w:spacing w:val="0"/>
          <w:w w:val="100"/>
          <w:position w:val="0"/>
        </w:rPr>
        <w:t>2</w:t>
      </w:r>
      <w:bookmarkEnd w:id="949"/>
      <w:r>
        <w:rPr>
          <w:color w:val="000000"/>
          <w:spacing w:val="0"/>
          <w:w w:val="100"/>
          <w:position w:val="0"/>
        </w:rPr>
        <w:t>）</w:t>
        <w:tab/>
        <w:t>具有完成该无形资产并使用或出售的意图；</w:t>
      </w:r>
    </w:p>
    <w:p>
      <w:pPr>
        <w:pStyle w:val="Style74"/>
        <w:keepNext w:val="0"/>
        <w:keepLines w:val="0"/>
        <w:widowControl w:val="0"/>
        <w:shd w:val="clear" w:color="auto" w:fill="auto"/>
        <w:tabs>
          <w:tab w:pos="800" w:val="left"/>
        </w:tabs>
        <w:bidi w:val="0"/>
        <w:spacing w:before="0" w:line="326" w:lineRule="exact"/>
        <w:ind w:left="0" w:right="0" w:firstLine="440"/>
        <w:jc w:val="both"/>
      </w:pPr>
      <w:bookmarkStart w:id="950" w:name="bookmark950"/>
      <w:r>
        <w:rPr>
          <w:rFonts w:ascii="Times New Roman" w:eastAsia="Times New Roman" w:hAnsi="Times New Roman" w:cs="Times New Roman"/>
          <w:color w:val="000000"/>
          <w:spacing w:val="0"/>
          <w:w w:val="100"/>
          <w:position w:val="0"/>
        </w:rPr>
        <w:t>3</w:t>
      </w:r>
      <w:bookmarkEnd w:id="950"/>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74"/>
        <w:keepNext w:val="0"/>
        <w:keepLines w:val="0"/>
        <w:widowControl w:val="0"/>
        <w:shd w:val="clear" w:color="auto" w:fill="auto"/>
        <w:tabs>
          <w:tab w:pos="805" w:val="left"/>
        </w:tabs>
        <w:bidi w:val="0"/>
        <w:spacing w:before="0" w:line="307" w:lineRule="exact"/>
        <w:ind w:left="0" w:right="0" w:firstLine="440"/>
        <w:jc w:val="both"/>
      </w:pPr>
      <w:bookmarkStart w:id="951" w:name="bookmark951"/>
      <w:r>
        <w:rPr>
          <w:rFonts w:ascii="Times New Roman" w:eastAsia="Times New Roman" w:hAnsi="Times New Roman" w:cs="Times New Roman"/>
          <w:color w:val="000000"/>
          <w:spacing w:val="0"/>
          <w:w w:val="100"/>
          <w:position w:val="0"/>
        </w:rPr>
        <w:t>4</w:t>
      </w:r>
      <w:bookmarkEnd w:id="951"/>
      <w:r>
        <w:rPr>
          <w:color w:val="000000"/>
          <w:spacing w:val="0"/>
          <w:w w:val="100"/>
          <w:position w:val="0"/>
        </w:rPr>
        <w:t>）</w:t>
        <w:tab/>
        <w:t>有足够的技术、财务资源和其他资源支持，以完成该无形资产的开发，并有能力使用或出售该无 形资产；</w:t>
      </w:r>
    </w:p>
    <w:p>
      <w:pPr>
        <w:pStyle w:val="Style74"/>
        <w:keepNext w:val="0"/>
        <w:keepLines w:val="0"/>
        <w:widowControl w:val="0"/>
        <w:shd w:val="clear" w:color="auto" w:fill="auto"/>
        <w:tabs>
          <w:tab w:pos="832" w:val="left"/>
        </w:tabs>
        <w:bidi w:val="0"/>
        <w:spacing w:before="0" w:line="312" w:lineRule="exact"/>
        <w:ind w:left="0" w:right="0" w:firstLine="440"/>
        <w:jc w:val="both"/>
      </w:pPr>
      <w:bookmarkStart w:id="952" w:name="bookmark952"/>
      <w:r>
        <w:rPr>
          <w:rFonts w:ascii="Times New Roman" w:eastAsia="Times New Roman" w:hAnsi="Times New Roman" w:cs="Times New Roman"/>
          <w:color w:val="000000"/>
          <w:spacing w:val="0"/>
          <w:w w:val="100"/>
          <w:position w:val="0"/>
        </w:rPr>
        <w:t>5</w:t>
      </w:r>
      <w:bookmarkEnd w:id="952"/>
      <w:r>
        <w:rPr>
          <w:color w:val="000000"/>
          <w:spacing w:val="0"/>
          <w:w w:val="100"/>
          <w:position w:val="0"/>
        </w:rPr>
        <w:t>）</w:t>
        <w:tab/>
        <w:t>归属于该无形资产开发阶段的支出能够可靠地计量。</w:t>
      </w:r>
    </w:p>
    <w:p>
      <w:pPr>
        <w:pStyle w:val="Style74"/>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本公司开发阶段的支出，若不满足上列条件的，于发生时计入当期损益。</w:t>
      </w:r>
    </w:p>
    <w:p>
      <w:pPr>
        <w:pStyle w:val="Style7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本公司研究开发项目在满足上述条件，通过技术可行性及经济可行性研究，形成项目立项后，进入开 发阶段。以前期间已计入损益的开发支出不在以后期间重新确认为资产。己资本化的开发阶段的支出在资 产负债表上列示为开发支出，自该项目达到预定用途之日起转为无形资产。</w:t>
      </w:r>
    </w:p>
    <w:p>
      <w:pPr>
        <w:pStyle w:val="Style30"/>
        <w:keepNext/>
        <w:keepLines/>
        <w:widowControl w:val="0"/>
        <w:shd w:val="clear" w:color="auto" w:fill="auto"/>
        <w:bidi w:val="0"/>
        <w:spacing w:before="0" w:after="200" w:line="326"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53"/>
      <w:bookmarkEnd w:id="954"/>
      <w:bookmarkEnd w:id="956"/>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公司应当在资产负债表日判断资产是否存在可能发生减值的迹象。</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因公司合并所形成的商誉和使用寿命不确定的无形资产，无论是否存在减值迹象，每年都应当进行减 值测试。</w:t>
      </w:r>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存在下列迹象的，表明资产可能发生了减值：</w:t>
      </w:r>
    </w:p>
    <w:p>
      <w:pPr>
        <w:pStyle w:val="Style74"/>
        <w:keepNext w:val="0"/>
        <w:keepLines w:val="0"/>
        <w:widowControl w:val="0"/>
        <w:shd w:val="clear" w:color="auto" w:fill="auto"/>
        <w:bidi w:val="0"/>
        <w:spacing w:before="0" w:after="100" w:line="310"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）资产的市价当期大幅度下跌，其跌幅明显高于因时间的推移或者正常使用而预计的下跌；（</w:t>
      </w:r>
      <w:r>
        <w:rPr>
          <w:rFonts w:ascii="Times New Roman" w:eastAsia="Times New Roman" w:hAnsi="Times New Roman" w:cs="Times New Roman"/>
          <w:color w:val="000000"/>
          <w:spacing w:val="0"/>
          <w:w w:val="100"/>
          <w:position w:val="0"/>
        </w:rPr>
        <w:t>2</w:t>
      </w:r>
      <w:r>
        <w:rPr>
          <w:color w:val="000000"/>
          <w:spacing w:val="0"/>
          <w:w w:val="100"/>
          <w:position w:val="0"/>
        </w:rPr>
        <w:t>） 企业经营所处的经济、技术或者法律等环境以及资产所处的市场在当期或者将在近期发生重大变化，从而 对企业产生不利影响；（</w:t>
      </w:r>
      <w:r>
        <w:rPr>
          <w:rFonts w:ascii="Times New Roman" w:eastAsia="Times New Roman" w:hAnsi="Times New Roman" w:cs="Times New Roman"/>
          <w:color w:val="000000"/>
          <w:spacing w:val="0"/>
          <w:w w:val="100"/>
          <w:position w:val="0"/>
        </w:rPr>
        <w:t xml:space="preserve">3 </w:t>
      </w:r>
      <w:r>
        <w:rPr>
          <w:color w:val="000000"/>
          <w:spacing w:val="0"/>
          <w:w w:val="100"/>
          <w:position w:val="0"/>
        </w:rPr>
        <w:t>）市场利率或者其他市场投资报酬率在当期已经提高，从而影响企业计算资产 预计未来现金流量现值的折现率，导致资产可收回金额大幅度降低；（</w:t>
      </w:r>
      <w:r>
        <w:rPr>
          <w:rFonts w:ascii="Times New Roman" w:eastAsia="Times New Roman" w:hAnsi="Times New Roman" w:cs="Times New Roman"/>
          <w:color w:val="000000"/>
          <w:spacing w:val="0"/>
          <w:w w:val="100"/>
          <w:position w:val="0"/>
        </w:rPr>
        <w:t xml:space="preserve">4 </w:t>
      </w:r>
      <w:r>
        <w:rPr>
          <w:color w:val="000000"/>
          <w:spacing w:val="0"/>
          <w:w w:val="100"/>
          <w:position w:val="0"/>
        </w:rPr>
        <w:t>）有证据表明资产已经陈旧过时 或者其实体已经损坏；（</w:t>
      </w:r>
      <w:r>
        <w:rPr>
          <w:rFonts w:ascii="Times New Roman" w:eastAsia="Times New Roman" w:hAnsi="Times New Roman" w:cs="Times New Roman"/>
          <w:color w:val="000000"/>
          <w:spacing w:val="0"/>
          <w:w w:val="100"/>
          <w:position w:val="0"/>
        </w:rPr>
        <w:t>5</w:t>
      </w:r>
      <w:r>
        <w:rPr>
          <w:color w:val="000000"/>
          <w:spacing w:val="0"/>
          <w:w w:val="100"/>
          <w:position w:val="0"/>
        </w:rPr>
        <w:t>）资产已经或者将被闲置、终止使用或者计划提前处置；（</w:t>
      </w:r>
      <w:r>
        <w:rPr>
          <w:rFonts w:ascii="Times New Roman" w:eastAsia="Times New Roman" w:hAnsi="Times New Roman" w:cs="Times New Roman"/>
          <w:color w:val="000000"/>
          <w:spacing w:val="0"/>
          <w:w w:val="100"/>
          <w:position w:val="0"/>
        </w:rPr>
        <w:t>6</w:t>
      </w:r>
      <w:r>
        <w:rPr>
          <w:color w:val="000000"/>
          <w:spacing w:val="0"/>
          <w:w w:val="100"/>
          <w:position w:val="0"/>
        </w:rPr>
        <w:t>）企业内部报告的 证据表明资产的经济绩效已经低于或者将低于预期，如资产所创造的净现金流量或者实现的营业利润（或 者亏损）远远低于（或者高于）预计金额等；（</w:t>
      </w:r>
      <w:r>
        <w:rPr>
          <w:rFonts w:ascii="Times New Roman" w:eastAsia="Times New Roman" w:hAnsi="Times New Roman" w:cs="Times New Roman"/>
          <w:color w:val="000000"/>
          <w:spacing w:val="0"/>
          <w:w w:val="100"/>
          <w:position w:val="0"/>
        </w:rPr>
        <w:t>7</w:t>
      </w:r>
      <w:r>
        <w:rPr>
          <w:color w:val="000000"/>
          <w:spacing w:val="0"/>
          <w:w w:val="100"/>
          <w:position w:val="0"/>
        </w:rPr>
        <w:t>）其他表明资产可能已经发生减值的迹象。</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资产存在减值迹象的，应当估计其可收回金额。</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可收回金额应当根据资产的公允价值减去处置费用后的净额与资产预计未来现金流量的现值两者之 间较高者确定。</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处置费用包括与资产处置有关的法律费用、相关税费、搬运费以及为使资产达到可销售状态所发生的 直接费用等。</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资产预计未来现金流量的现值，应当按照资产在持续使用过程中和最终处置时所产生的预计未来现金 流量，选择恰当的折现率对其进行折现后的金额加以确定。预计资产未来现金流量的现值，应当综合考虑 资产的预计未来现金流量、使用寿命和折现率等因素。</w:t>
      </w:r>
    </w:p>
    <w:p>
      <w:pPr>
        <w:pStyle w:val="Style7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可收回金额的计量结果表明，资产的可收回金额低于其账面价值的，应当将资产的账面价值减记至可 收回金额，减记的金额确认为资产减值损失，计入当期损益，同时计提相应的资产减值准备。</w:t>
      </w:r>
    </w:p>
    <w:p>
      <w:pPr>
        <w:pStyle w:val="Style30"/>
        <w:keepNext/>
        <w:keepLines/>
        <w:widowControl w:val="0"/>
        <w:shd w:val="clear" w:color="auto" w:fill="auto"/>
        <w:tabs>
          <w:tab w:pos="481" w:val="left"/>
        </w:tabs>
        <w:bidi w:val="0"/>
        <w:spacing w:before="0" w:after="300" w:line="312" w:lineRule="exact"/>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58"/>
      <w:bookmarkEnd w:id="959"/>
      <w:bookmarkEnd w:id="961"/>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74"/>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长期待摊费用已经支出但摊销期限在一年以上</w:t>
      </w:r>
      <w:r>
        <w:rPr>
          <w:rFonts w:ascii="Times New Roman" w:eastAsia="Times New Roman" w:hAnsi="Times New Roman" w:cs="Times New Roman"/>
          <w:color w:val="000000"/>
          <w:spacing w:val="0"/>
          <w:w w:val="100"/>
          <w:position w:val="0"/>
        </w:rPr>
        <w:t>（</w:t>
      </w:r>
      <w:r>
        <w:rPr>
          <w:color w:val="000000"/>
          <w:spacing w:val="0"/>
          <w:w w:val="100"/>
          <w:position w:val="0"/>
        </w:rPr>
        <w:t>不含一年</w:t>
      </w:r>
      <w:r>
        <w:rPr>
          <w:rFonts w:ascii="Times New Roman" w:eastAsia="Times New Roman" w:hAnsi="Times New Roman" w:cs="Times New Roman"/>
          <w:color w:val="000000"/>
          <w:spacing w:val="0"/>
          <w:w w:val="100"/>
          <w:position w:val="0"/>
        </w:rPr>
        <w:t>）</w:t>
      </w:r>
      <w:r>
        <w:rPr>
          <w:color w:val="000000"/>
          <w:spacing w:val="0"/>
          <w:w w:val="100"/>
          <w:position w:val="0"/>
        </w:rPr>
        <w:t>的各项费用，按预计受益期间分期平均摊销, 并以实际支出减去累计摊销后的净额列示。如果长期待摊费用不能使以后会计期间受益的，将尚未摊销的 该项目的摊余价值全部转入当期损益。</w:t>
      </w:r>
    </w:p>
    <w:p>
      <w:pPr>
        <w:pStyle w:val="Style30"/>
        <w:keepNext/>
        <w:keepLines/>
        <w:widowControl w:val="0"/>
        <w:shd w:val="clear" w:color="auto" w:fill="auto"/>
        <w:tabs>
          <w:tab w:pos="481" w:val="left"/>
        </w:tabs>
        <w:bidi w:val="0"/>
        <w:spacing w:before="0" w:after="300" w:line="312" w:lineRule="exact"/>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62"/>
      <w:bookmarkEnd w:id="963"/>
      <w:bookmarkEnd w:id="965"/>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本公司将已收或应收客户对价而应向客户转让商品的义务作为合同负债列示，如企业在转让承诺的商 品之前已收取的款项。</w:t>
      </w:r>
    </w:p>
    <w:p>
      <w:pPr>
        <w:pStyle w:val="Style7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本公司将同一合同下的合同资产和合同负债相互抵消后以净额列示。</w:t>
      </w:r>
    </w:p>
    <w:p>
      <w:pPr>
        <w:pStyle w:val="Style30"/>
        <w:keepNext/>
        <w:keepLines/>
        <w:widowControl w:val="0"/>
        <w:shd w:val="clear" w:color="auto" w:fill="auto"/>
        <w:tabs>
          <w:tab w:pos="481" w:val="left"/>
        </w:tabs>
        <w:bidi w:val="0"/>
        <w:spacing w:before="0" w:after="300" w:line="312" w:lineRule="exact"/>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66"/>
      <w:bookmarkEnd w:id="967"/>
      <w:bookmarkEnd w:id="969"/>
    </w:p>
    <w:p>
      <w:pPr>
        <w:pStyle w:val="Style86"/>
        <w:keepNext/>
        <w:keepLines/>
        <w:widowControl w:val="0"/>
        <w:shd w:val="clear" w:color="auto" w:fill="auto"/>
        <w:tabs>
          <w:tab w:pos="490" w:val="left"/>
        </w:tabs>
        <w:bidi w:val="0"/>
        <w:spacing w:before="0" w:after="300" w:line="312"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0"/>
      <w:bookmarkEnd w:id="971"/>
      <w:bookmarkEnd w:id="973"/>
    </w:p>
    <w:p>
      <w:pPr>
        <w:pStyle w:val="Style74"/>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本公司在职工提供服务的会计期间，将实际发生的短期薪酬确认为负债，并计入当期损益或相关资产 成本。其中，非货币性福利按照公允价值计量。</w:t>
      </w:r>
    </w:p>
    <w:p>
      <w:pPr>
        <w:pStyle w:val="Style86"/>
        <w:keepNext/>
        <w:keepLines/>
        <w:widowControl w:val="0"/>
        <w:shd w:val="clear" w:color="auto" w:fill="auto"/>
        <w:tabs>
          <w:tab w:pos="490" w:val="left"/>
        </w:tabs>
        <w:bidi w:val="0"/>
        <w:spacing w:before="0" w:after="360" w:line="312"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4"/>
      <w:bookmarkEnd w:id="975"/>
      <w:bookmarkEnd w:id="977"/>
    </w:p>
    <w:p>
      <w:pPr>
        <w:pStyle w:val="Style74"/>
        <w:keepNext w:val="0"/>
        <w:keepLines w:val="0"/>
        <w:widowControl w:val="0"/>
        <w:shd w:val="clear" w:color="auto" w:fill="auto"/>
        <w:bidi w:val="0"/>
        <w:spacing w:before="0" w:after="300" w:line="240" w:lineRule="auto"/>
        <w:ind w:left="0" w:right="0" w:firstLine="560"/>
        <w:jc w:val="both"/>
      </w:pPr>
      <w:bookmarkStart w:id="978" w:name="bookmark978"/>
      <w:r>
        <w:rPr>
          <w:rFonts w:ascii="Times New Roman" w:eastAsia="Times New Roman" w:hAnsi="Times New Roman" w:cs="Times New Roman"/>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本公司设定提存计划主要为参加由各地劳动及社会保障机构组织实施的社会基本养老保险、失业保险 等。在职工提供服务的会计期间，根据设定提存计划计算的应缴存金额确认为负债，并计入当期损益或相 关资产成本。</w:t>
      </w:r>
    </w:p>
    <w:p>
      <w:pPr>
        <w:pStyle w:val="Style74"/>
        <w:keepNext w:val="0"/>
        <w:keepLines w:val="0"/>
        <w:widowControl w:val="0"/>
        <w:shd w:val="clear" w:color="auto" w:fill="auto"/>
        <w:bidi w:val="0"/>
        <w:spacing w:before="0" w:after="100" w:line="314" w:lineRule="exact"/>
        <w:ind w:left="0" w:right="0" w:firstLine="44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对于设定受益计划，在年度资产负债表日由独立精算师进行精算估值，以预期累积福利单位法确定提 供福利的成本。本公司设定受益计划导致的职工薪酬成本包括下列组成部分：</w:t>
      </w:r>
    </w:p>
    <w:p>
      <w:pPr>
        <w:pStyle w:val="Style74"/>
        <w:keepNext w:val="0"/>
        <w:keepLines w:val="0"/>
        <w:widowControl w:val="0"/>
        <w:shd w:val="clear" w:color="auto" w:fill="auto"/>
        <w:tabs>
          <w:tab w:pos="794" w:val="left"/>
        </w:tabs>
        <w:bidi w:val="0"/>
        <w:spacing w:before="0" w:after="100" w:line="314" w:lineRule="exact"/>
        <w:ind w:left="0" w:right="0" w:firstLine="440"/>
        <w:jc w:val="both"/>
      </w:pPr>
      <w:bookmarkStart w:id="980" w:name="bookmark980"/>
      <w:r>
        <w:rPr>
          <w:rFonts w:ascii="Times New Roman" w:eastAsia="Times New Roman" w:hAnsi="Times New Roman" w:cs="Times New Roman"/>
          <w:color w:val="000000"/>
          <w:spacing w:val="0"/>
          <w:w w:val="100"/>
          <w:position w:val="0"/>
        </w:rPr>
        <w:t>1</w:t>
      </w:r>
      <w:bookmarkEnd w:id="980"/>
      <w:r>
        <w:rPr>
          <w:color w:val="000000"/>
          <w:spacing w:val="0"/>
          <w:w w:val="100"/>
          <w:position w:val="0"/>
        </w:rPr>
        <w:t>）</w:t>
        <w:tab/>
        <w:t>服务成本，包括当期服务成本、过去服务成本和结算利得或损失。其中，当期服务成本，是指职 工当期提供服务所导致的设定受益计划义务现值的增加额；过去服务成本，是指设定受益计划修改所导致 的与以前期间职工服务相关的设定受益计划义务现值的增加或减少。</w:t>
      </w:r>
    </w:p>
    <w:p>
      <w:pPr>
        <w:pStyle w:val="Style74"/>
        <w:keepNext w:val="0"/>
        <w:keepLines w:val="0"/>
        <w:widowControl w:val="0"/>
        <w:shd w:val="clear" w:color="auto" w:fill="auto"/>
        <w:tabs>
          <w:tab w:pos="790" w:val="left"/>
        </w:tabs>
        <w:bidi w:val="0"/>
        <w:spacing w:before="0" w:after="200" w:line="331" w:lineRule="exact"/>
        <w:ind w:left="0" w:right="0" w:firstLine="440"/>
        <w:jc w:val="both"/>
      </w:pPr>
      <w:bookmarkStart w:id="981" w:name="bookmark981"/>
      <w:r>
        <w:rPr>
          <w:rFonts w:ascii="Times New Roman" w:eastAsia="Times New Roman" w:hAnsi="Times New Roman" w:cs="Times New Roman"/>
          <w:color w:val="000000"/>
          <w:spacing w:val="0"/>
          <w:w w:val="100"/>
          <w:position w:val="0"/>
        </w:rPr>
        <w:t>2</w:t>
      </w:r>
      <w:bookmarkEnd w:id="981"/>
      <w:r>
        <w:rPr>
          <w:color w:val="000000"/>
          <w:spacing w:val="0"/>
          <w:w w:val="100"/>
          <w:position w:val="0"/>
        </w:rPr>
        <w:t>）</w:t>
        <w:tab/>
        <w:t>设定受益计划净负债或净资产的利息净额，包括计划资产的利息收益、设定受益计划义务的利息 费用以及资产上限影响的利息。</w:t>
      </w:r>
    </w:p>
    <w:p>
      <w:pPr>
        <w:pStyle w:val="Style74"/>
        <w:keepNext w:val="0"/>
        <w:keepLines w:val="0"/>
        <w:widowControl w:val="0"/>
        <w:shd w:val="clear" w:color="auto" w:fill="auto"/>
        <w:tabs>
          <w:tab w:pos="822" w:val="left"/>
        </w:tabs>
        <w:bidi w:val="0"/>
        <w:spacing w:before="0" w:after="0"/>
        <w:ind w:left="0" w:right="0" w:firstLine="440"/>
        <w:jc w:val="both"/>
      </w:pPr>
      <w:bookmarkStart w:id="982" w:name="bookmark982"/>
      <w:r>
        <w:rPr>
          <w:rFonts w:ascii="Times New Roman" w:eastAsia="Times New Roman" w:hAnsi="Times New Roman" w:cs="Times New Roman"/>
          <w:color w:val="000000"/>
          <w:spacing w:val="0"/>
          <w:w w:val="100"/>
          <w:position w:val="0"/>
        </w:rPr>
        <w:t>3</w:t>
      </w:r>
      <w:bookmarkEnd w:id="982"/>
      <w:r>
        <w:rPr>
          <w:color w:val="000000"/>
          <w:spacing w:val="0"/>
          <w:w w:val="100"/>
          <w:position w:val="0"/>
        </w:rPr>
        <w:t>）</w:t>
        <w:tab/>
        <w:t>重新计量设定受益计划净负债或净资产所产生的变动。</w:t>
      </w:r>
    </w:p>
    <w:p>
      <w:pPr>
        <w:pStyle w:val="Style74"/>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除非其他会计准则要求或允许职工福利成本计入资产成本，本公司将上述第</w:t>
      </w: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）项计入当期损益； 第</w:t>
      </w:r>
      <w:r>
        <w:rPr>
          <w:rFonts w:ascii="Times New Roman" w:eastAsia="Times New Roman" w:hAnsi="Times New Roman" w:cs="Times New Roman"/>
          <w:color w:val="000000"/>
          <w:spacing w:val="0"/>
          <w:w w:val="100"/>
          <w:position w:val="0"/>
        </w:rPr>
        <w:t>3</w:t>
      </w:r>
      <w:r>
        <w:rPr>
          <w:color w:val="000000"/>
          <w:spacing w:val="0"/>
          <w:w w:val="100"/>
          <w:position w:val="0"/>
        </w:rPr>
        <w:t>）项计入其他综合收益且不会在后续会计期间转回至损益，在原设定受益计划终止时在权益范围内将 原计入其他综合收益的部分全部结转至未分配利润。</w:t>
      </w:r>
    </w:p>
    <w:p>
      <w:pPr>
        <w:pStyle w:val="Style86"/>
        <w:keepNext/>
        <w:keepLines/>
        <w:widowControl w:val="0"/>
        <w:shd w:val="clear" w:color="auto" w:fill="auto"/>
        <w:tabs>
          <w:tab w:pos="482" w:val="left"/>
        </w:tabs>
        <w:bidi w:val="0"/>
        <w:spacing w:before="0" w:after="300" w:line="314" w:lineRule="exact"/>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3"/>
      <w:bookmarkEnd w:id="984"/>
      <w:bookmarkEnd w:id="986"/>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本公司在职工劳动合同到期之前解除与职工的劳动关系、或者为鼓励职工自愿接受裁减而提出给予补 偿，在本公司不能单方面撤回解除劳动关系计划或裁减建议时和确认与涉及支付辞退福利的重组相关的成 本费用时两者孰早日，确认因解除与职工的劳动关系给予补偿而产生的负债，同时计入当期损益。</w:t>
      </w:r>
    </w:p>
    <w:p>
      <w:pPr>
        <w:pStyle w:val="Style74"/>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w:t>
      </w:r>
    </w:p>
    <w:p>
      <w:pPr>
        <w:pStyle w:val="Style86"/>
        <w:keepNext/>
        <w:keepLines/>
        <w:widowControl w:val="0"/>
        <w:shd w:val="clear" w:color="auto" w:fill="auto"/>
        <w:tabs>
          <w:tab w:pos="482" w:val="left"/>
        </w:tabs>
        <w:bidi w:val="0"/>
        <w:spacing w:before="0" w:after="300" w:line="314" w:lineRule="exact"/>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7"/>
      <w:bookmarkEnd w:id="988"/>
      <w:bookmarkEnd w:id="990"/>
    </w:p>
    <w:p>
      <w:pPr>
        <w:pStyle w:val="Style7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其他长期职工福利是指除短期薪酬、离职后福利、辞退福利之外的其他所有职工福利。对符合设定 提存计划条件的其他长期职工福利，在职工为本公司提供服务的会计期间，将应缴存金额确认为负债，并 计入当期损益或相关资产成本；除上述情形外的其他长期职工福利，在资产负债表日使用预期累计福利单 位法进行精算，将设定受益计划产生的福利义务归属于职工提供服务的期间，并计入当期损益或相关资产 成本。</w:t>
      </w:r>
    </w:p>
    <w:p>
      <w:pPr>
        <w:pStyle w:val="Style30"/>
        <w:keepNext/>
        <w:keepLines/>
        <w:widowControl w:val="0"/>
        <w:shd w:val="clear" w:color="auto" w:fill="auto"/>
        <w:tabs>
          <w:tab w:pos="480" w:val="left"/>
        </w:tabs>
        <w:bidi w:val="0"/>
        <w:spacing w:before="0" w:after="300" w:line="329"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91"/>
      <w:bookmarkEnd w:id="992"/>
      <w:bookmarkEnd w:id="99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80" w:val="left"/>
        </w:tabs>
        <w:bidi w:val="0"/>
        <w:spacing w:before="0" w:after="200" w:line="329"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95"/>
      <w:bookmarkEnd w:id="996"/>
      <w:bookmarkEnd w:id="998"/>
    </w:p>
    <w:p>
      <w:pPr>
        <w:pStyle w:val="Style74"/>
        <w:keepNext w:val="0"/>
        <w:keepLines w:val="0"/>
        <w:widowControl w:val="0"/>
        <w:numPr>
          <w:ilvl w:val="0"/>
          <w:numId w:val="37"/>
        </w:numPr>
        <w:shd w:val="clear" w:color="auto" w:fill="auto"/>
        <w:tabs>
          <w:tab w:pos="737" w:val="left"/>
        </w:tabs>
        <w:bidi w:val="0"/>
        <w:spacing w:before="0" w:after="200" w:line="314" w:lineRule="exact"/>
        <w:ind w:left="0" w:right="0" w:firstLine="440"/>
        <w:jc w:val="both"/>
      </w:pPr>
      <w:bookmarkStart w:id="999" w:name="bookmark999"/>
      <w:bookmarkEnd w:id="999"/>
      <w:r>
        <w:rPr>
          <w:color w:val="000000"/>
          <w:spacing w:val="0"/>
          <w:w w:val="100"/>
          <w:position w:val="0"/>
        </w:rPr>
        <w:t>因对外提供担保、诉讼事项、产品质量保证、亏损合同等或有事项形成的义务成为本公司承担的现 时义务，履行该义务很可能导致经济利益流出本公司，且该义务的金额能够可靠的计量时，本公司将该项 义务确认为预计负债。</w:t>
      </w:r>
    </w:p>
    <w:p>
      <w:pPr>
        <w:pStyle w:val="Style74"/>
        <w:keepNext w:val="0"/>
        <w:keepLines w:val="0"/>
        <w:widowControl w:val="0"/>
        <w:numPr>
          <w:ilvl w:val="0"/>
          <w:numId w:val="37"/>
        </w:numPr>
        <w:shd w:val="clear" w:color="auto" w:fill="auto"/>
        <w:tabs>
          <w:tab w:pos="324" w:val="left"/>
        </w:tabs>
        <w:bidi w:val="0"/>
        <w:spacing w:before="0" w:after="360"/>
        <w:ind w:left="0" w:right="0" w:firstLine="440"/>
        <w:jc w:val="both"/>
      </w:pPr>
      <w:bookmarkStart w:id="1000" w:name="bookmark1000"/>
      <w:bookmarkEnd w:id="1000"/>
      <w:r>
        <w:rPr>
          <w:color w:val="000000"/>
          <w:spacing w:val="0"/>
          <w:w w:val="100"/>
          <w:position w:val="0"/>
        </w:rPr>
        <w:t xml:space="preserve">本公司按照履行相关现时义务所需支出的最佳估计数对预计负债进行初始计量，并在资产负债表日 </w:t>
      </w:r>
      <w:r>
        <w:rPr>
          <w:color w:val="000000"/>
          <w:spacing w:val="0"/>
          <w:w w:val="100"/>
          <w:position w:val="0"/>
        </w:rPr>
        <w:t>对预计负债的账面价值进行复核。</w:t>
      </w:r>
    </w:p>
    <w:p>
      <w:pPr>
        <w:pStyle w:val="Style30"/>
        <w:keepNext/>
        <w:keepLines/>
        <w:widowControl w:val="0"/>
        <w:shd w:val="clear" w:color="auto" w:fill="auto"/>
        <w:bidi w:val="0"/>
        <w:spacing w:before="0" w:after="300" w:line="326"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01"/>
      <w:bookmarkEnd w:id="1002"/>
      <w:bookmarkEnd w:id="1004"/>
    </w:p>
    <w:p>
      <w:pPr>
        <w:pStyle w:val="Style74"/>
        <w:keepNext w:val="0"/>
        <w:keepLines w:val="0"/>
        <w:widowControl w:val="0"/>
        <w:numPr>
          <w:ilvl w:val="0"/>
          <w:numId w:val="39"/>
        </w:numPr>
        <w:shd w:val="clear" w:color="auto" w:fill="auto"/>
        <w:tabs>
          <w:tab w:pos="755" w:val="left"/>
        </w:tabs>
        <w:bidi w:val="0"/>
        <w:spacing w:before="0" w:after="0" w:line="326" w:lineRule="auto"/>
        <w:ind w:left="0" w:right="0" w:firstLine="440"/>
        <w:jc w:val="left"/>
      </w:pPr>
      <w:bookmarkStart w:id="1005" w:name="bookmark1005"/>
      <w:bookmarkEnd w:id="1005"/>
      <w:r>
        <w:rPr>
          <w:color w:val="000000"/>
          <w:spacing w:val="0"/>
          <w:w w:val="100"/>
          <w:position w:val="0"/>
        </w:rPr>
        <w:t>股份支付的种类</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包括以权益结算的股份支付和以现金结算的股份支付。</w:t>
      </w:r>
    </w:p>
    <w:p>
      <w:pPr>
        <w:pStyle w:val="Style74"/>
        <w:keepNext w:val="0"/>
        <w:keepLines w:val="0"/>
        <w:widowControl w:val="0"/>
        <w:numPr>
          <w:ilvl w:val="0"/>
          <w:numId w:val="39"/>
        </w:numPr>
        <w:shd w:val="clear" w:color="auto" w:fill="auto"/>
        <w:tabs>
          <w:tab w:pos="774" w:val="left"/>
        </w:tabs>
        <w:bidi w:val="0"/>
        <w:spacing w:before="0" w:after="100" w:line="312" w:lineRule="exact"/>
        <w:ind w:left="0" w:right="0" w:firstLine="440"/>
        <w:jc w:val="left"/>
      </w:pPr>
      <w:bookmarkStart w:id="1006" w:name="bookmark1006"/>
      <w:bookmarkEnd w:id="1006"/>
      <w:r>
        <w:rPr>
          <w:color w:val="000000"/>
          <w:spacing w:val="0"/>
          <w:w w:val="100"/>
          <w:position w:val="0"/>
        </w:rPr>
        <w:t>权益工具公允价值的确定方法</w:t>
      </w:r>
    </w:p>
    <w:p>
      <w:pPr>
        <w:pStyle w:val="Style74"/>
        <w:keepNext w:val="0"/>
        <w:keepLines w:val="0"/>
        <w:widowControl w:val="0"/>
        <w:numPr>
          <w:ilvl w:val="0"/>
          <w:numId w:val="41"/>
        </w:numPr>
        <w:shd w:val="clear" w:color="auto" w:fill="auto"/>
        <w:tabs>
          <w:tab w:pos="928" w:val="left"/>
        </w:tabs>
        <w:bidi w:val="0"/>
        <w:spacing w:before="0" w:after="100" w:line="312" w:lineRule="exact"/>
        <w:ind w:left="0" w:right="0" w:firstLine="440"/>
        <w:jc w:val="left"/>
      </w:pPr>
      <w:bookmarkStart w:id="1007" w:name="bookmark1007"/>
      <w:bookmarkEnd w:id="1007"/>
      <w:r>
        <w:rPr>
          <w:color w:val="000000"/>
          <w:spacing w:val="0"/>
          <w:w w:val="100"/>
          <w:position w:val="0"/>
        </w:rPr>
        <w:t>存在活跃市场的，按照活跃市场中的报价确定。</w:t>
      </w:r>
    </w:p>
    <w:p>
      <w:pPr>
        <w:pStyle w:val="Style74"/>
        <w:keepNext w:val="0"/>
        <w:keepLines w:val="0"/>
        <w:widowControl w:val="0"/>
        <w:numPr>
          <w:ilvl w:val="0"/>
          <w:numId w:val="41"/>
        </w:numPr>
        <w:shd w:val="clear" w:color="auto" w:fill="auto"/>
        <w:tabs>
          <w:tab w:pos="1016" w:val="left"/>
        </w:tabs>
        <w:bidi w:val="0"/>
        <w:spacing w:before="0" w:after="100" w:line="331" w:lineRule="exact"/>
        <w:ind w:left="0" w:right="0" w:firstLine="440"/>
        <w:jc w:val="both"/>
      </w:pPr>
      <w:bookmarkStart w:id="1008" w:name="bookmark1008"/>
      <w:bookmarkEnd w:id="1008"/>
      <w:r>
        <w:rPr>
          <w:color w:val="000000"/>
          <w:spacing w:val="0"/>
          <w:w w:val="100"/>
          <w:position w:val="0"/>
        </w:rPr>
        <w:t>不存在活跃市场的，采用估值技术确定，包括参考熟悉情况并自愿交易的各方最近进行的市场 交易中使用的价格、参照实质上相同的其他金融工具的当前公允价值、现金流量折现法和期权定价模型等。</w:t>
      </w:r>
    </w:p>
    <w:p>
      <w:pPr>
        <w:pStyle w:val="Style74"/>
        <w:keepNext w:val="0"/>
        <w:keepLines w:val="0"/>
        <w:widowControl w:val="0"/>
        <w:numPr>
          <w:ilvl w:val="0"/>
          <w:numId w:val="39"/>
        </w:numPr>
        <w:shd w:val="clear" w:color="auto" w:fill="auto"/>
        <w:tabs>
          <w:tab w:pos="774" w:val="left"/>
        </w:tabs>
        <w:bidi w:val="0"/>
        <w:spacing w:before="0" w:after="100" w:line="312" w:lineRule="exact"/>
        <w:ind w:left="0" w:right="0" w:firstLine="440"/>
        <w:jc w:val="both"/>
      </w:pPr>
      <w:bookmarkStart w:id="1009" w:name="bookmark1009"/>
      <w:bookmarkEnd w:id="1009"/>
      <w:r>
        <w:rPr>
          <w:color w:val="000000"/>
          <w:spacing w:val="0"/>
          <w:w w:val="100"/>
          <w:position w:val="0"/>
        </w:rPr>
        <w:t>确认可行权权益工具最佳估计的依据</w:t>
      </w:r>
    </w:p>
    <w:p>
      <w:pPr>
        <w:pStyle w:val="Style7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根据最新取得的可行权职工数变动等后续信息进行估计。</w:t>
      </w:r>
    </w:p>
    <w:p>
      <w:pPr>
        <w:pStyle w:val="Style74"/>
        <w:keepNext w:val="0"/>
        <w:keepLines w:val="0"/>
        <w:widowControl w:val="0"/>
        <w:numPr>
          <w:ilvl w:val="0"/>
          <w:numId w:val="39"/>
        </w:numPr>
        <w:shd w:val="clear" w:color="auto" w:fill="auto"/>
        <w:tabs>
          <w:tab w:pos="774" w:val="left"/>
        </w:tabs>
        <w:bidi w:val="0"/>
        <w:spacing w:before="0" w:after="100" w:line="312" w:lineRule="exact"/>
        <w:ind w:left="0" w:right="0" w:firstLine="440"/>
        <w:jc w:val="left"/>
      </w:pPr>
      <w:bookmarkStart w:id="1010" w:name="bookmark1010"/>
      <w:bookmarkEnd w:id="1010"/>
      <w:r>
        <w:rPr>
          <w:color w:val="000000"/>
          <w:spacing w:val="0"/>
          <w:w w:val="100"/>
          <w:position w:val="0"/>
        </w:rPr>
        <w:t>实施、修改、终止股份支付计划的相关会计处理</w:t>
      </w:r>
    </w:p>
    <w:p>
      <w:pPr>
        <w:pStyle w:val="Style74"/>
        <w:keepNext w:val="0"/>
        <w:keepLines w:val="0"/>
        <w:widowControl w:val="0"/>
        <w:numPr>
          <w:ilvl w:val="0"/>
          <w:numId w:val="43"/>
        </w:numPr>
        <w:shd w:val="clear" w:color="auto" w:fill="auto"/>
        <w:tabs>
          <w:tab w:pos="928" w:val="left"/>
        </w:tabs>
        <w:bidi w:val="0"/>
        <w:spacing w:before="0" w:after="100" w:line="312" w:lineRule="exact"/>
        <w:ind w:left="0" w:right="0" w:firstLine="440"/>
        <w:jc w:val="left"/>
      </w:pPr>
      <w:bookmarkStart w:id="1011" w:name="bookmark1011"/>
      <w:bookmarkEnd w:id="1011"/>
      <w:r>
        <w:rPr>
          <w:color w:val="000000"/>
          <w:spacing w:val="0"/>
          <w:w w:val="100"/>
          <w:position w:val="0"/>
        </w:rPr>
        <w:t>以权益结算的股份支付</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74"/>
        <w:keepNext w:val="0"/>
        <w:keepLines w:val="0"/>
        <w:widowControl w:val="0"/>
        <w:numPr>
          <w:ilvl w:val="0"/>
          <w:numId w:val="43"/>
        </w:numPr>
        <w:shd w:val="clear" w:color="auto" w:fill="auto"/>
        <w:tabs>
          <w:tab w:pos="928" w:val="left"/>
        </w:tabs>
        <w:bidi w:val="0"/>
        <w:spacing w:before="0" w:after="100" w:line="312" w:lineRule="exact"/>
        <w:ind w:left="0" w:right="0" w:firstLine="440"/>
        <w:jc w:val="both"/>
      </w:pPr>
      <w:bookmarkStart w:id="1012" w:name="bookmark1012"/>
      <w:bookmarkEnd w:id="1012"/>
      <w:r>
        <w:rPr>
          <w:color w:val="000000"/>
          <w:spacing w:val="0"/>
          <w:w w:val="100"/>
          <w:position w:val="0"/>
        </w:rPr>
        <w:t>以现金结算的股份支付</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授予后立即可行权的换取职工服务的以现金结算的股份支付，在授予日按本公司承担负债的公允价值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的以现金结算的股份支付，在等待期内的每个资产负债表日，以对可行权情况的最佳估计为基础，按本公 司承担负债的公允价值，将当期取得的服务计入相关成本或费用和相应的负债。</w:t>
      </w:r>
    </w:p>
    <w:p>
      <w:pPr>
        <w:pStyle w:val="Style74"/>
        <w:keepNext w:val="0"/>
        <w:keepLines w:val="0"/>
        <w:widowControl w:val="0"/>
        <w:numPr>
          <w:ilvl w:val="0"/>
          <w:numId w:val="43"/>
        </w:numPr>
        <w:shd w:val="clear" w:color="auto" w:fill="auto"/>
        <w:bidi w:val="0"/>
        <w:spacing w:before="0" w:after="100" w:line="312" w:lineRule="exact"/>
        <w:ind w:left="0" w:right="0" w:firstLine="440"/>
        <w:jc w:val="both"/>
      </w:pPr>
      <w:bookmarkStart w:id="1013" w:name="bookmark1013"/>
      <w:bookmarkEnd w:id="1013"/>
      <w:r>
        <w:rPr>
          <w:color w:val="000000"/>
          <w:spacing w:val="0"/>
          <w:w w:val="100"/>
          <w:position w:val="0"/>
        </w:rPr>
        <w:t xml:space="preserve"> 修改、终止股份支付计划</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如果修改增加了所授予的权益工具的公允价值，本公司按照权益工具公允价值的增加相应地确认取得 服务的增加；如果修改增加了所授予的权益工具的数量，本公司将增加的权益工具的公允价值相应地确认 为取得服务的增加；如果本公司按照有利于职工的方式修改可行权条件，公司在处理可行权条件时，考虑 修改后的可行权条件。</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如果修改减少了授予的权益工具的公允价值，本公司继续以权益工具在授予日的公允价值为基础，确 认取得服务的金额，而不考虑权益工具公允价值的减少；如果修改减少了授予的权益工具的数量，本公司 将减少部分作为已授予的权益工具的取消来进行处理；如果以不利于职工的方式修改了可行权条件，在处 理可行权条件时，不考虑修改后的可行权条件。</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如果本公司在等待期内取消了所授予的权益工具或结算了所授予的权益工具(因未满足可行权条件而 被取消的除外)，则将取消或结算作为加速可行权处理，立即确认原本在剩余等待期内确认的金额。</w:t>
      </w:r>
    </w:p>
    <w:p>
      <w:pPr>
        <w:pStyle w:val="Style30"/>
        <w:keepNext/>
        <w:keepLines/>
        <w:widowControl w:val="0"/>
        <w:shd w:val="clear" w:color="auto" w:fill="auto"/>
        <w:tabs>
          <w:tab w:pos="505" w:val="left"/>
        </w:tabs>
        <w:bidi w:val="0"/>
        <w:spacing w:before="0" w:after="380" w:line="319" w:lineRule="exact"/>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4"/>
      <w:bookmarkEnd w:id="1015"/>
      <w:bookmarkEnd w:id="1017"/>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505" w:val="left"/>
        </w:tabs>
        <w:bidi w:val="0"/>
        <w:spacing w:before="0" w:after="300" w:line="319" w:lineRule="exact"/>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18"/>
      <w:bookmarkEnd w:id="1019"/>
      <w:bookmarkEnd w:id="102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74"/>
        <w:keepNext w:val="0"/>
        <w:keepLines w:val="0"/>
        <w:widowControl w:val="0"/>
        <w:numPr>
          <w:ilvl w:val="0"/>
          <w:numId w:val="45"/>
        </w:numPr>
        <w:shd w:val="clear" w:color="auto" w:fill="auto"/>
        <w:tabs>
          <w:tab w:pos="766" w:val="left"/>
        </w:tabs>
        <w:bidi w:val="0"/>
        <w:spacing w:before="0" w:after="0" w:line="334" w:lineRule="auto"/>
        <w:ind w:left="0" w:right="0" w:firstLine="440"/>
        <w:jc w:val="left"/>
      </w:pPr>
      <w:bookmarkStart w:id="1022" w:name="bookmark1022"/>
      <w:bookmarkEnd w:id="1022"/>
      <w:r>
        <w:rPr>
          <w:color w:val="000000"/>
          <w:spacing w:val="0"/>
          <w:w w:val="100"/>
          <w:position w:val="0"/>
        </w:rPr>
        <w:t>收入的确认</w:t>
      </w:r>
    </w:p>
    <w:p>
      <w:pPr>
        <w:pStyle w:val="Style74"/>
        <w:keepNext w:val="0"/>
        <w:keepLines w:val="0"/>
        <w:widowControl w:val="0"/>
        <w:shd w:val="clear" w:color="auto" w:fill="auto"/>
        <w:bidi w:val="0"/>
        <w:spacing w:before="0" w:after="100" w:line="319" w:lineRule="exact"/>
        <w:ind w:left="0" w:right="0" w:firstLine="440"/>
        <w:jc w:val="left"/>
      </w:pPr>
      <w:r>
        <w:rPr>
          <w:color w:val="000000"/>
          <w:spacing w:val="0"/>
          <w:w w:val="100"/>
          <w:position w:val="0"/>
        </w:rPr>
        <w:t>本公司主要产品及服务包括电子认证产品、安全集成、信息安全服务。</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74"/>
        <w:keepNext w:val="0"/>
        <w:keepLines w:val="0"/>
        <w:widowControl w:val="0"/>
        <w:numPr>
          <w:ilvl w:val="0"/>
          <w:numId w:val="45"/>
        </w:numPr>
        <w:shd w:val="clear" w:color="auto" w:fill="auto"/>
        <w:tabs>
          <w:tab w:pos="766" w:val="left"/>
        </w:tabs>
        <w:bidi w:val="0"/>
        <w:spacing w:before="0" w:after="100" w:line="326" w:lineRule="exact"/>
        <w:ind w:left="0" w:right="0" w:firstLine="440"/>
        <w:jc w:val="both"/>
      </w:pPr>
      <w:bookmarkStart w:id="1023" w:name="bookmark1023"/>
      <w:bookmarkEnd w:id="1023"/>
      <w:r>
        <w:rPr>
          <w:color w:val="000000"/>
          <w:spacing w:val="0"/>
          <w:w w:val="100"/>
          <w:position w:val="0"/>
        </w:rPr>
        <w:t>本公司依据收入准则相关规定判断相关履约义务性质属于</w:t>
      </w:r>
      <w:r>
        <w:rPr>
          <w:rFonts w:ascii="Times New Roman" w:eastAsia="Times New Roman" w:hAnsi="Times New Roman" w:cs="Times New Roman"/>
          <w:color w:val="000000"/>
          <w:spacing w:val="0"/>
          <w:w w:val="100"/>
          <w:position w:val="0"/>
        </w:rPr>
        <w:t>“</w:t>
      </w:r>
      <w:r>
        <w:rPr>
          <w:color w:val="000000"/>
          <w:spacing w:val="0"/>
          <w:w w:val="100"/>
          <w:position w:val="0"/>
        </w:rPr>
        <w:t>在某一时段内履行的履约义务</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某一 时点履行的履约义务</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分别按以下原则进行收入确认。</w:t>
      </w:r>
    </w:p>
    <w:p>
      <w:pPr>
        <w:pStyle w:val="Style74"/>
        <w:keepNext w:val="0"/>
        <w:keepLines w:val="0"/>
        <w:widowControl w:val="0"/>
        <w:shd w:val="clear" w:color="auto" w:fill="auto"/>
        <w:tabs>
          <w:tab w:pos="928" w:val="left"/>
        </w:tabs>
        <w:bidi w:val="0"/>
        <w:spacing w:before="0" w:after="100" w:line="319" w:lineRule="exact"/>
        <w:ind w:left="0" w:right="0" w:firstLine="440"/>
        <w:jc w:val="left"/>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本公司满足下列条件之一的，属于在某一时段内履行履约义务：</w:t>
      </w:r>
    </w:p>
    <w:p>
      <w:pPr>
        <w:pStyle w:val="Style74"/>
        <w:keepNext w:val="0"/>
        <w:keepLines w:val="0"/>
        <w:widowControl w:val="0"/>
        <w:shd w:val="clear" w:color="auto" w:fill="auto"/>
        <w:tabs>
          <w:tab w:pos="813" w:val="left"/>
        </w:tabs>
        <w:bidi w:val="0"/>
        <w:spacing w:before="0" w:after="100" w:line="319" w:lineRule="exact"/>
        <w:ind w:left="0" w:right="0" w:firstLine="440"/>
        <w:jc w:val="left"/>
      </w:pPr>
      <w:bookmarkStart w:id="1025" w:name="bookmark1025"/>
      <w:r>
        <w:rPr>
          <w:rFonts w:ascii="Times New Roman" w:eastAsia="Times New Roman" w:hAnsi="Times New Roman" w:cs="Times New Roman"/>
          <w:color w:val="000000"/>
          <w:spacing w:val="0"/>
          <w:w w:val="100"/>
          <w:position w:val="0"/>
        </w:rPr>
        <w:t>1</w:t>
      </w:r>
      <w:bookmarkEnd w:id="1025"/>
      <w:r>
        <w:rPr>
          <w:color w:val="000000"/>
          <w:spacing w:val="0"/>
          <w:w w:val="100"/>
          <w:position w:val="0"/>
        </w:rPr>
        <w:t>）</w:t>
        <w:tab/>
        <w:t>客户在本公司履约的同时即取得并消耗本公司履约所带来的经济利益。</w:t>
      </w:r>
    </w:p>
    <w:p>
      <w:pPr>
        <w:pStyle w:val="Style74"/>
        <w:keepNext w:val="0"/>
        <w:keepLines w:val="0"/>
        <w:widowControl w:val="0"/>
        <w:shd w:val="clear" w:color="auto" w:fill="auto"/>
        <w:tabs>
          <w:tab w:pos="832" w:val="left"/>
        </w:tabs>
        <w:bidi w:val="0"/>
        <w:spacing w:before="0" w:after="100" w:line="319" w:lineRule="exact"/>
        <w:ind w:left="0" w:right="0" w:firstLine="440"/>
        <w:jc w:val="left"/>
      </w:pPr>
      <w:bookmarkStart w:id="1026" w:name="bookmark1026"/>
      <w:r>
        <w:rPr>
          <w:rFonts w:ascii="Times New Roman" w:eastAsia="Times New Roman" w:hAnsi="Times New Roman" w:cs="Times New Roman"/>
          <w:color w:val="000000"/>
          <w:spacing w:val="0"/>
          <w:w w:val="100"/>
          <w:position w:val="0"/>
        </w:rPr>
        <w:t>2</w:t>
      </w:r>
      <w:bookmarkEnd w:id="1026"/>
      <w:r>
        <w:rPr>
          <w:color w:val="000000"/>
          <w:spacing w:val="0"/>
          <w:w w:val="100"/>
          <w:position w:val="0"/>
        </w:rPr>
        <w:t>）</w:t>
        <w:tab/>
        <w:t>客户能够控制本公司履约过程中在建的资产。</w:t>
      </w:r>
    </w:p>
    <w:p>
      <w:pPr>
        <w:pStyle w:val="Style74"/>
        <w:keepNext w:val="0"/>
        <w:keepLines w:val="0"/>
        <w:widowControl w:val="0"/>
        <w:shd w:val="clear" w:color="auto" w:fill="auto"/>
        <w:tabs>
          <w:tab w:pos="805" w:val="left"/>
        </w:tabs>
        <w:bidi w:val="0"/>
        <w:spacing w:before="0" w:after="100" w:line="326" w:lineRule="exact"/>
        <w:ind w:left="0" w:right="0" w:firstLine="440"/>
        <w:jc w:val="both"/>
      </w:pPr>
      <w:bookmarkStart w:id="1027" w:name="bookmark1027"/>
      <w:r>
        <w:rPr>
          <w:rFonts w:ascii="Times New Roman" w:eastAsia="Times New Roman" w:hAnsi="Times New Roman" w:cs="Times New Roman"/>
          <w:color w:val="000000"/>
          <w:spacing w:val="0"/>
          <w:w w:val="100"/>
          <w:position w:val="0"/>
        </w:rPr>
        <w:t>3</w:t>
      </w:r>
      <w:bookmarkEnd w:id="1027"/>
      <w:r>
        <w:rPr>
          <w:color w:val="000000"/>
          <w:spacing w:val="0"/>
          <w:w w:val="100"/>
          <w:position w:val="0"/>
        </w:rPr>
        <w:t>）</w:t>
        <w:tab/>
        <w:t>本公司履约过程中所产出的资产具有不可替代用途，且本公司在整个合同期内有权就累计至今已 完成的履约部分收取款项。</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能合理确定的除外。本公司考虑商品的性质，采用产出法或投入法确定恰当的履约进度。</w:t>
      </w:r>
    </w:p>
    <w:p>
      <w:pPr>
        <w:pStyle w:val="Style74"/>
        <w:keepNext w:val="0"/>
        <w:keepLines w:val="0"/>
        <w:widowControl w:val="0"/>
        <w:shd w:val="clear" w:color="auto" w:fill="auto"/>
        <w:tabs>
          <w:tab w:pos="1021" w:val="left"/>
        </w:tabs>
        <w:bidi w:val="0"/>
        <w:spacing w:before="0" w:after="100" w:line="326" w:lineRule="exact"/>
        <w:ind w:left="0" w:right="0" w:firstLine="44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对于不属于在某一时段内履行的履约义务，属于在某一时点履行的履约义务，本公司在客户取 得相关商品控制权时点确认收入。</w:t>
      </w:r>
    </w:p>
    <w:p>
      <w:pPr>
        <w:pStyle w:val="Style74"/>
        <w:keepNext w:val="0"/>
        <w:keepLines w:val="0"/>
        <w:widowControl w:val="0"/>
        <w:shd w:val="clear" w:color="auto" w:fill="auto"/>
        <w:bidi w:val="0"/>
        <w:spacing w:before="0" w:after="100" w:line="319" w:lineRule="exact"/>
        <w:ind w:left="0" w:right="0" w:firstLine="440"/>
        <w:jc w:val="left"/>
      </w:pPr>
      <w:r>
        <w:rPr>
          <w:color w:val="000000"/>
          <w:spacing w:val="0"/>
          <w:w w:val="100"/>
          <w:position w:val="0"/>
        </w:rPr>
        <w:t>在判断客户是否已取得商品控制权时，本公司考虑下列迹象：</w:t>
      </w:r>
    </w:p>
    <w:p>
      <w:pPr>
        <w:pStyle w:val="Style74"/>
        <w:keepNext w:val="0"/>
        <w:keepLines w:val="0"/>
        <w:widowControl w:val="0"/>
        <w:shd w:val="clear" w:color="auto" w:fill="auto"/>
        <w:bidi w:val="0"/>
        <w:spacing w:before="0" w:after="100" w:line="319" w:lineRule="exact"/>
        <w:ind w:left="0" w:right="0" w:firstLine="440"/>
        <w:jc w:val="left"/>
      </w:pPr>
      <w:bookmarkStart w:id="1029" w:name="bookmark1029"/>
      <w:r>
        <w:rPr>
          <w:rFonts w:ascii="Times New Roman" w:eastAsia="Times New Roman" w:hAnsi="Times New Roman" w:cs="Times New Roman"/>
          <w:color w:val="000000"/>
          <w:spacing w:val="0"/>
          <w:w w:val="100"/>
          <w:position w:val="0"/>
        </w:rPr>
        <w:t>1</w:t>
      </w:r>
      <w:bookmarkEnd w:id="1029"/>
      <w:r>
        <w:rPr>
          <w:color w:val="000000"/>
          <w:spacing w:val="0"/>
          <w:w w:val="100"/>
          <w:position w:val="0"/>
        </w:rPr>
        <w:t>） 本公司就该商品享有现时收款权利，即客户就该商品负有现时付款义务。</w:t>
      </w:r>
    </w:p>
    <w:p>
      <w:pPr>
        <w:pStyle w:val="Style74"/>
        <w:keepNext w:val="0"/>
        <w:keepLines w:val="0"/>
        <w:widowControl w:val="0"/>
        <w:shd w:val="clear" w:color="auto" w:fill="auto"/>
        <w:tabs>
          <w:tab w:pos="832" w:val="left"/>
        </w:tabs>
        <w:bidi w:val="0"/>
        <w:spacing w:before="0" w:after="100" w:line="319" w:lineRule="exact"/>
        <w:ind w:left="0" w:right="0" w:firstLine="440"/>
        <w:jc w:val="left"/>
      </w:pPr>
      <w:bookmarkStart w:id="1030" w:name="bookmark1030"/>
      <w:r>
        <w:rPr>
          <w:rFonts w:ascii="Times New Roman" w:eastAsia="Times New Roman" w:hAnsi="Times New Roman" w:cs="Times New Roman"/>
          <w:color w:val="000000"/>
          <w:spacing w:val="0"/>
          <w:w w:val="100"/>
          <w:position w:val="0"/>
        </w:rPr>
        <w:t>2</w:t>
      </w:r>
      <w:bookmarkEnd w:id="1030"/>
      <w:r>
        <w:rPr>
          <w:color w:val="000000"/>
          <w:spacing w:val="0"/>
          <w:w w:val="100"/>
          <w:position w:val="0"/>
        </w:rPr>
        <w:t>）</w:t>
        <w:tab/>
        <w:t>本公司已将该商品的法定所有权转移给客户，即客户已拥有该商品的法定所有权。</w:t>
      </w:r>
    </w:p>
    <w:p>
      <w:pPr>
        <w:pStyle w:val="Style74"/>
        <w:keepNext w:val="0"/>
        <w:keepLines w:val="0"/>
        <w:widowControl w:val="0"/>
        <w:shd w:val="clear" w:color="auto" w:fill="auto"/>
        <w:tabs>
          <w:tab w:pos="832" w:val="left"/>
        </w:tabs>
        <w:bidi w:val="0"/>
        <w:spacing w:before="0" w:after="100" w:line="319" w:lineRule="exact"/>
        <w:ind w:left="0" w:right="0" w:firstLine="440"/>
        <w:jc w:val="left"/>
      </w:pPr>
      <w:bookmarkStart w:id="1031" w:name="bookmark1031"/>
      <w:r>
        <w:rPr>
          <w:rFonts w:ascii="Times New Roman" w:eastAsia="Times New Roman" w:hAnsi="Times New Roman" w:cs="Times New Roman"/>
          <w:color w:val="000000"/>
          <w:spacing w:val="0"/>
          <w:w w:val="100"/>
          <w:position w:val="0"/>
        </w:rPr>
        <w:t>3</w:t>
      </w:r>
      <w:bookmarkEnd w:id="1031"/>
      <w:r>
        <w:rPr>
          <w:color w:val="000000"/>
          <w:spacing w:val="0"/>
          <w:w w:val="100"/>
          <w:position w:val="0"/>
        </w:rPr>
        <w:t>）</w:t>
        <w:tab/>
        <w:t>本公司已将该商品实物转移给客户，即客户已实物占有该商品。</w:t>
      </w:r>
    </w:p>
    <w:p>
      <w:pPr>
        <w:pStyle w:val="Style74"/>
        <w:keepNext w:val="0"/>
        <w:keepLines w:val="0"/>
        <w:widowControl w:val="0"/>
        <w:shd w:val="clear" w:color="auto" w:fill="auto"/>
        <w:tabs>
          <w:tab w:pos="810" w:val="left"/>
        </w:tabs>
        <w:bidi w:val="0"/>
        <w:spacing w:before="0" w:after="100" w:line="322" w:lineRule="exact"/>
        <w:ind w:left="0" w:right="0" w:firstLine="440"/>
        <w:jc w:val="both"/>
      </w:pPr>
      <w:bookmarkStart w:id="1032" w:name="bookmark1032"/>
      <w:r>
        <w:rPr>
          <w:rFonts w:ascii="Times New Roman" w:eastAsia="Times New Roman" w:hAnsi="Times New Roman" w:cs="Times New Roman"/>
          <w:color w:val="000000"/>
          <w:spacing w:val="0"/>
          <w:w w:val="100"/>
          <w:position w:val="0"/>
        </w:rPr>
        <w:t>4</w:t>
      </w:r>
      <w:bookmarkEnd w:id="1032"/>
      <w:r>
        <w:rPr>
          <w:color w:val="000000"/>
          <w:spacing w:val="0"/>
          <w:w w:val="100"/>
          <w:position w:val="0"/>
        </w:rPr>
        <w:t>）</w:t>
        <w:tab/>
        <w:t>本公司已将该商品所有权上的主要风险和报酬转移给客户，即客户已取得该商品所有权上的主要 风险和报酬。</w:t>
      </w:r>
    </w:p>
    <w:p>
      <w:pPr>
        <w:pStyle w:val="Style74"/>
        <w:keepNext w:val="0"/>
        <w:keepLines w:val="0"/>
        <w:widowControl w:val="0"/>
        <w:shd w:val="clear" w:color="auto" w:fill="auto"/>
        <w:tabs>
          <w:tab w:pos="832" w:val="left"/>
        </w:tabs>
        <w:bidi w:val="0"/>
        <w:spacing w:before="0" w:after="100" w:line="319" w:lineRule="exact"/>
        <w:ind w:left="0" w:right="0" w:firstLine="440"/>
        <w:jc w:val="left"/>
      </w:pPr>
      <w:bookmarkStart w:id="1033" w:name="bookmark1033"/>
      <w:r>
        <w:rPr>
          <w:rFonts w:ascii="Times New Roman" w:eastAsia="Times New Roman" w:hAnsi="Times New Roman" w:cs="Times New Roman"/>
          <w:color w:val="000000"/>
          <w:spacing w:val="0"/>
          <w:w w:val="100"/>
          <w:position w:val="0"/>
        </w:rPr>
        <w:t>5</w:t>
      </w:r>
      <w:bookmarkEnd w:id="1033"/>
      <w:r>
        <w:rPr>
          <w:color w:val="000000"/>
          <w:spacing w:val="0"/>
          <w:w w:val="100"/>
          <w:position w:val="0"/>
        </w:rPr>
        <w:t>）</w:t>
        <w:tab/>
        <w:t>客户已接受该商品。</w:t>
      </w:r>
    </w:p>
    <w:p>
      <w:pPr>
        <w:pStyle w:val="Style74"/>
        <w:keepNext w:val="0"/>
        <w:keepLines w:val="0"/>
        <w:widowControl w:val="0"/>
        <w:shd w:val="clear" w:color="auto" w:fill="auto"/>
        <w:tabs>
          <w:tab w:pos="832" w:val="left"/>
        </w:tabs>
        <w:bidi w:val="0"/>
        <w:spacing w:before="0" w:after="200" w:line="319" w:lineRule="exact"/>
        <w:ind w:left="0" w:right="0" w:firstLine="440"/>
        <w:jc w:val="left"/>
      </w:pPr>
      <w:bookmarkStart w:id="1034" w:name="bookmark1034"/>
      <w:r>
        <w:rPr>
          <w:rFonts w:ascii="Times New Roman" w:eastAsia="Times New Roman" w:hAnsi="Times New Roman" w:cs="Times New Roman"/>
          <w:color w:val="000000"/>
          <w:spacing w:val="0"/>
          <w:w w:val="100"/>
          <w:position w:val="0"/>
        </w:rPr>
        <w:t>6</w:t>
      </w:r>
      <w:bookmarkEnd w:id="1034"/>
      <w:r>
        <w:rPr>
          <w:color w:val="000000"/>
          <w:spacing w:val="0"/>
          <w:w w:val="100"/>
          <w:position w:val="0"/>
        </w:rPr>
        <w:t>）</w:t>
        <w:tab/>
        <w:t>其他表明客户已取得商品控制权的迹象。</w:t>
      </w:r>
    </w:p>
    <w:p>
      <w:pPr>
        <w:pStyle w:val="Style74"/>
        <w:keepNext w:val="0"/>
        <w:keepLines w:val="0"/>
        <w:widowControl w:val="0"/>
        <w:numPr>
          <w:ilvl w:val="0"/>
          <w:numId w:val="45"/>
        </w:numPr>
        <w:shd w:val="clear" w:color="auto" w:fill="auto"/>
        <w:tabs>
          <w:tab w:pos="774" w:val="left"/>
        </w:tabs>
        <w:bidi w:val="0"/>
        <w:spacing w:before="0" w:after="0" w:line="334" w:lineRule="auto"/>
        <w:ind w:left="0" w:right="0" w:firstLine="440"/>
        <w:jc w:val="left"/>
      </w:pPr>
      <w:bookmarkStart w:id="1035" w:name="bookmark1035"/>
      <w:bookmarkEnd w:id="1035"/>
      <w:r>
        <w:rPr>
          <w:color w:val="000000"/>
          <w:spacing w:val="0"/>
          <w:w w:val="100"/>
          <w:position w:val="0"/>
        </w:rPr>
        <w:t>收入的计量</w:t>
      </w:r>
    </w:p>
    <w:p>
      <w:pPr>
        <w:pStyle w:val="Style7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本公司应当按照分摊至各单项履约义务的交易价格计量收入。在确定交易价格时，本公司考虑可变对 价、合同中存在的重大融资成分、非现金对价、应付客户对价等因素的影响。</w:t>
      </w:r>
    </w:p>
    <w:p>
      <w:pPr>
        <w:pStyle w:val="Style74"/>
        <w:keepNext w:val="0"/>
        <w:keepLines w:val="0"/>
        <w:widowControl w:val="0"/>
        <w:shd w:val="clear" w:color="auto" w:fill="auto"/>
        <w:bidi w:val="0"/>
        <w:spacing w:before="0" w:after="100" w:line="319" w:lineRule="exact"/>
        <w:ind w:left="0" w:right="0" w:firstLine="44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）可变对价</w:t>
      </w:r>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本公司按照期望值或最可能发生金额确定可变对价的最佳估计数，但包含可变对价的交易价格，应当 不超过在相关不确定性消除时累计己确认收入极可能不会发生重大转回的金额。企业在评估累计已确认收 入是否极可能不会发生重大转回时，应当同时考虑收入转回的可能性及其比重。</w:t>
      </w:r>
    </w:p>
    <w:p>
      <w:pPr>
        <w:pStyle w:val="Style74"/>
        <w:keepNext w:val="0"/>
        <w:keepLines w:val="0"/>
        <w:widowControl w:val="0"/>
        <w:shd w:val="clear" w:color="auto" w:fill="auto"/>
        <w:tabs>
          <w:tab w:pos="928" w:val="left"/>
        </w:tabs>
        <w:bidi w:val="0"/>
        <w:spacing w:before="0" w:after="100" w:line="314" w:lineRule="exact"/>
        <w:ind w:left="0" w:right="0" w:firstLine="440"/>
        <w:jc w:val="left"/>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重大融资成分</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合同中存在重大融资成分的，本公司应当按照假定客户在取得商品控制权时即以现金支付的应付金额 确定交易价格。该交易价格与合同对价之间的差额，应当在合同期间内采用实际利率法摊销。</w:t>
      </w:r>
    </w:p>
    <w:p>
      <w:pPr>
        <w:pStyle w:val="Style74"/>
        <w:keepNext w:val="0"/>
        <w:keepLines w:val="0"/>
        <w:widowControl w:val="0"/>
        <w:shd w:val="clear" w:color="auto" w:fill="auto"/>
        <w:tabs>
          <w:tab w:pos="928" w:val="left"/>
        </w:tabs>
        <w:bidi w:val="0"/>
        <w:spacing w:before="0" w:after="100" w:line="314" w:lineRule="exact"/>
        <w:ind w:left="0" w:right="0" w:firstLine="44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w:t>
        <w:tab/>
        <w:t>非现金对价</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客户支付非现金对价的，本公司按照非现金对价的公允价值确定交易价格。非现金对价的公允价值不 能合理估计的，本公司参照其承诺向客户转让商品的单独售价间接确定交易价格。</w:t>
      </w:r>
    </w:p>
    <w:p>
      <w:pPr>
        <w:pStyle w:val="Style74"/>
        <w:keepNext w:val="0"/>
        <w:keepLines w:val="0"/>
        <w:widowControl w:val="0"/>
        <w:shd w:val="clear" w:color="auto" w:fill="auto"/>
        <w:tabs>
          <w:tab w:pos="928" w:val="left"/>
        </w:tabs>
        <w:bidi w:val="0"/>
        <w:spacing w:before="0" w:after="100" w:line="314" w:lineRule="exact"/>
        <w:ind w:left="0" w:right="0" w:firstLine="44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w:t>
        <w:tab/>
        <w:t>应付客户对价</w:t>
      </w:r>
    </w:p>
    <w:p>
      <w:pPr>
        <w:pStyle w:val="Style74"/>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针对应付客户对价的，应当将该应付对价冲减交易价格，并在确认相关收入与支付（或承诺支付）客 户对价二者孰晚的时点冲减当期收入，但应付客户对价是为了向客户取得其他可明确区分商品的除外。</w:t>
      </w:r>
    </w:p>
    <w:p>
      <w:pPr>
        <w:pStyle w:val="Style74"/>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企业应付客户对价是为了向客户取得其他可明确区分商品的，应当采用与本企业其他采购相一致的方 式确认所购买的商品。企业应付客户对价超过向客户取得可明确区分商品公允价值的，超过金额冲减交易 价格。向客户取得的可明确区分商品公允价值不能合理估计的，企业应当将应付客户对价全额冲减交易价 格。</w:t>
      </w:r>
    </w:p>
    <w:p>
      <w:pPr>
        <w:pStyle w:val="Style74"/>
        <w:keepNext w:val="0"/>
        <w:keepLines w:val="0"/>
        <w:widowControl w:val="0"/>
        <w:numPr>
          <w:ilvl w:val="0"/>
          <w:numId w:val="45"/>
        </w:numPr>
        <w:shd w:val="clear" w:color="auto" w:fill="auto"/>
        <w:bidi w:val="0"/>
        <w:spacing w:before="0" w:after="100" w:line="314" w:lineRule="exact"/>
        <w:ind w:left="0" w:right="0" w:firstLine="440"/>
        <w:jc w:val="both"/>
      </w:pPr>
      <w:bookmarkStart w:id="1040" w:name="bookmark1040"/>
      <w:bookmarkEnd w:id="1040"/>
      <w:r>
        <w:rPr>
          <w:color w:val="000000"/>
          <w:spacing w:val="0"/>
          <w:w w:val="100"/>
          <w:position w:val="0"/>
        </w:rPr>
        <w:t>本公司收入确认的具体政策：</w:t>
      </w:r>
    </w:p>
    <w:p>
      <w:pPr>
        <w:pStyle w:val="Style74"/>
        <w:keepNext w:val="0"/>
        <w:keepLines w:val="0"/>
        <w:widowControl w:val="0"/>
        <w:shd w:val="clear" w:color="auto" w:fill="auto"/>
        <w:tabs>
          <w:tab w:pos="928" w:val="left"/>
        </w:tabs>
        <w:bidi w:val="0"/>
        <w:spacing w:before="0" w:after="100" w:line="314" w:lineRule="exact"/>
        <w:ind w:left="0" w:right="0" w:firstLine="4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电子认证产品</w:t>
      </w:r>
    </w:p>
    <w:p>
      <w:pPr>
        <w:pStyle w:val="Style74"/>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电子认证产品是指实现网络身份认证、授权管理、责任认定等功能的各项应用软件、硬件。电子认证 产品从收入确认角度划分为信息安全系统建设业务和单纯安全产品销售业务。信息安全系统建设业务按合 同约定在项目实施完成并经客户验收合格后确认收入，如在合同中明确约定存在初验和终验的，以终验作 为收入确认的时点；单纯的产品销售，一般不需安装或只需简单安装，在完成产品交付时确认收入。</w:t>
      </w:r>
    </w:p>
    <w:p>
      <w:pPr>
        <w:pStyle w:val="Style74"/>
        <w:keepNext w:val="0"/>
        <w:keepLines w:val="0"/>
        <w:widowControl w:val="0"/>
        <w:shd w:val="clear" w:color="auto" w:fill="auto"/>
        <w:tabs>
          <w:tab w:pos="928" w:val="left"/>
        </w:tabs>
        <w:bidi w:val="0"/>
        <w:spacing w:before="0" w:after="100" w:line="314" w:lineRule="exact"/>
        <w:ind w:left="0" w:right="0" w:firstLine="44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安全集成</w:t>
      </w:r>
    </w:p>
    <w:p>
      <w:pPr>
        <w:pStyle w:val="Style7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安全集成是以公司的电子认证产品为核心，将各类信息安全软硬件产品和技术有机结合，为客户提供 定制化的信息安全系统。安全集成按合同约定在项目实施完成并经客户验收合格后确认收入，如在合同中 明确约定存在初验和终验的，以终验作为收入确认的时点。</w:t>
      </w:r>
    </w:p>
    <w:p>
      <w:pPr>
        <w:pStyle w:val="Style74"/>
        <w:keepNext w:val="0"/>
        <w:keepLines w:val="0"/>
        <w:widowControl w:val="0"/>
        <w:shd w:val="clear" w:color="auto" w:fill="auto"/>
        <w:tabs>
          <w:tab w:pos="928" w:val="left"/>
        </w:tabs>
        <w:bidi w:val="0"/>
        <w:spacing w:before="0" w:after="100" w:line="314" w:lineRule="exact"/>
        <w:ind w:left="0" w:right="0" w:firstLine="44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信息安全服务</w:t>
      </w:r>
    </w:p>
    <w:p>
      <w:pPr>
        <w:pStyle w:val="Style74"/>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信息安全服务是指公司为客户提供技术开发、第三方电子认证、系统运维与保障、第三方安全运营、 安全咨询、云安全服务等服务支撑。该业务从收入确认角度划分为技术开发及服务、电子认证服务、系统 运营维护。技术开发项目按合同约定在项目实施完成并经对方验收合格时确认收入；电子认证服务在移交 证书介质时确认收入；本公司与客户签订的一定期限的系统维护合同，按合同期限平均确认收入。</w:t>
      </w:r>
    </w:p>
    <w:p>
      <w:pPr>
        <w:pStyle w:val="Style30"/>
        <w:keepNext/>
        <w:keepLines/>
        <w:widowControl w:val="0"/>
        <w:shd w:val="clear" w:color="auto" w:fill="auto"/>
        <w:bidi w:val="0"/>
        <w:spacing w:before="0" w:after="300" w:line="314" w:lineRule="exact"/>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4"/>
      <w:bookmarkEnd w:id="1045"/>
      <w:bookmarkEnd w:id="1047"/>
    </w:p>
    <w:p>
      <w:pPr>
        <w:pStyle w:val="Style74"/>
        <w:keepNext w:val="0"/>
        <w:keepLines w:val="0"/>
        <w:widowControl w:val="0"/>
        <w:numPr>
          <w:ilvl w:val="0"/>
          <w:numId w:val="47"/>
        </w:numPr>
        <w:shd w:val="clear" w:color="auto" w:fill="auto"/>
        <w:tabs>
          <w:tab w:pos="755" w:val="left"/>
        </w:tabs>
        <w:bidi w:val="0"/>
        <w:spacing w:before="0" w:after="0"/>
        <w:ind w:left="0" w:right="0" w:firstLine="440"/>
        <w:jc w:val="left"/>
      </w:pPr>
      <w:bookmarkStart w:id="1048" w:name="bookmark1048"/>
      <w:bookmarkEnd w:id="1048"/>
      <w:r>
        <w:rPr>
          <w:color w:val="000000"/>
          <w:spacing w:val="0"/>
          <w:w w:val="100"/>
          <w:position w:val="0"/>
        </w:rPr>
        <w:t>政府补助包括与资产相关的政府补助和与收益相关的政府补助。</w:t>
      </w:r>
    </w:p>
    <w:p>
      <w:pPr>
        <w:pStyle w:val="Style74"/>
        <w:keepNext w:val="0"/>
        <w:keepLines w:val="0"/>
        <w:widowControl w:val="0"/>
        <w:numPr>
          <w:ilvl w:val="0"/>
          <w:numId w:val="47"/>
        </w:numPr>
        <w:shd w:val="clear" w:color="auto" w:fill="auto"/>
        <w:tabs>
          <w:tab w:pos="752" w:val="left"/>
        </w:tabs>
        <w:bidi w:val="0"/>
        <w:spacing w:before="0" w:after="200" w:line="326" w:lineRule="exact"/>
        <w:ind w:left="0" w:right="0" w:firstLine="440"/>
        <w:jc w:val="both"/>
      </w:pPr>
      <w:bookmarkStart w:id="1049" w:name="bookmark1049"/>
      <w:bookmarkEnd w:id="1049"/>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74"/>
        <w:keepNext w:val="0"/>
        <w:keepLines w:val="0"/>
        <w:widowControl w:val="0"/>
        <w:numPr>
          <w:ilvl w:val="0"/>
          <w:numId w:val="47"/>
        </w:numPr>
        <w:shd w:val="clear" w:color="auto" w:fill="auto"/>
        <w:tabs>
          <w:tab w:pos="774" w:val="left"/>
        </w:tabs>
        <w:bidi w:val="0"/>
        <w:spacing w:before="0" w:after="0"/>
        <w:ind w:left="0" w:right="0" w:firstLine="440"/>
        <w:jc w:val="both"/>
      </w:pPr>
      <w:bookmarkStart w:id="1050" w:name="bookmark1050"/>
      <w:bookmarkEnd w:id="1050"/>
      <w:r>
        <w:rPr>
          <w:color w:val="000000"/>
          <w:spacing w:val="0"/>
          <w:w w:val="100"/>
          <w:position w:val="0"/>
        </w:rPr>
        <w:t>政府补助采用总额法：</w:t>
      </w:r>
    </w:p>
    <w:p>
      <w:pPr>
        <w:pStyle w:val="Style74"/>
        <w:keepNext w:val="0"/>
        <w:keepLines w:val="0"/>
        <w:widowControl w:val="0"/>
        <w:shd w:val="clear" w:color="auto" w:fill="auto"/>
        <w:bidi w:val="0"/>
        <w:spacing w:before="0" w:after="100" w:line="314" w:lineRule="exact"/>
        <w:ind w:left="0" w:right="0" w:firstLine="44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）与资产相关的政府补助，确认为递延收益，在相关资产使用寿命内按照合理、系统的方法分期 计入损益。相关资产在使用寿命结束前被出售、转让、报废或发生毁损的，将尚未分配的相关递延收益余 额转入资产处置当期的损益。</w:t>
      </w:r>
    </w:p>
    <w:p>
      <w:pPr>
        <w:pStyle w:val="Style74"/>
        <w:keepNext w:val="0"/>
        <w:keepLines w:val="0"/>
        <w:widowControl w:val="0"/>
        <w:shd w:val="clear" w:color="auto" w:fill="auto"/>
        <w:bidi w:val="0"/>
        <w:spacing w:before="0" w:line="326" w:lineRule="exact"/>
        <w:ind w:left="0" w:right="0" w:firstLine="44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）与收益相关的政府补助，用于补偿以后期间的相关费用或损失的，确认为递延收益，在确认相 关费用的期间，计入当期损益；用于补偿已发生的相关费用或损失的，直接计入当期损益。</w:t>
      </w:r>
    </w:p>
    <w:p>
      <w:pPr>
        <w:pStyle w:val="Style74"/>
        <w:keepNext w:val="0"/>
        <w:keepLines w:val="0"/>
        <w:widowControl w:val="0"/>
        <w:numPr>
          <w:ilvl w:val="0"/>
          <w:numId w:val="47"/>
        </w:numPr>
        <w:shd w:val="clear" w:color="auto" w:fill="auto"/>
        <w:tabs>
          <w:tab w:pos="719" w:val="left"/>
        </w:tabs>
        <w:bidi w:val="0"/>
        <w:spacing w:before="0" w:line="326" w:lineRule="exact"/>
        <w:ind w:left="0" w:right="0" w:firstLine="440"/>
        <w:jc w:val="left"/>
      </w:pPr>
      <w:bookmarkStart w:id="1053" w:name="bookmark1053"/>
      <w:bookmarkEnd w:id="1053"/>
      <w:r>
        <w:rPr>
          <w:color w:val="000000"/>
          <w:spacing w:val="0"/>
          <w:w w:val="100"/>
          <w:position w:val="0"/>
        </w:rPr>
        <w:t>对于同时包含与资产相关部分和与收益相关部分的政府补助，区分不同部分分别进行会计处理；难 以区分的，整体归类为与收益相关的政府补助。</w:t>
      </w:r>
    </w:p>
    <w:p>
      <w:pPr>
        <w:pStyle w:val="Style74"/>
        <w:keepNext w:val="0"/>
        <w:keepLines w:val="0"/>
        <w:widowControl w:val="0"/>
        <w:numPr>
          <w:ilvl w:val="0"/>
          <w:numId w:val="47"/>
        </w:numPr>
        <w:shd w:val="clear" w:color="auto" w:fill="auto"/>
        <w:tabs>
          <w:tab w:pos="747" w:val="left"/>
        </w:tabs>
        <w:bidi w:val="0"/>
        <w:spacing w:before="0" w:line="326" w:lineRule="exact"/>
        <w:ind w:left="0" w:right="0" w:firstLine="440"/>
        <w:jc w:val="left"/>
      </w:pPr>
      <w:bookmarkStart w:id="1054" w:name="bookmark1054"/>
      <w:bookmarkEnd w:id="1054"/>
      <w:r>
        <w:rPr>
          <w:color w:val="000000"/>
          <w:spacing w:val="0"/>
          <w:w w:val="100"/>
          <w:position w:val="0"/>
        </w:rPr>
        <w:t>本公司将与本公司日常活动相关的政府补助按照经济业务实质计入其他收益；将与本公司日常活动 无关的政府补助，应当计入营业外收支。</w:t>
      </w:r>
    </w:p>
    <w:p>
      <w:pPr>
        <w:pStyle w:val="Style74"/>
        <w:keepNext w:val="0"/>
        <w:keepLines w:val="0"/>
        <w:widowControl w:val="0"/>
        <w:numPr>
          <w:ilvl w:val="0"/>
          <w:numId w:val="47"/>
        </w:numPr>
        <w:shd w:val="clear" w:color="auto" w:fill="auto"/>
        <w:tabs>
          <w:tab w:pos="747" w:val="left"/>
        </w:tabs>
        <w:bidi w:val="0"/>
        <w:spacing w:before="0" w:line="322" w:lineRule="exact"/>
        <w:ind w:left="0" w:right="0" w:firstLine="440"/>
        <w:jc w:val="left"/>
      </w:pPr>
      <w:bookmarkStart w:id="1055" w:name="bookmark1055"/>
      <w:bookmarkEnd w:id="1055"/>
      <w:r>
        <w:rPr>
          <w:color w:val="000000"/>
          <w:spacing w:val="0"/>
          <w:w w:val="100"/>
          <w:position w:val="0"/>
        </w:rPr>
        <w:t>本公司将取得的政策性优惠贷款贴息按照财政将贴息资金拨付给贷款银行和财政将贴息资金直接拨 付给本公司两种情况处理：</w:t>
      </w:r>
    </w:p>
    <w:p>
      <w:pPr>
        <w:pStyle w:val="Style74"/>
        <w:keepNext w:val="0"/>
        <w:keepLines w:val="0"/>
        <w:widowControl w:val="0"/>
        <w:shd w:val="clear" w:color="auto" w:fill="auto"/>
        <w:tabs>
          <w:tab w:pos="987" w:val="left"/>
        </w:tabs>
        <w:bidi w:val="0"/>
        <w:spacing w:before="0" w:line="312" w:lineRule="exact"/>
        <w:ind w:left="0" w:right="0" w:firstLine="44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74"/>
        <w:keepNext w:val="0"/>
        <w:keepLines w:val="0"/>
        <w:widowControl w:val="0"/>
        <w:shd w:val="clear" w:color="auto" w:fill="auto"/>
        <w:tabs>
          <w:tab w:pos="919" w:val="left"/>
        </w:tabs>
        <w:bidi w:val="0"/>
        <w:spacing w:before="0" w:after="300" w:line="315" w:lineRule="exact"/>
        <w:ind w:left="0" w:right="0" w:firstLine="44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30"/>
        <w:keepNext/>
        <w:keepLines/>
        <w:widowControl w:val="0"/>
        <w:shd w:val="clear" w:color="auto" w:fill="auto"/>
        <w:tabs>
          <w:tab w:pos="553" w:val="left"/>
        </w:tabs>
        <w:bidi w:val="0"/>
        <w:spacing w:before="0" w:after="220" w:line="315" w:lineRule="exact"/>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4</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8"/>
      <w:bookmarkEnd w:id="1059"/>
      <w:bookmarkEnd w:id="1061"/>
    </w:p>
    <w:p>
      <w:pPr>
        <w:pStyle w:val="Style74"/>
        <w:keepNext w:val="0"/>
        <w:keepLines w:val="0"/>
        <w:widowControl w:val="0"/>
        <w:numPr>
          <w:ilvl w:val="0"/>
          <w:numId w:val="49"/>
        </w:numPr>
        <w:shd w:val="clear" w:color="auto" w:fill="auto"/>
        <w:tabs>
          <w:tab w:pos="743" w:val="left"/>
        </w:tabs>
        <w:bidi w:val="0"/>
        <w:spacing w:before="0" w:line="312" w:lineRule="exact"/>
        <w:ind w:left="0" w:right="0" w:firstLine="440"/>
        <w:jc w:val="both"/>
      </w:pPr>
      <w:bookmarkStart w:id="1062" w:name="bookmark1062"/>
      <w:bookmarkEnd w:id="1062"/>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74"/>
        <w:keepNext w:val="0"/>
        <w:keepLines w:val="0"/>
        <w:widowControl w:val="0"/>
        <w:numPr>
          <w:ilvl w:val="0"/>
          <w:numId w:val="49"/>
        </w:numPr>
        <w:shd w:val="clear" w:color="auto" w:fill="auto"/>
        <w:tabs>
          <w:tab w:pos="743" w:val="left"/>
        </w:tabs>
        <w:bidi w:val="0"/>
        <w:spacing w:before="0" w:line="314" w:lineRule="exact"/>
        <w:ind w:left="0" w:right="0" w:firstLine="440"/>
        <w:jc w:val="both"/>
      </w:pPr>
      <w:bookmarkStart w:id="1063" w:name="bookmark1063"/>
      <w:bookmarkEnd w:id="1063"/>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74"/>
        <w:keepNext w:val="0"/>
        <w:keepLines w:val="0"/>
        <w:widowControl w:val="0"/>
        <w:numPr>
          <w:ilvl w:val="0"/>
          <w:numId w:val="49"/>
        </w:numPr>
        <w:shd w:val="clear" w:color="auto" w:fill="auto"/>
        <w:tabs>
          <w:tab w:pos="743" w:val="left"/>
        </w:tabs>
        <w:bidi w:val="0"/>
        <w:spacing w:before="0" w:line="317" w:lineRule="exact"/>
        <w:ind w:left="0" w:right="0" w:firstLine="440"/>
        <w:jc w:val="both"/>
      </w:pPr>
      <w:bookmarkStart w:id="1064" w:name="bookmark1064"/>
      <w:bookmarkEnd w:id="1064"/>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74"/>
        <w:keepNext w:val="0"/>
        <w:keepLines w:val="0"/>
        <w:widowControl w:val="0"/>
        <w:numPr>
          <w:ilvl w:val="0"/>
          <w:numId w:val="49"/>
        </w:numPr>
        <w:shd w:val="clear" w:color="auto" w:fill="auto"/>
        <w:tabs>
          <w:tab w:pos="743" w:val="left"/>
        </w:tabs>
        <w:bidi w:val="0"/>
        <w:spacing w:before="0" w:after="300" w:line="302" w:lineRule="exact"/>
        <w:ind w:left="0" w:right="0" w:firstLine="440"/>
        <w:jc w:val="both"/>
      </w:pPr>
      <w:bookmarkStart w:id="1065" w:name="bookmark1065"/>
      <w:bookmarkEnd w:id="1065"/>
      <w:r>
        <w:rPr>
          <w:color w:val="000000"/>
          <w:spacing w:val="0"/>
          <w:w w:val="100"/>
          <w:position w:val="0"/>
        </w:rPr>
        <w:t>本公司当期所得税和递延所得税作为所得税费用或收益计入当期损益，但不包括下列情况产生的所 得税：（</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0"/>
        <w:keepNext/>
        <w:keepLines/>
        <w:widowControl w:val="0"/>
        <w:shd w:val="clear" w:color="auto" w:fill="auto"/>
        <w:tabs>
          <w:tab w:pos="553" w:val="left"/>
        </w:tabs>
        <w:bidi w:val="0"/>
        <w:spacing w:before="0" w:after="300" w:line="315" w:lineRule="exact"/>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66"/>
      <w:bookmarkEnd w:id="1067"/>
      <w:bookmarkEnd w:id="1069"/>
    </w:p>
    <w:p>
      <w:pPr>
        <w:pStyle w:val="Style86"/>
        <w:keepNext/>
        <w:keepLines/>
        <w:widowControl w:val="0"/>
        <w:shd w:val="clear" w:color="auto" w:fill="auto"/>
        <w:tabs>
          <w:tab w:pos="553" w:val="left"/>
        </w:tabs>
        <w:bidi w:val="0"/>
        <w:spacing w:before="0" w:after="220" w:line="315" w:lineRule="exact"/>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70"/>
      <w:bookmarkEnd w:id="1071"/>
      <w:bookmarkEnd w:id="1073"/>
    </w:p>
    <w:p>
      <w:pPr>
        <w:pStyle w:val="Style74"/>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本公司为承租人时，在租赁期内各个期间按照直线法将租金计入相关资产成本或确认为当期损益，发 生的初始直接费用，直接计入当期损益。或有租金在实际发生时计入当期损益。</w:t>
      </w:r>
    </w:p>
    <w:p>
      <w:pPr>
        <w:pStyle w:val="Style74"/>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本公司为出租人时，在租赁期内各个期间按照直线法将租金确认为当期损益，发生的初始直接费用， 除金额较大的予以资本化并分期计入损益外，均直接计入当期损益。或有租金在实际发生时计入当期损益。</w:t>
      </w:r>
    </w:p>
    <w:p>
      <w:pPr>
        <w:pStyle w:val="Style86"/>
        <w:keepNext/>
        <w:keepLines/>
        <w:widowControl w:val="0"/>
        <w:shd w:val="clear" w:color="auto" w:fill="auto"/>
        <w:tabs>
          <w:tab w:pos="553" w:val="left"/>
        </w:tabs>
        <w:bidi w:val="0"/>
        <w:spacing w:before="0" w:after="220" w:line="315" w:lineRule="exact"/>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74"/>
      <w:bookmarkEnd w:id="1075"/>
      <w:bookmarkEnd w:id="1077"/>
    </w:p>
    <w:p>
      <w:pPr>
        <w:pStyle w:val="Style74"/>
        <w:keepNext w:val="0"/>
        <w:keepLines w:val="0"/>
        <w:widowControl w:val="0"/>
        <w:shd w:val="clear" w:color="auto" w:fill="auto"/>
        <w:bidi w:val="0"/>
        <w:spacing w:before="0" w:line="315" w:lineRule="exact"/>
        <w:ind w:left="0" w:right="0" w:firstLine="440"/>
        <w:jc w:val="both"/>
      </w:pPr>
      <w:r>
        <w:rPr>
          <w:color w:val="000000"/>
          <w:spacing w:val="0"/>
          <w:w w:val="100"/>
          <w:position w:val="0"/>
        </w:rPr>
        <w:t>本公司为承租人时，在租赁期开始日，本公司以租赁开始日租赁资产公允价值与最低租赁付款额现值 中两者较低者作为租入资产的入账价值，将最低租赁付款额作为长期应付款的入账价值，其差额为未确认 融资费用，发生的初始直接费用，计入租赁资产价值。在租赁期各个期间，采用实际利率法计算确认当期 的融资费用。</w:t>
      </w:r>
    </w:p>
    <w:p>
      <w:pPr>
        <w:pStyle w:val="Style7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本公司为出租人时，在租赁期开始日，本公司以租赁开始日最低租赁收款额与初始直接费用之和作为 应收融资租赁款的入账价值，同时记录未担保余值；将最低租赁收款额、初始直接费用及未担保余值之和 与其现值之和的差额确认为未实现融资收益。在租赁期各个期间，采用实际利率法计算确认当期的融资收 入。</w:t>
      </w:r>
    </w:p>
    <w:p>
      <w:pPr>
        <w:pStyle w:val="Style30"/>
        <w:keepNext/>
        <w:keepLines/>
        <w:widowControl w:val="0"/>
        <w:shd w:val="clear" w:color="auto" w:fill="auto"/>
        <w:tabs>
          <w:tab w:pos="483" w:val="left"/>
        </w:tabs>
        <w:bidi w:val="0"/>
        <w:spacing w:before="0" w:after="320" w:line="326"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4</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78"/>
      <w:bookmarkEnd w:id="1079"/>
      <w:bookmarkEnd w:id="108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20" w:line="326"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2"/>
      <w:bookmarkEnd w:id="1083"/>
      <w:bookmarkEnd w:id="1085"/>
    </w:p>
    <w:p>
      <w:pPr>
        <w:pStyle w:val="Style86"/>
        <w:keepNext/>
        <w:keepLines/>
        <w:widowControl w:val="0"/>
        <w:numPr>
          <w:ilvl w:val="0"/>
          <w:numId w:val="51"/>
        </w:numPr>
        <w:shd w:val="clear" w:color="auto" w:fill="auto"/>
        <w:bidi w:val="0"/>
        <w:spacing w:before="0" w:after="320" w:line="314" w:lineRule="exact"/>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重要会计政策变更</w:t>
      </w:r>
      <w:bookmarkEnd w:id="1086"/>
      <w:bookmarkEnd w:id="1087"/>
      <w:bookmarkEnd w:id="108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将不满足无条件收款权利的应收账款重 分类至合同资产，并计提相应的合同资 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经本公司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年第八届董事会第二次会 议批准，自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日采用《企业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号)相关规定，根据累积影响数，调 整年初留存收益及财务报表其他相关项 目金额，对可比期间信息不予调整。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日合并资产负 债表应收账款</w:t>
            </w:r>
            <w:r>
              <w:rPr>
                <w:rFonts w:ascii="Times New Roman" w:eastAsia="Times New Roman" w:hAnsi="Times New Roman" w:cs="Times New Roman"/>
                <w:color w:val="000000"/>
                <w:spacing w:val="0"/>
                <w:w w:val="100"/>
                <w:position w:val="0"/>
                <w:sz w:val="18"/>
                <w:szCs w:val="18"/>
              </w:rPr>
              <w:t>11,685,926.50</w:t>
            </w:r>
            <w:r>
              <w:rPr>
                <w:color w:val="000000"/>
                <w:spacing w:val="0"/>
                <w:w w:val="100"/>
                <w:position w:val="0"/>
                <w:sz w:val="17"/>
                <w:szCs w:val="17"/>
              </w:rPr>
              <w:t xml:space="preserve">元，调增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日合并资产负债表合同资 产 </w:t>
            </w:r>
            <w:r>
              <w:rPr>
                <w:rFonts w:ascii="Times New Roman" w:eastAsia="Times New Roman" w:hAnsi="Times New Roman" w:cs="Times New Roman"/>
                <w:color w:val="000000"/>
                <w:spacing w:val="0"/>
                <w:w w:val="100"/>
                <w:position w:val="0"/>
                <w:sz w:val="18"/>
                <w:szCs w:val="18"/>
              </w:rPr>
              <w:t xml:space="preserve">11,685,926.50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)调减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日母公司资产负债表应收账款 </w:t>
            </w:r>
            <w:r>
              <w:rPr>
                <w:rFonts w:ascii="Times New Roman" w:eastAsia="Times New Roman" w:hAnsi="Times New Roman" w:cs="Times New Roman"/>
                <w:color w:val="000000"/>
                <w:spacing w:val="0"/>
                <w:w w:val="100"/>
                <w:position w:val="0"/>
                <w:sz w:val="18"/>
                <w:szCs w:val="18"/>
              </w:rPr>
              <w:t xml:space="preserve">11,135,520.39 </w:t>
            </w:r>
            <w:r>
              <w:rPr>
                <w:color w:val="000000"/>
                <w:spacing w:val="0"/>
                <w:w w:val="100"/>
                <w:position w:val="0"/>
                <w:sz w:val="17"/>
                <w:szCs w:val="17"/>
              </w:rPr>
              <w:t xml:space="preserve">元，调增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日 母公司资产负债表合同资产 </w:t>
            </w:r>
            <w:r>
              <w:rPr>
                <w:rFonts w:ascii="Times New Roman" w:eastAsia="Times New Roman" w:hAnsi="Times New Roman" w:cs="Times New Roman"/>
                <w:color w:val="000000"/>
                <w:spacing w:val="0"/>
                <w:w w:val="100"/>
                <w:position w:val="0"/>
                <w:sz w:val="18"/>
                <w:szCs w:val="18"/>
              </w:rPr>
              <w:t xml:space="preserve">11,135,520.39 </w:t>
            </w:r>
            <w:r>
              <w:rPr>
                <w:color w:val="000000"/>
                <w:spacing w:val="0"/>
                <w:w w:val="100"/>
                <w:position w:val="0"/>
                <w:sz w:val="17"/>
                <w:szCs w:val="17"/>
              </w:rPr>
              <w:t>元。</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将预收款项重分类至合同负债，税金作 为其他流动负债列示。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经本公司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年第八届董事会第二次会 议批准，自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日采用《企业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号)相关规定，根据累积影响数，调 整年初留存收益及财务报表其他相关项 目金额，对可比期间信息不予调整。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日合并资产负 债表预收款项</w:t>
            </w:r>
            <w:r>
              <w:rPr>
                <w:rFonts w:ascii="Times New Roman" w:eastAsia="Times New Roman" w:hAnsi="Times New Roman" w:cs="Times New Roman"/>
                <w:color w:val="000000"/>
                <w:spacing w:val="0"/>
                <w:w w:val="100"/>
                <w:position w:val="0"/>
                <w:sz w:val="18"/>
                <w:szCs w:val="18"/>
              </w:rPr>
              <w:t>112,879,861.63</w:t>
            </w:r>
            <w:r>
              <w:rPr>
                <w:color w:val="000000"/>
                <w:spacing w:val="0"/>
                <w:w w:val="100"/>
                <w:position w:val="0"/>
                <w:sz w:val="17"/>
                <w:szCs w:val="17"/>
              </w:rPr>
              <w:t xml:space="preserve">元，调增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日合并资产负债表合同负 债</w:t>
            </w:r>
            <w:r>
              <w:rPr>
                <w:rFonts w:ascii="Times New Roman" w:eastAsia="Times New Roman" w:hAnsi="Times New Roman" w:cs="Times New Roman"/>
                <w:color w:val="000000"/>
                <w:spacing w:val="0"/>
                <w:w w:val="100"/>
                <w:position w:val="0"/>
                <w:sz w:val="18"/>
                <w:szCs w:val="18"/>
              </w:rPr>
              <w:t>112,381,102.03</w:t>
            </w:r>
            <w:r>
              <w:rPr>
                <w:color w:val="000000"/>
                <w:spacing w:val="0"/>
                <w:w w:val="100"/>
                <w:position w:val="0"/>
                <w:sz w:val="17"/>
                <w:szCs w:val="17"/>
              </w:rPr>
              <w:t xml:space="preserve">元、其他流动负债 </w:t>
            </w:r>
            <w:r>
              <w:rPr>
                <w:rFonts w:ascii="Times New Roman" w:eastAsia="Times New Roman" w:hAnsi="Times New Roman" w:cs="Times New Roman"/>
                <w:color w:val="000000"/>
                <w:spacing w:val="0"/>
                <w:w w:val="100"/>
                <w:position w:val="0"/>
                <w:sz w:val="18"/>
                <w:szCs w:val="18"/>
              </w:rPr>
              <w:t xml:space="preserve">498,759.60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)调减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日母公司资产负债表预收款项 </w:t>
            </w:r>
            <w:r>
              <w:rPr>
                <w:rFonts w:ascii="Times New Roman" w:eastAsia="Times New Roman" w:hAnsi="Times New Roman" w:cs="Times New Roman"/>
                <w:color w:val="000000"/>
                <w:spacing w:val="0"/>
                <w:w w:val="100"/>
                <w:position w:val="0"/>
                <w:sz w:val="18"/>
                <w:szCs w:val="18"/>
              </w:rPr>
              <w:t xml:space="preserve">109,325,205.29 </w:t>
            </w:r>
            <w:r>
              <w:rPr>
                <w:color w:val="000000"/>
                <w:spacing w:val="0"/>
                <w:w w:val="100"/>
                <w:position w:val="0"/>
                <w:sz w:val="17"/>
                <w:szCs w:val="17"/>
              </w:rPr>
              <w:t xml:space="preserve">元，调增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日母公司资产负债表合同负债 </w:t>
            </w:r>
            <w:r>
              <w:rPr>
                <w:rFonts w:ascii="Times New Roman" w:eastAsia="Times New Roman" w:hAnsi="Times New Roman" w:cs="Times New Roman"/>
                <w:color w:val="000000"/>
                <w:spacing w:val="0"/>
                <w:w w:val="100"/>
                <w:position w:val="0"/>
                <w:sz w:val="18"/>
                <w:szCs w:val="18"/>
              </w:rPr>
              <w:t>108,842,776.84</w:t>
            </w:r>
            <w:r>
              <w:rPr>
                <w:color w:val="000000"/>
                <w:spacing w:val="0"/>
                <w:w w:val="100"/>
                <w:position w:val="0"/>
                <w:sz w:val="17"/>
                <w:szCs w:val="17"/>
              </w:rPr>
              <w:t xml:space="preserve">元、其他流动负债 </w:t>
            </w:r>
            <w:r>
              <w:rPr>
                <w:rFonts w:ascii="Times New Roman" w:eastAsia="Times New Roman" w:hAnsi="Times New Roman" w:cs="Times New Roman"/>
                <w:color w:val="000000"/>
                <w:spacing w:val="0"/>
                <w:w w:val="100"/>
                <w:position w:val="0"/>
                <w:sz w:val="18"/>
                <w:szCs w:val="18"/>
              </w:rPr>
              <w:t xml:space="preserve">482,428.45 </w:t>
            </w:r>
            <w:r>
              <w:rPr>
                <w:color w:val="000000"/>
                <w:spacing w:val="0"/>
                <w:w w:val="100"/>
                <w:position w:val="0"/>
                <w:sz w:val="17"/>
                <w:szCs w:val="17"/>
              </w:rPr>
              <w:t>元。</w:t>
            </w:r>
          </w:p>
        </w:tc>
      </w:tr>
    </w:tbl>
    <w:p>
      <w:pPr>
        <w:widowControl w:val="0"/>
        <w:spacing w:after="319" w:line="1" w:lineRule="exact"/>
      </w:pPr>
    </w:p>
    <w:p>
      <w:pPr>
        <w:pStyle w:val="Style86"/>
        <w:keepNext/>
        <w:keepLines/>
        <w:widowControl w:val="0"/>
        <w:numPr>
          <w:ilvl w:val="0"/>
          <w:numId w:val="51"/>
        </w:numPr>
        <w:shd w:val="clear" w:color="auto" w:fill="auto"/>
        <w:bidi w:val="0"/>
        <w:spacing w:before="0" w:after="380" w:line="240" w:lineRule="auto"/>
        <w:ind w:left="0" w:right="0" w:firstLine="14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重要会计估计变更</w:t>
      </w:r>
      <w:bookmarkEnd w:id="1090"/>
      <w:bookmarkEnd w:id="1091"/>
      <w:bookmarkEnd w:id="109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numPr>
          <w:ilvl w:val="0"/>
          <w:numId w:val="51"/>
        </w:numPr>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bookmarkEnd w:id="109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4"/>
      <w:bookmarkEnd w:id="1095"/>
      <w:bookmarkEnd w:id="109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602,160,407.25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602,160,407.25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242,451,521.49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230,765,594.99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-11,685,926.50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879,889.17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23,020,507.44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128,803,381.96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128,803,381.96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11,685,926.50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11,685,926.50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1,843,823.96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999,159,531.27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999,159,531.27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17,880,305.50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17,880,305.50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5,579,346.42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5,579,346.42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1,913,631.87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1,913,631.87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8,208,471.58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8,208,471.58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14,706,637.00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14,706,637.00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54,873,392.37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54,873,392.37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169,467,222.62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169,467,222.62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112,879,861.63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-112,879,861.63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112,381,102.03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112,381,102.03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38,313,518.74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38,313,518.74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30,649,796.82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30,649,796.82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4,638,265.24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4,638,265.24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358,348,665.05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358,348,665.05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2,618,963.43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2,618,963.43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360,967,628.48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360,967,628.48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338,669,434.51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338,669,434.51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686,704,962.59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686,704,962.59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6,360,332.57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6,360,332.57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693,065,295.16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693,065,295.16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1,054,032,923.64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74"/>
        <w:keepNext w:val="0"/>
        <w:keepLines w:val="0"/>
        <w:widowControl w:val="0"/>
        <w:shd w:val="clear" w:color="auto" w:fill="auto"/>
        <w:bidi w:val="0"/>
        <w:spacing w:before="0" w:after="220" w:line="317" w:lineRule="exact"/>
        <w:ind w:left="0" w:right="0" w:firstLine="440"/>
        <w:jc w:val="left"/>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）将不满足无条件收款权利的应收账款重分类至合同资产，并计提相应的合同资产减值准备；（</w:t>
      </w:r>
      <w:r>
        <w:rPr>
          <w:rFonts w:ascii="Times New Roman" w:eastAsia="Times New Roman" w:hAnsi="Times New Roman" w:cs="Times New Roman"/>
          <w:color w:val="000000"/>
          <w:spacing w:val="0"/>
          <w:w w:val="100"/>
          <w:position w:val="0"/>
        </w:rPr>
        <w:t>2</w:t>
      </w:r>
      <w:r>
        <w:rPr>
          <w:color w:val="000000"/>
          <w:spacing w:val="0"/>
          <w:w w:val="100"/>
          <w:position w:val="0"/>
        </w:rPr>
        <w:t>） 将预收款项重分类至合同负债，税金作为其他流动负债列示。</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549,124,575.62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549,124,575.62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243,175,234.32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232,039,713.93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-11,135,520.39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4,568,829.27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21,437,784.66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21,437,784.66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123,744,205.34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123,744,205.34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11,135,520.39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11,135,520.39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890,252.40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942,940,881.61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942,940,881.61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105,530,308.50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105,530,308.50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3,810,289.97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3,810,289.97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1,372,463.33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8,208,471.58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8,208,471.58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14,406,637.77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14,406,637.77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139,913,171.15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139,913,171.15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1,082,854,052.76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1,082,854,052.76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173,431,295.64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173,431,295.64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109,325,205.29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-109,325,205.29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108,842,776.84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108,842,776.84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29,406,791.88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29,406,791.88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27,779,651.80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27,779,651.80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4,129,693.83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4,129,693.83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482,428.45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346,472,638.44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346,472,638.44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349,091,601.87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349,091,601.87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340,292,217.79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-1,589,935.63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228,778,051.85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228,778,051.85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733,762,450.89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733,762,450.89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1,082,854,052.76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1,082,854,052.76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74"/>
        <w:keepNext w:val="0"/>
        <w:keepLines w:val="0"/>
        <w:widowControl w:val="0"/>
        <w:shd w:val="clear" w:color="auto" w:fill="auto"/>
        <w:bidi w:val="0"/>
        <w:spacing w:before="0" w:after="300" w:line="317" w:lineRule="exact"/>
        <w:ind w:left="0" w:right="0" w:firstLine="44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）将不满足无条件收款权利的应收账款重分类至合同资产，并计提相应的合同资产减值准备；（</w:t>
      </w:r>
      <w:r>
        <w:rPr>
          <w:rFonts w:ascii="Times New Roman" w:eastAsia="Times New Roman" w:hAnsi="Times New Roman" w:cs="Times New Roman"/>
          <w:color w:val="000000"/>
          <w:spacing w:val="0"/>
          <w:w w:val="100"/>
          <w:position w:val="0"/>
        </w:rPr>
        <w:t>2</w:t>
      </w:r>
      <w:r>
        <w:rPr>
          <w:color w:val="000000"/>
          <w:spacing w:val="0"/>
          <w:w w:val="100"/>
          <w:position w:val="0"/>
        </w:rPr>
        <w:t>） 将预收款项重分类至合同负债，税金作为其他流动负债列示。</w:t>
      </w:r>
    </w:p>
    <w:p>
      <w:pPr>
        <w:pStyle w:val="Style86"/>
        <w:keepNext/>
        <w:keepLines/>
        <w:widowControl w:val="0"/>
        <w:shd w:val="clear" w:color="auto" w:fill="auto"/>
        <w:bidi w:val="0"/>
        <w:spacing w:before="0" w:after="380" w:line="317" w:lineRule="exact"/>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00"/>
      <w:bookmarkEnd w:id="1101"/>
      <w:bookmarkEnd w:id="1103"/>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317" w:lineRule="exact"/>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4"/>
      <w:bookmarkEnd w:id="1105"/>
      <w:bookmarkEnd w:id="1106"/>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六</w:t>
      </w:r>
      <w:bookmarkEnd w:id="1109"/>
      <w:r>
        <w:rPr>
          <w:color w:val="000000"/>
          <w:spacing w:val="0"/>
          <w:w w:val="100"/>
          <w:position w:val="0"/>
        </w:rPr>
        <w:t>、税项</w:t>
      </w:r>
      <w:bookmarkEnd w:id="1107"/>
      <w:bookmarkEnd w:id="1108"/>
      <w:bookmarkEnd w:id="1110"/>
    </w:p>
    <w:p>
      <w:pPr>
        <w:pStyle w:val="Style30"/>
        <w:keepNext/>
        <w:keepLines/>
        <w:widowControl w:val="0"/>
        <w:shd w:val="clear" w:color="auto" w:fill="auto"/>
        <w:bidi w:val="0"/>
        <w:spacing w:before="0" w:after="32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1"/>
      <w:bookmarkEnd w:id="1112"/>
      <w:bookmarkEnd w:id="1113"/>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长春吉大正元信息技术股份有限公司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上海吉大正元信息技术有限公司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北京吉大正元信息技术有限公司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山西省数字证书认证中心（有限公司）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长春吉大正元信息安全技术有限公司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北京正元安服科技有限公司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59" w:line="1" w:lineRule="exact"/>
      </w:pPr>
    </w:p>
    <w:p>
      <w:pPr>
        <w:pStyle w:val="Style30"/>
        <w:keepNext/>
        <w:keepLines/>
        <w:widowControl w:val="0"/>
        <w:shd w:val="clear" w:color="auto" w:fill="auto"/>
        <w:bidi w:val="0"/>
        <w:spacing w:before="0" w:after="260" w:line="314" w:lineRule="exact"/>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14"/>
      <w:bookmarkEnd w:id="1115"/>
      <w:bookmarkEnd w:id="1116"/>
    </w:p>
    <w:p>
      <w:pPr>
        <w:pStyle w:val="Style7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重要税收优惠政策及其依据</w:t>
      </w:r>
    </w:p>
    <w:p>
      <w:pPr>
        <w:pStyle w:val="Style74"/>
        <w:keepNext w:val="0"/>
        <w:keepLines w:val="0"/>
        <w:widowControl w:val="0"/>
        <w:numPr>
          <w:ilvl w:val="0"/>
          <w:numId w:val="53"/>
        </w:numPr>
        <w:shd w:val="clear" w:color="auto" w:fill="auto"/>
        <w:tabs>
          <w:tab w:pos="741" w:val="left"/>
        </w:tabs>
        <w:bidi w:val="0"/>
        <w:spacing w:before="0" w:after="100" w:line="307" w:lineRule="exact"/>
        <w:ind w:left="0" w:right="0" w:firstLine="440"/>
        <w:jc w:val="both"/>
      </w:pPr>
      <w:bookmarkStart w:id="1117" w:name="bookmark1117"/>
      <w:bookmarkEnd w:id="1117"/>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日取得吉林省科学技术厅、吉林省财政厅、国家税务总局吉林省税务局联合下 发的编号为</w:t>
      </w:r>
      <w:r>
        <w:rPr>
          <w:rFonts w:ascii="Times New Roman" w:eastAsia="Times New Roman" w:hAnsi="Times New Roman" w:cs="Times New Roman"/>
          <w:color w:val="000000"/>
          <w:spacing w:val="0"/>
          <w:w w:val="100"/>
          <w:position w:val="0"/>
        </w:rPr>
        <w:t>GR202022000376</w:t>
      </w:r>
      <w:r>
        <w:rPr>
          <w:color w:val="000000"/>
          <w:spacing w:val="0"/>
          <w:w w:val="100"/>
          <w:position w:val="0"/>
        </w:rPr>
        <w:t xml:space="preserve">的《高新技术企业证书》，以上认定有效期为三年。本期企业所得税税率为 </w:t>
      </w:r>
      <w:r>
        <w:rPr>
          <w:rFonts w:ascii="Times New Roman" w:eastAsia="Times New Roman" w:hAnsi="Times New Roman" w:cs="Times New Roman"/>
          <w:color w:val="000000"/>
          <w:spacing w:val="0"/>
          <w:w w:val="100"/>
          <w:position w:val="0"/>
        </w:rPr>
        <w:t>25%</w:t>
      </w:r>
      <w:r>
        <w:rPr>
          <w:color w:val="000000"/>
          <w:spacing w:val="0"/>
          <w:w w:val="100"/>
          <w:position w:val="0"/>
        </w:rPr>
        <w:t>，减按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74"/>
        <w:keepNext w:val="0"/>
        <w:keepLines w:val="0"/>
        <w:widowControl w:val="0"/>
        <w:numPr>
          <w:ilvl w:val="0"/>
          <w:numId w:val="53"/>
        </w:numPr>
        <w:shd w:val="clear" w:color="auto" w:fill="auto"/>
        <w:tabs>
          <w:tab w:pos="736" w:val="left"/>
        </w:tabs>
        <w:bidi w:val="0"/>
        <w:spacing w:before="0" w:after="100" w:line="314" w:lineRule="exact"/>
        <w:ind w:left="0" w:right="0" w:firstLine="440"/>
        <w:jc w:val="both"/>
      </w:pPr>
      <w:bookmarkStart w:id="1118" w:name="bookmark1118"/>
      <w:bookmarkEnd w:id="1118"/>
      <w:r>
        <w:rPr>
          <w:color w:val="000000"/>
          <w:spacing w:val="0"/>
          <w:w w:val="100"/>
          <w:position w:val="0"/>
        </w:rPr>
        <w:t>本公司的子公司北京吉大正元信息技术有限公司于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日取得北京市科学技术委员会、北京 市财政局、国家税务总局北京市税务局联合下发的编号为</w:t>
      </w:r>
      <w:r>
        <w:rPr>
          <w:rFonts w:ascii="Times New Roman" w:eastAsia="Times New Roman" w:hAnsi="Times New Roman" w:cs="Times New Roman"/>
          <w:color w:val="000000"/>
          <w:spacing w:val="0"/>
          <w:w w:val="100"/>
          <w:position w:val="0"/>
        </w:rPr>
        <w:t>GR201911005405</w:t>
      </w:r>
      <w:r>
        <w:rPr>
          <w:color w:val="000000"/>
          <w:spacing w:val="0"/>
          <w:w w:val="100"/>
          <w:position w:val="0"/>
        </w:rPr>
        <w:t>的《高新技术企业证书》，以上 认定有效期为三年。本期企业所得税税率为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74"/>
        <w:keepNext w:val="0"/>
        <w:keepLines w:val="0"/>
        <w:widowControl w:val="0"/>
        <w:numPr>
          <w:ilvl w:val="0"/>
          <w:numId w:val="53"/>
        </w:numPr>
        <w:shd w:val="clear" w:color="auto" w:fill="auto"/>
        <w:tabs>
          <w:tab w:pos="736" w:val="left"/>
        </w:tabs>
        <w:bidi w:val="0"/>
        <w:spacing w:before="0" w:after="100" w:line="314" w:lineRule="exact"/>
        <w:ind w:left="0" w:right="0" w:firstLine="440"/>
        <w:jc w:val="both"/>
      </w:pPr>
      <w:bookmarkStart w:id="1119" w:name="bookmark1119"/>
      <w:bookmarkEnd w:id="1119"/>
      <w:r>
        <w:rPr>
          <w:color w:val="000000"/>
          <w:spacing w:val="0"/>
          <w:w w:val="100"/>
          <w:position w:val="0"/>
        </w:rPr>
        <w:t>本公司的子公司山西省数字证书认证中心（有限公司）于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日取得山西省科学技厅、山西 省财政厅、国家税务总局山西省税务局联合下发的编号为</w:t>
      </w:r>
      <w:r>
        <w:rPr>
          <w:rFonts w:ascii="Times New Roman" w:eastAsia="Times New Roman" w:hAnsi="Times New Roman" w:cs="Times New Roman"/>
          <w:color w:val="000000"/>
          <w:spacing w:val="0"/>
          <w:w w:val="100"/>
          <w:position w:val="0"/>
        </w:rPr>
        <w:t>GR202014000021</w:t>
      </w:r>
      <w:r>
        <w:rPr>
          <w:color w:val="000000"/>
          <w:spacing w:val="0"/>
          <w:w w:val="100"/>
          <w:position w:val="0"/>
        </w:rPr>
        <w:t>的《高新技术企业证书》，以上 认定有效期为三年。本期企业所得税税率为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74"/>
        <w:keepNext w:val="0"/>
        <w:keepLines w:val="0"/>
        <w:widowControl w:val="0"/>
        <w:numPr>
          <w:ilvl w:val="0"/>
          <w:numId w:val="53"/>
        </w:numPr>
        <w:shd w:val="clear" w:color="auto" w:fill="auto"/>
        <w:tabs>
          <w:tab w:pos="731" w:val="left"/>
        </w:tabs>
        <w:bidi w:val="0"/>
        <w:spacing w:before="0" w:after="100" w:line="314" w:lineRule="exact"/>
        <w:ind w:left="0" w:right="0" w:firstLine="440"/>
        <w:jc w:val="both"/>
      </w:pPr>
      <w:bookmarkStart w:id="1120" w:name="bookmark1120"/>
      <w:bookmarkEnd w:id="1120"/>
      <w:r>
        <w:rPr>
          <w:color w:val="000000"/>
          <w:spacing w:val="0"/>
          <w:w w:val="100"/>
          <w:position w:val="0"/>
        </w:rPr>
        <w:t>本公司的子公司长春吉大正元信息安全技术有限公司于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日取得吉林省科学技术厅、吉林 省财政厅、国家税务总局吉林省税务局联合下发的编号为</w:t>
      </w:r>
      <w:r>
        <w:rPr>
          <w:rFonts w:ascii="Times New Roman" w:eastAsia="Times New Roman" w:hAnsi="Times New Roman" w:cs="Times New Roman"/>
          <w:color w:val="000000"/>
          <w:spacing w:val="0"/>
          <w:w w:val="100"/>
          <w:position w:val="0"/>
        </w:rPr>
        <w:t>GR202022000548</w:t>
      </w:r>
      <w:r>
        <w:rPr>
          <w:color w:val="000000"/>
          <w:spacing w:val="0"/>
          <w:w w:val="100"/>
          <w:position w:val="0"/>
        </w:rPr>
        <w:t>的《高新技术企业证书》，以 上认定有效期为三年。本期企业所得税税率为</w:t>
      </w:r>
      <w:r>
        <w:rPr>
          <w:rFonts w:ascii="Times New Roman" w:eastAsia="Times New Roman" w:hAnsi="Times New Roman" w:cs="Times New Roman"/>
          <w:color w:val="000000"/>
          <w:spacing w:val="0"/>
          <w:w w:val="100"/>
          <w:position w:val="0"/>
        </w:rPr>
        <w:t>25%</w:t>
      </w:r>
      <w:r>
        <w:rPr>
          <w:color w:val="000000"/>
          <w:spacing w:val="0"/>
          <w:w w:val="100"/>
          <w:position w:val="0"/>
        </w:rPr>
        <w:t>,减按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74"/>
        <w:keepNext w:val="0"/>
        <w:keepLines w:val="0"/>
        <w:widowControl w:val="0"/>
        <w:numPr>
          <w:ilvl w:val="0"/>
          <w:numId w:val="53"/>
        </w:numPr>
        <w:shd w:val="clear" w:color="auto" w:fill="auto"/>
        <w:tabs>
          <w:tab w:pos="736" w:val="left"/>
        </w:tabs>
        <w:bidi w:val="0"/>
        <w:spacing w:before="0" w:after="80" w:line="312" w:lineRule="exact"/>
        <w:ind w:left="0" w:right="0" w:firstLine="440"/>
        <w:jc w:val="both"/>
      </w:pPr>
      <w:bookmarkStart w:id="1121" w:name="bookmark1121"/>
      <w:bookmarkEnd w:id="1121"/>
      <w:r>
        <w:rPr>
          <w:color w:val="000000"/>
          <w:spacing w:val="0"/>
          <w:w w:val="100"/>
          <w:position w:val="0"/>
        </w:rPr>
        <w:t>根据财税</w:t>
      </w:r>
      <w:r>
        <w:rPr>
          <w:rFonts w:ascii="Times New Roman" w:eastAsia="Times New Roman" w:hAnsi="Times New Roman" w:cs="Times New Roman"/>
          <w:color w:val="000000"/>
          <w:spacing w:val="0"/>
          <w:w w:val="100"/>
          <w:position w:val="0"/>
        </w:rPr>
        <w:t>[2018]99</w:t>
      </w:r>
      <w:r>
        <w:rPr>
          <w:color w:val="000000"/>
          <w:spacing w:val="0"/>
          <w:w w:val="100"/>
          <w:position w:val="0"/>
        </w:rPr>
        <w:t>号《财政部、税务总局、科技部关于提高研究开发费用税前加计扣除比例的通知》， 公司及下属子公司开展研发活动中实际发生的研发费用，未形成无形资产计入当期损益的，在按规定据实 扣除的基础上，在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 xml:space="preserve">在税前加计扣除；形成 </w:t>
      </w:r>
      <w:r>
        <w:rPr>
          <w:color w:val="000000"/>
          <w:spacing w:val="0"/>
          <w:w w:val="100"/>
          <w:position w:val="0"/>
        </w:rPr>
        <w:t>无形资产的，在上述期间按照无形资产成本的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在税前摊销。</w:t>
      </w:r>
    </w:p>
    <w:p>
      <w:pPr>
        <w:pStyle w:val="Style74"/>
        <w:keepNext w:val="0"/>
        <w:keepLines w:val="0"/>
        <w:widowControl w:val="0"/>
        <w:numPr>
          <w:ilvl w:val="0"/>
          <w:numId w:val="53"/>
        </w:numPr>
        <w:shd w:val="clear" w:color="auto" w:fill="auto"/>
        <w:tabs>
          <w:tab w:pos="742" w:val="left"/>
        </w:tabs>
        <w:bidi w:val="0"/>
        <w:spacing w:before="0" w:after="80" w:line="312" w:lineRule="exact"/>
        <w:ind w:left="0" w:right="0" w:firstLine="440"/>
        <w:jc w:val="both"/>
      </w:pPr>
      <w:bookmarkStart w:id="1122" w:name="bookmark1122"/>
      <w:bookmarkEnd w:id="1122"/>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号《财政部、国家税务总局关于软件产品增值税政策的通知》，公司及下属子公 司销售其自行开发生产的软件产品，征收增值税后，对其增值税实际税负超过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74"/>
        <w:keepNext w:val="0"/>
        <w:keepLines w:val="0"/>
        <w:widowControl w:val="0"/>
        <w:numPr>
          <w:ilvl w:val="0"/>
          <w:numId w:val="53"/>
        </w:numPr>
        <w:shd w:val="clear" w:color="auto" w:fill="auto"/>
        <w:bidi w:val="0"/>
        <w:spacing w:before="0" w:after="240" w:line="326" w:lineRule="exact"/>
        <w:ind w:left="0" w:right="0" w:firstLine="440"/>
        <w:jc w:val="both"/>
      </w:pPr>
      <w:bookmarkStart w:id="1123" w:name="bookmark1123"/>
      <w:bookmarkEnd w:id="1123"/>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本公司根据《财政部、国家税务总局关于全面推开营业税改征增值税试点的通知》(财税</w:t>
      </w:r>
      <w:r>
        <w:rPr>
          <w:rFonts w:ascii="Times New Roman" w:eastAsia="Times New Roman" w:hAnsi="Times New Roman" w:cs="Times New Roman"/>
          <w:color w:val="000000"/>
          <w:spacing w:val="0"/>
          <w:w w:val="100"/>
          <w:position w:val="0"/>
        </w:rPr>
        <w:t xml:space="preserve">[2016]36 </w:t>
      </w:r>
      <w:r>
        <w:rPr>
          <w:color w:val="000000"/>
          <w:spacing w:val="0"/>
          <w:w w:val="100"/>
          <w:position w:val="0"/>
        </w:rPr>
        <w:t>号)的规定，提供技术转让、技术开发和与之相关的技术咨询、技术服务免征增值税。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公司报告期内软件增值税退税</w:t>
      </w:r>
      <w:r>
        <w:rPr>
          <w:rFonts w:ascii="Times New Roman" w:eastAsia="Times New Roman" w:hAnsi="Times New Roman" w:cs="Times New Roman"/>
          <w:color w:val="000000"/>
          <w:spacing w:val="0"/>
          <w:w w:val="100"/>
          <w:position w:val="0"/>
          <w:sz w:val="18"/>
          <w:szCs w:val="18"/>
        </w:rPr>
        <w:t>15677107.69</w:t>
      </w:r>
      <w:r>
        <w:rPr>
          <w:color w:val="000000"/>
          <w:spacing w:val="0"/>
          <w:w w:val="100"/>
          <w:position w:val="0"/>
        </w:rPr>
        <w:t>元，计入其他收益</w:t>
      </w:r>
    </w:p>
    <w:p>
      <w:pPr>
        <w:pStyle w:val="Style30"/>
        <w:keepNext/>
        <w:keepLines/>
        <w:widowControl w:val="0"/>
        <w:shd w:val="clear" w:color="auto" w:fill="auto"/>
        <w:bidi w:val="0"/>
        <w:spacing w:before="0" w:after="300" w:line="334"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color w:val="000000"/>
          <w:spacing w:val="0"/>
          <w:w w:val="100"/>
          <w:position w:val="0"/>
        </w:rPr>
        <w:t>、其他</w:t>
      </w:r>
      <w:bookmarkEnd w:id="1124"/>
      <w:bookmarkEnd w:id="1125"/>
      <w:bookmarkEnd w:id="112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七</w:t>
      </w:r>
      <w:bookmarkEnd w:id="1130"/>
      <w:r>
        <w:rPr>
          <w:color w:val="000000"/>
          <w:spacing w:val="0"/>
          <w:w w:val="100"/>
          <w:position w:val="0"/>
        </w:rPr>
        <w:t>、合并财务报表项目注释</w:t>
      </w:r>
      <w:bookmarkEnd w:id="1128"/>
      <w:bookmarkEnd w:id="1129"/>
      <w:bookmarkEnd w:id="1131"/>
    </w:p>
    <w:p>
      <w:pPr>
        <w:pStyle w:val="Style30"/>
        <w:keepNext/>
        <w:keepLines/>
        <w:widowControl w:val="0"/>
        <w:shd w:val="clear" w:color="auto" w:fill="auto"/>
        <w:bidi w:val="0"/>
        <w:spacing w:before="0" w:after="300" w:line="334"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2"/>
      <w:bookmarkEnd w:id="1133"/>
      <w:bookmarkEnd w:id="11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109,050.96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1,156,127,967.28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595,237,892.85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5,989,308.43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6,813,463.44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602,160,407.25</w:t>
            </w:r>
          </w:p>
        </w:tc>
      </w:tr>
    </w:tbl>
    <w:p>
      <w:pPr>
        <w:widowControl w:val="0"/>
        <w:spacing w:after="159" w:line="1" w:lineRule="exact"/>
      </w:pPr>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日，本公司无存放在境外的款项。</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color w:val="000000"/>
          <w:spacing w:val="0"/>
          <w:w w:val="100"/>
          <w:position w:val="0"/>
        </w:rPr>
        <w:t>、</w:t>
        <w:tab/>
        <w:t>交易性金融资产</w:t>
      </w:r>
      <w:bookmarkEnd w:id="1135"/>
      <w:bookmarkEnd w:id="1136"/>
      <w:bookmarkEnd w:id="113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w:t>
        <w:tab/>
        <w:t>衍生金融资产</w:t>
      </w:r>
      <w:bookmarkEnd w:id="1139"/>
      <w:bookmarkEnd w:id="1140"/>
      <w:bookmarkEnd w:id="114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4</w:t>
      </w:r>
      <w:bookmarkEnd w:id="1145"/>
      <w:r>
        <w:rPr>
          <w:color w:val="000000"/>
          <w:spacing w:val="0"/>
          <w:w w:val="100"/>
          <w:position w:val="0"/>
        </w:rPr>
        <w:t>、</w:t>
        <w:tab/>
        <w:t>应收票据</w:t>
      </w:r>
      <w:bookmarkEnd w:id="1143"/>
      <w:bookmarkEnd w:id="1144"/>
      <w:bookmarkEnd w:id="1146"/>
    </w:p>
    <w:p>
      <w:pPr>
        <w:pStyle w:val="Style86"/>
        <w:keepNext/>
        <w:keepLines/>
        <w:widowControl w:val="0"/>
        <w:numPr>
          <w:ilvl w:val="0"/>
          <w:numId w:val="55"/>
        </w:numPr>
        <w:shd w:val="clear" w:color="auto" w:fill="auto"/>
        <w:bidi w:val="0"/>
        <w:spacing w:before="0" w:after="380" w:line="240" w:lineRule="auto"/>
        <w:ind w:left="0" w:right="0" w:firstLine="14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应收票据分类列示</w:t>
      </w:r>
      <w:bookmarkEnd w:id="1147"/>
      <w:bookmarkEnd w:id="1148"/>
      <w:bookmarkEnd w:id="11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133"/>
        <w:gridCol w:w="994"/>
        <w:gridCol w:w="994"/>
        <w:gridCol w:w="850"/>
        <w:gridCol w:w="1133"/>
        <w:gridCol w:w="566"/>
        <w:gridCol w:w="427"/>
        <w:gridCol w:w="566"/>
        <w:gridCol w:w="566"/>
        <w:gridCol w:w="5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账面</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 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按组合计提坏账准备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4,006,830.77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6"/>
        <w:keepNext/>
        <w:keepLines/>
        <w:widowControl w:val="0"/>
        <w:shd w:val="clear" w:color="auto" w:fill="auto"/>
        <w:bidi w:val="0"/>
        <w:spacing w:before="0" w:after="40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1"/>
      <w:bookmarkEnd w:id="1152"/>
      <w:bookmarkEnd w:id="115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6"/>
        <w:keepNext/>
        <w:keepLines/>
        <w:widowControl w:val="0"/>
        <w:shd w:val="clear" w:color="auto" w:fill="auto"/>
        <w:tabs>
          <w:tab w:pos="493" w:val="left"/>
        </w:tabs>
        <w:bidi w:val="0"/>
        <w:spacing w:before="0" w:after="40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55"/>
      <w:bookmarkEnd w:id="1156"/>
      <w:bookmarkEnd w:id="115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59"/>
      <w:bookmarkEnd w:id="1160"/>
      <w:bookmarkEnd w:id="116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40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63"/>
      <w:bookmarkEnd w:id="1164"/>
      <w:bookmarkEnd w:id="116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67"/>
      <w:bookmarkEnd w:id="1168"/>
      <w:bookmarkEnd w:id="1170"/>
      <w:r>
        <w:br w:type="page"/>
      </w:r>
    </w:p>
    <w:p>
      <w:pPr>
        <w:pStyle w:val="Style30"/>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5</w:t>
      </w:r>
      <w:bookmarkEnd w:id="1173"/>
      <w:r>
        <w:rPr>
          <w:color w:val="000000"/>
          <w:spacing w:val="0"/>
          <w:w w:val="100"/>
          <w:position w:val="0"/>
        </w:rPr>
        <w:t>、应收账款</w:t>
      </w:r>
      <w:bookmarkEnd w:id="1171"/>
      <w:bookmarkEnd w:id="1172"/>
      <w:bookmarkEnd w:id="1174"/>
    </w:p>
    <w:p>
      <w:pPr>
        <w:pStyle w:val="Style86"/>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5"/>
      <w:bookmarkEnd w:id="1176"/>
      <w:bookmarkEnd w:id="117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230,765,59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179,178,8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131,250,92</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53.95%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15.58%</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143,141,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32,747,33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99,514,667.</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24.76%</w:t>
            </w: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57,431,46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230,765,59</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071.76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95.59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bl>
    <w:p>
      <w:pPr>
        <w:widowControl w:val="0"/>
        <w:spacing w:after="299" w:line="1" w:lineRule="exact"/>
      </w:pP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1,126,495.17</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08"/>
        <w:gridCol w:w="1560"/>
        <w:gridCol w:w="1699"/>
        <w:gridCol w:w="1594"/>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四川赛瑞特资讯科技有限公司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青海邦德信息技术有限公司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北京市宏鑫恒基科技有限公司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311,795.17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311,795.17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59,617,376.17</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211,429,528.08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32,250,663.00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143,141,048.51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26,240,218.00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355,697,071.76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59,617,376.17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7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除了单项评估信用风险的应收账款及合同资产外，基于其信用风险特征，将其划分为不同组合:</w:t>
      </w:r>
    </w:p>
    <w:tbl>
      <w:tblPr>
        <w:tblOverlap w:val="never"/>
        <w:jc w:val="center"/>
        <w:tblLayout w:type="fixed"/>
      </w:tblPr>
      <w:tblGrid>
        <w:gridCol w:w="2400"/>
        <w:gridCol w:w="7238"/>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应收账款/合同资产组合</w:t>
            </w:r>
            <w:r>
              <w:rPr>
                <w:rFonts w:ascii="Times New Roman" w:eastAsia="Times New Roman" w:hAnsi="Times New Roman" w:cs="Times New Roman"/>
                <w:i/>
                <w:iCs/>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应收企业类客户（不含组合</w:t>
            </w:r>
            <w:r>
              <w:rPr>
                <w:rFonts w:ascii="Times New Roman" w:eastAsia="Times New Roman" w:hAnsi="Times New Roman" w:cs="Times New Roman"/>
                <w:i/>
                <w:iCs/>
                <w:color w:val="000000"/>
                <w:spacing w:val="0"/>
                <w:w w:val="100"/>
                <w:position w:val="0"/>
                <w:sz w:val="18"/>
                <w:szCs w:val="18"/>
              </w:rPr>
              <w:t>C</w:t>
            </w:r>
            <w:r>
              <w:rPr>
                <w:i/>
                <w:iCs/>
                <w:color w:val="000000"/>
                <w:spacing w:val="0"/>
                <w:w w:val="100"/>
                <w:position w:val="0"/>
                <w:sz w:val="17"/>
                <w:szCs w:val="17"/>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应收政府机关类客户，主要包括政府、财政、法院及检察院、监狱、军队等（不含组合</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应收账款合同资产组合</w:t>
            </w:r>
            <w:r>
              <w:rPr>
                <w:rFonts w:ascii="Times New Roman" w:eastAsia="Times New Roman" w:hAnsi="Times New Roman" w:cs="Times New Roman"/>
                <w:i/>
                <w:iCs/>
                <w:color w:val="000000"/>
                <w:spacing w:val="0"/>
                <w:w w:val="100"/>
                <w:position w:val="0"/>
                <w:sz w:val="18"/>
                <w:szCs w:val="18"/>
              </w:rPr>
              <w:t>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应收合并范围内关联方款项</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216,927,357.61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80,436,008.28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16,583,139.18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41,750,566.69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17,731,145.51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6,317,573.31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17,701,847.87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355,697,071.76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86"/>
        <w:keepNext/>
        <w:keepLines/>
        <w:widowControl w:val="0"/>
        <w:shd w:val="clear" w:color="auto" w:fill="auto"/>
        <w:bidi w:val="0"/>
        <w:spacing w:before="0" w:after="40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9"/>
      <w:bookmarkEnd w:id="1180"/>
      <w:bookmarkEnd w:id="118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24,230,331.65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8,044,081.35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32,250,663.00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32,747,336.76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-6,507,118.76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26,240,218.00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672,695.17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57,431,468.41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2,209,657.76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59,617,376.17</w:t>
            </w:r>
          </w:p>
        </w:tc>
      </w:tr>
    </w:tbl>
    <w:p>
      <w:pPr>
        <w:spacing w:lineRule="exact" w:line="1"/>
        <w:rPr>
          <w:sz w:val="2"/>
          <w:szCs w:val="2"/>
        </w:rPr>
      </w:pPr>
      <w:r>
        <w:br w:type="page"/>
      </w:r>
    </w:p>
    <w:p>
      <w:pPr>
        <w:pStyle w:val="Style86"/>
        <w:keepNext/>
        <w:keepLines/>
        <w:widowControl w:val="0"/>
        <w:numPr>
          <w:ilvl w:val="0"/>
          <w:numId w:val="57"/>
        </w:numPr>
        <w:shd w:val="clear" w:color="auto" w:fill="auto"/>
        <w:bidi w:val="0"/>
        <w:spacing w:before="0" w:after="380" w:line="240" w:lineRule="auto"/>
        <w:ind w:left="0" w:right="0" w:firstLine="14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本期实际核销的应收账款情况</w:t>
      </w:r>
      <w:bookmarkEnd w:id="1183"/>
      <w:bookmarkEnd w:id="1184"/>
      <w:bookmarkEnd w:id="118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w:t>
            </w:r>
          </w:p>
        </w:tc>
      </w:tr>
    </w:tbl>
    <w:p>
      <w:pPr>
        <w:widowControl w:val="0"/>
        <w:spacing w:after="319" w:line="1" w:lineRule="exact"/>
      </w:pPr>
    </w:p>
    <w:p>
      <w:pPr>
        <w:pStyle w:val="Style86"/>
        <w:keepNext/>
        <w:keepLines/>
        <w:widowControl w:val="0"/>
        <w:numPr>
          <w:ilvl w:val="0"/>
          <w:numId w:val="57"/>
        </w:numPr>
        <w:shd w:val="clear" w:color="auto" w:fill="auto"/>
        <w:bidi w:val="0"/>
        <w:spacing w:before="0" w:after="380" w:line="240" w:lineRule="auto"/>
        <w:ind w:left="0" w:right="0" w:firstLine="14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按欠款方归集的期末余额前五名的应收账款情况</w:t>
      </w:r>
      <w:bookmarkEnd w:id="1187"/>
      <w:bookmarkEnd w:id="1188"/>
      <w:bookmarkEnd w:id="119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北京聚信远创科技有限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27,417,079.60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1,672,545.78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吉林省公主岭监狱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22,203,511.50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3,110,711.96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吉林省监狱管理局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20,600,941.70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2,750,834.33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军品客户</w:t>
            </w:r>
            <w:r>
              <w:rPr>
                <w:rFonts w:ascii="Times New Roman" w:eastAsia="Times New Roman" w:hAnsi="Times New Roman" w:cs="Times New Roman"/>
                <w:color w:val="000000"/>
                <w:spacing w:val="0"/>
                <w:w w:val="100"/>
                <w:position w:val="0"/>
                <w:sz w:val="18"/>
                <w:szCs w:val="18"/>
              </w:rPr>
              <w:t>07001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16,444,197.00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929,097.13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佳瑛科技有限公司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1,149,399.01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96,352,229.80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86"/>
        <w:keepNext/>
        <w:keepLines/>
        <w:widowControl w:val="0"/>
        <w:numPr>
          <w:ilvl w:val="0"/>
          <w:numId w:val="57"/>
        </w:numPr>
        <w:shd w:val="clear" w:color="auto" w:fill="auto"/>
        <w:bidi w:val="0"/>
        <w:spacing w:before="0" w:after="380" w:line="240" w:lineRule="auto"/>
        <w:ind w:left="0" w:right="0" w:firstLine="14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因金融资产转移而终止确认的应收账款</w:t>
      </w:r>
      <w:bookmarkEnd w:id="1191"/>
      <w:bookmarkEnd w:id="1192"/>
      <w:bookmarkEnd w:id="119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numPr>
          <w:ilvl w:val="0"/>
          <w:numId w:val="57"/>
        </w:numPr>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转移应收账款且继续涉入形成的资产、负债金额</w:t>
      </w:r>
      <w:bookmarkEnd w:id="1195"/>
      <w:bookmarkEnd w:id="1196"/>
      <w:bookmarkEnd w:id="119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6</w:t>
      </w:r>
      <w:bookmarkEnd w:id="1201"/>
      <w:r>
        <w:rPr>
          <w:color w:val="000000"/>
          <w:spacing w:val="0"/>
          <w:w w:val="100"/>
          <w:position w:val="0"/>
        </w:rPr>
        <w:t>、应收款项融资</w:t>
      </w:r>
      <w:bookmarkEnd w:id="1199"/>
      <w:bookmarkEnd w:id="1200"/>
      <w:bookmarkEnd w:id="12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7</w:t>
      </w:r>
      <w:bookmarkEnd w:id="1205"/>
      <w:r>
        <w:rPr>
          <w:color w:val="000000"/>
          <w:spacing w:val="0"/>
          <w:w w:val="100"/>
          <w:position w:val="0"/>
        </w:rPr>
        <w:t>、预付款项</w:t>
      </w:r>
      <w:bookmarkEnd w:id="1203"/>
      <w:bookmarkEnd w:id="1204"/>
      <w:bookmarkEnd w:id="1206"/>
    </w:p>
    <w:p>
      <w:pPr>
        <w:pStyle w:val="Style86"/>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07"/>
      <w:bookmarkEnd w:id="1208"/>
      <w:bookmarkEnd w:id="120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6,416,878.21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840,986.05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6,443,755.11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879,889.17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6"/>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0"/>
      <w:bookmarkEnd w:id="1211"/>
      <w:bookmarkEnd w:id="1213"/>
    </w:p>
    <w:p>
      <w:pPr>
        <w:pStyle w:val="Style74"/>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按预付对象归集的期末余额前五名的预付款情况</w:t>
      </w:r>
    </w:p>
    <w:tbl>
      <w:tblPr>
        <w:tblOverlap w:val="never"/>
        <w:jc w:val="center"/>
        <w:tblLayout w:type="fixed"/>
      </w:tblPr>
      <w:tblGrid>
        <w:gridCol w:w="3408"/>
        <w:gridCol w:w="1416"/>
        <w:gridCol w:w="1416"/>
        <w:gridCol w:w="1560"/>
        <w:gridCol w:w="185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浪潮电子信息产业股份有限公司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1,064,610.61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尚未到货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国家密码管理局检测中心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服务未完成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湖南宸瀚信息科技有限责任公司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504,854.38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服务未完成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杭州盈高科技有限公司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尚未到货</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中航勘察设计研究院有限公司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预付房租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3,219,184.71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8</w:t>
      </w:r>
      <w:bookmarkEnd w:id="1216"/>
      <w:r>
        <w:rPr>
          <w:color w:val="000000"/>
          <w:spacing w:val="0"/>
          <w:w w:val="100"/>
          <w:position w:val="0"/>
        </w:rPr>
        <w:t>、其他应收款</w:t>
      </w:r>
      <w:bookmarkEnd w:id="1214"/>
      <w:bookmarkEnd w:id="1215"/>
      <w:bookmarkEnd w:id="12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17,905,851.44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23,020,507.44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17,905,851.44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23,020,507.44</w:t>
            </w:r>
          </w:p>
        </w:tc>
      </w:tr>
    </w:tbl>
    <w:p>
      <w:pPr>
        <w:widowControl w:val="0"/>
        <w:spacing w:after="359" w:line="1" w:lineRule="exact"/>
      </w:pPr>
    </w:p>
    <w:p>
      <w:pPr>
        <w:pStyle w:val="Style86"/>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8"/>
      <w:bookmarkEnd w:id="1219"/>
      <w:bookmarkEnd w:id="1220"/>
    </w:p>
    <w:p>
      <w:pPr>
        <w:pStyle w:val="Style124"/>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color w:val="000000"/>
          <w:spacing w:val="0"/>
          <w:w w:val="100"/>
          <w:position w:val="0"/>
        </w:rPr>
        <w:t>）应收利息分类</w:t>
      </w:r>
      <w:bookmarkEnd w:id="1221"/>
      <w:bookmarkEnd w:id="1222"/>
      <w:bookmarkEnd w:id="122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color w:val="000000"/>
          <w:spacing w:val="0"/>
          <w:w w:val="100"/>
          <w:position w:val="0"/>
        </w:rPr>
        <w:t>）</w:t>
        <w:tab/>
        <w:t>重要逾期利息</w:t>
      </w:r>
      <w:bookmarkEnd w:id="1225"/>
      <w:bookmarkEnd w:id="1226"/>
      <w:bookmarkEnd w:id="122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color w:val="000000"/>
          <w:spacing w:val="0"/>
          <w:w w:val="100"/>
          <w:position w:val="0"/>
        </w:rPr>
        <w:t>）</w:t>
        <w:tab/>
        <w:t>坏账准备计提情况</w:t>
      </w:r>
      <w:bookmarkEnd w:id="1229"/>
      <w:bookmarkEnd w:id="1230"/>
      <w:bookmarkEnd w:id="123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33"/>
      <w:bookmarkEnd w:id="1234"/>
      <w:bookmarkEnd w:id="1236"/>
    </w:p>
    <w:p>
      <w:pPr>
        <w:pStyle w:val="Style124"/>
        <w:keepNext/>
        <w:keepLines/>
        <w:widowControl w:val="0"/>
        <w:shd w:val="clear" w:color="auto" w:fill="auto"/>
        <w:tabs>
          <w:tab w:pos="387" w:val="left"/>
        </w:tabs>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color w:val="000000"/>
          <w:spacing w:val="0"/>
          <w:w w:val="100"/>
          <w:position w:val="0"/>
        </w:rPr>
        <w:t>）</w:t>
        <w:tab/>
        <w:t>应收股利分类</w:t>
      </w:r>
      <w:bookmarkEnd w:id="1237"/>
      <w:bookmarkEnd w:id="1238"/>
      <w:bookmarkEnd w:id="124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41"/>
      <w:bookmarkEnd w:id="1242"/>
      <w:bookmarkEnd w:id="124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color w:val="000000"/>
          <w:spacing w:val="0"/>
          <w:w w:val="100"/>
          <w:position w:val="0"/>
        </w:rPr>
        <w:t>）</w:t>
        <w:tab/>
        <w:t>坏账准备计提情况</w:t>
      </w:r>
      <w:bookmarkEnd w:id="1245"/>
      <w:bookmarkEnd w:id="1246"/>
      <w:bookmarkEnd w:id="124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49"/>
      <w:bookmarkEnd w:id="1250"/>
      <w:bookmarkEnd w:id="1252"/>
    </w:p>
    <w:p>
      <w:pPr>
        <w:pStyle w:val="Style124"/>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color w:val="000000"/>
          <w:spacing w:val="0"/>
          <w:w w:val="100"/>
          <w:position w:val="0"/>
        </w:rPr>
        <w:t>）其他应收款按款项性质分类情况</w:t>
      </w:r>
      <w:bookmarkEnd w:id="1253"/>
      <w:bookmarkEnd w:id="1254"/>
      <w:bookmarkEnd w:id="12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19,247,603.43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30,124,039.72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2,100,031.54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1,819,026.28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1,634,365.07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2,195,131.22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947,333.49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23,611,666.50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35,085,530.71</w:t>
            </w:r>
          </w:p>
        </w:tc>
      </w:tr>
    </w:tbl>
    <w:p>
      <w:pPr>
        <w:widowControl w:val="0"/>
        <w:spacing w:after="379" w:line="1" w:lineRule="exact"/>
      </w:pPr>
    </w:p>
    <w:p>
      <w:pPr>
        <w:pStyle w:val="Style124"/>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color w:val="000000"/>
          <w:spacing w:val="0"/>
          <w:w w:val="100"/>
          <w:position w:val="0"/>
        </w:rPr>
        <w:t>）坏账准备计提情况</w:t>
      </w:r>
      <w:bookmarkEnd w:id="1257"/>
      <w:bookmarkEnd w:id="1258"/>
      <w:bookmarkEnd w:id="12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1,565,933.66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10,499,089.61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12,065,023.27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-6,434,958.17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-6,359,208.21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1,495,326.58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4,210,488.48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5,705,815.06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10,965,261.14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4,298,179.68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3,682,753.90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4,665,471.78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731,785.20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445,453.50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3,488,233.08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23,611,666.50</w:t>
            </w:r>
          </w:p>
        </w:tc>
      </w:tr>
    </w:tbl>
    <w:p>
      <w:pPr>
        <w:widowControl w:val="0"/>
        <w:spacing w:after="319" w:line="1" w:lineRule="exact"/>
      </w:pPr>
    </w:p>
    <w:p>
      <w:pPr>
        <w:pStyle w:val="Style124"/>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color w:val="000000"/>
          <w:spacing w:val="0"/>
          <w:w w:val="100"/>
          <w:position w:val="0"/>
        </w:rPr>
        <w:t>）本期计提、收回或转回的坏账准备情况</w:t>
      </w:r>
      <w:bookmarkEnd w:id="1261"/>
      <w:bookmarkEnd w:id="1262"/>
      <w:bookmarkEnd w:id="126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其他应收款组合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12,065,023.27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-6,359,208.21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5,705,815.06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12,065,023.27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-6,359,208.21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5,705,815.06</w:t>
            </w:r>
          </w:p>
        </w:tc>
      </w:tr>
    </w:tbl>
    <w:p>
      <w:pPr>
        <w:widowControl w:val="0"/>
        <w:spacing w:after="319" w:line="1" w:lineRule="exact"/>
      </w:pPr>
    </w:p>
    <w:p>
      <w:pPr>
        <w:pStyle w:val="Style124"/>
        <w:keepNext/>
        <w:keepLines/>
        <w:widowControl w:val="0"/>
        <w:shd w:val="clear" w:color="auto" w:fill="auto"/>
        <w:tabs>
          <w:tab w:pos="397" w:val="left"/>
        </w:tabs>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color w:val="000000"/>
          <w:spacing w:val="0"/>
          <w:w w:val="100"/>
          <w:position w:val="0"/>
        </w:rPr>
        <w:t>）</w:t>
        <w:tab/>
        <w:t>本期实际核销的其他应收款情况</w:t>
      </w:r>
      <w:bookmarkEnd w:id="1265"/>
      <w:bookmarkEnd w:id="1266"/>
      <w:bookmarkEnd w:id="126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5</w:t>
      </w:r>
      <w:bookmarkEnd w:id="1271"/>
      <w:r>
        <w:rPr>
          <w:color w:val="000000"/>
          <w:spacing w:val="0"/>
          <w:w w:val="100"/>
          <w:position w:val="0"/>
        </w:rPr>
        <w:t>）</w:t>
        <w:tab/>
        <w:t>按欠款方归集的期末余额前五名的其他应收款情况</w:t>
      </w:r>
      <w:bookmarkEnd w:id="1269"/>
      <w:bookmarkEnd w:id="1270"/>
      <w:bookmarkEnd w:id="127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吉林省公安厅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3,333,540.00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3,054,242.50</w:t>
            </w:r>
          </w:p>
        </w:tc>
      </w:tr>
    </w:tbl>
    <w:p>
      <w:pPr>
        <w:sectPr>
          <w:headerReference w:type="default" r:id="rId37"/>
          <w:footerReference w:type="default" r:id="rId38"/>
          <w:footnotePr>
            <w:pos w:val="pageBottom"/>
            <w:numFmt w:val="decimal"/>
            <w:numRestart w:val="continuous"/>
          </w:footnotePr>
          <w:pgSz w:w="11900" w:h="16840"/>
          <w:pgMar w:top="1388" w:right="977" w:bottom="1354" w:left="1025"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598"/>
        <w:gridCol w:w="1594"/>
        <w:gridCol w:w="1598"/>
        <w:gridCol w:w="1589"/>
        <w:gridCol w:w="1598"/>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中共吉林省委机要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吉林省人民政府办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1,227,438.00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218,321.60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中国共产党吉林省 纪律检查委员会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中技国际招标有限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7,626,505.91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3,462,179.94</w:t>
            </w:r>
          </w:p>
        </w:tc>
      </w:tr>
    </w:tbl>
    <w:p>
      <w:pPr>
        <w:widowControl w:val="0"/>
        <w:spacing w:after="319" w:line="1" w:lineRule="exact"/>
      </w:pPr>
    </w:p>
    <w:p>
      <w:pPr>
        <w:pStyle w:val="Style124"/>
        <w:keepNext/>
        <w:keepLines/>
        <w:widowControl w:val="0"/>
        <w:shd w:val="clear" w:color="auto" w:fill="auto"/>
        <w:tabs>
          <w:tab w:pos="397" w:val="left"/>
        </w:tabs>
        <w:bidi w:val="0"/>
        <w:spacing w:before="0" w:after="20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6</w:t>
      </w:r>
      <w:bookmarkEnd w:id="1275"/>
      <w:r>
        <w:rPr>
          <w:color w:val="000000"/>
          <w:spacing w:val="0"/>
          <w:w w:val="100"/>
          <w:position w:val="0"/>
        </w:rPr>
        <w:t>）</w:t>
        <w:tab/>
        <w:t>涉及政府补助的应收款项</w:t>
      </w:r>
      <w:bookmarkEnd w:id="1273"/>
      <w:bookmarkEnd w:id="1274"/>
      <w:bookmarkEnd w:id="127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after="20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7</w:t>
      </w:r>
      <w:bookmarkEnd w:id="1279"/>
      <w:r>
        <w:rPr>
          <w:color w:val="000000"/>
          <w:spacing w:val="0"/>
          <w:w w:val="100"/>
          <w:position w:val="0"/>
        </w:rPr>
        <w:t>）</w:t>
        <w:tab/>
        <w:t>因金融资产转移而终止确认的其他应收款</w:t>
      </w:r>
      <w:bookmarkEnd w:id="1277"/>
      <w:bookmarkEnd w:id="1278"/>
      <w:bookmarkEnd w:id="128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after="20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8</w:t>
      </w:r>
      <w:bookmarkEnd w:id="1283"/>
      <w:r>
        <w:rPr>
          <w:color w:val="000000"/>
          <w:spacing w:val="0"/>
          <w:w w:val="100"/>
          <w:position w:val="0"/>
        </w:rPr>
        <w:t>）</w:t>
        <w:tab/>
        <w:t>转移其他应收款且继续涉入形成的资产、负债金额</w:t>
      </w:r>
      <w:bookmarkEnd w:id="1281"/>
      <w:bookmarkEnd w:id="1282"/>
      <w:bookmarkEnd w:id="128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9</w:t>
      </w:r>
      <w:bookmarkEnd w:id="1287"/>
      <w:r>
        <w:rPr>
          <w:color w:val="000000"/>
          <w:spacing w:val="0"/>
          <w:w w:val="100"/>
          <w:position w:val="0"/>
        </w:rPr>
        <w:t>、存货</w:t>
      </w:r>
      <w:bookmarkEnd w:id="1285"/>
      <w:bookmarkEnd w:id="1286"/>
      <w:bookmarkEnd w:id="12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86"/>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9"/>
      <w:bookmarkEnd w:id="1290"/>
      <w:bookmarkEnd w:id="129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244,377.99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103,958,382.50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3,451,154.92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100,507,227.58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94,436,101.13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3,451,154.92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90,984,946.21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44,585,363.23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43,844,436.27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38,515,595.44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37,802,085.75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148,788,123.72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4,192,081.88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144,596,041.84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132,968,046.57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4,164,664.61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128,803,381.96</w:t>
            </w:r>
          </w:p>
        </w:tc>
      </w:tr>
    </w:tbl>
    <w:p>
      <w:pPr>
        <w:widowControl w:val="0"/>
        <w:spacing w:after="319" w:line="1" w:lineRule="exact"/>
      </w:pPr>
    </w:p>
    <w:p>
      <w:pPr>
        <w:pStyle w:val="Style86"/>
        <w:keepNext/>
        <w:keepLines/>
        <w:widowControl w:val="0"/>
        <w:shd w:val="clear" w:color="auto" w:fill="auto"/>
        <w:bidi w:val="0"/>
        <w:spacing w:before="0" w:after="360" w:line="240" w:lineRule="auto"/>
        <w:ind w:left="0" w:right="0" w:firstLine="14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92"/>
      <w:bookmarkEnd w:id="1293"/>
      <w:bookmarkEnd w:id="1295"/>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713,509.69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27,417.27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740,926.96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3,451,154.92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3,451,154.92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4,164,664.61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27,417.27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4,192,081.88</w:t>
            </w:r>
          </w:p>
        </w:tc>
      </w:tr>
    </w:tbl>
    <w:p>
      <w:pPr>
        <w:widowControl w:val="0"/>
        <w:spacing w:after="299" w:line="1" w:lineRule="exact"/>
      </w:pPr>
    </w:p>
    <w:p>
      <w:pPr>
        <w:pStyle w:val="Style86"/>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96"/>
      <w:bookmarkEnd w:id="1297"/>
      <w:bookmarkEnd w:id="129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300"/>
      <w:bookmarkEnd w:id="1301"/>
      <w:bookmarkEnd w:id="130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04"/>
      <w:bookmarkEnd w:id="1305"/>
      <w:bookmarkEnd w:id="130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12,397,854.29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1,317,972.91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11,079,881.38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12,986,522.45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1,300,595.95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11,685,926.50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12,397,854.29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1,317,972.91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11,079,881.38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12,986,522.45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1,300,595.95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11,685,926.50</w:t>
            </w:r>
          </w:p>
        </w:tc>
      </w:tr>
    </w:tbl>
    <w:p>
      <w:pPr>
        <w:pStyle w:val="Style26"/>
        <w:keepNext w:val="0"/>
        <w:keepLines w:val="0"/>
        <w:widowControl w:val="0"/>
        <w:shd w:val="clear" w:color="auto" w:fill="auto"/>
        <w:bidi w:val="0"/>
        <w:spacing w:before="0" w:after="220" w:line="355"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未到期的质保金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17,376.96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预期信用损失</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17,376.96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tabs>
          <w:tab w:pos="474"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08"/>
      <w:bookmarkEnd w:id="1309"/>
      <w:bookmarkEnd w:id="131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12"/>
      <w:bookmarkEnd w:id="1313"/>
      <w:bookmarkEnd w:id="131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16"/>
      <w:bookmarkEnd w:id="1317"/>
      <w:bookmarkEnd w:id="1319"/>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862,384.37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1,843,823.96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412,870.91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552,804.62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1,828,059.90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1,843,823.96</w:t>
            </w:r>
          </w:p>
        </w:tc>
      </w:tr>
    </w:tbl>
    <w:p>
      <w:pPr>
        <w:widowControl w:val="0"/>
        <w:spacing w:after="319" w:line="1" w:lineRule="exact"/>
      </w:pPr>
    </w:p>
    <w:p>
      <w:pPr>
        <w:pStyle w:val="Style30"/>
        <w:keepNext/>
        <w:keepLines/>
        <w:widowControl w:val="0"/>
        <w:shd w:val="clear" w:color="auto" w:fill="auto"/>
        <w:tabs>
          <w:tab w:pos="474" w:val="left"/>
        </w:tabs>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20"/>
      <w:bookmarkEnd w:id="1321"/>
      <w:bookmarkEnd w:id="132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24"/>
      <w:bookmarkEnd w:id="1325"/>
      <w:bookmarkEnd w:id="132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28"/>
      <w:bookmarkEnd w:id="1329"/>
      <w:bookmarkEnd w:id="133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32"/>
      <w:bookmarkEnd w:id="1333"/>
      <w:bookmarkEnd w:id="13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中科信息 安全共性 技术国家 工程研究 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18,292,36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18,292,36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18,292,36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sectPr>
          <w:headerReference w:type="default" r:id="rId39"/>
          <w:footerReference w:type="default" r:id="rId40"/>
          <w:footnotePr>
            <w:pos w:val="pageBottom"/>
            <w:numFmt w:val="decimal"/>
            <w:numRestart w:val="continuous"/>
          </w:footnotePr>
          <w:pgSz w:w="11900" w:h="16840"/>
          <w:pgMar w:top="1343" w:right="1077" w:bottom="1480" w:left="1045" w:header="0" w:footer="3" w:gutter="0"/>
          <w:cols w:space="720"/>
          <w:noEndnote/>
          <w:rtlGutter w:val="0"/>
          <w:docGrid w:linePitch="360"/>
        </w:sectPr>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6"/>
      <w:bookmarkEnd w:id="1337"/>
      <w:bookmarkEnd w:id="133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6,585,000.00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6,585,000.00</w:t>
            </w:r>
          </w:p>
        </w:tc>
      </w:tr>
    </w:tbl>
    <w:p>
      <w:pPr>
        <w:widowControl w:val="0"/>
        <w:spacing w:after="31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分项披露本期非交易性权益工具投资</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其他综合收益转</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入留存收益的原</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吉林省安信电子 认证服务有限公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2,080,512.50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无活跃市场报价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0"/>
      <w:bookmarkEnd w:id="1341"/>
      <w:bookmarkEnd w:id="134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44"/>
      <w:bookmarkEnd w:id="1345"/>
      <w:bookmarkEnd w:id="1347"/>
    </w:p>
    <w:p>
      <w:pPr>
        <w:pStyle w:val="Style86"/>
        <w:keepNext/>
        <w:keepLines/>
        <w:widowControl w:val="0"/>
        <w:shd w:val="clear" w:color="auto" w:fill="auto"/>
        <w:tabs>
          <w:tab w:pos="493" w:val="left"/>
        </w:tabs>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48"/>
      <w:bookmarkEnd w:id="1349"/>
      <w:bookmarkEnd w:id="135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52"/>
      <w:bookmarkEnd w:id="1353"/>
      <w:bookmarkEnd w:id="135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56"/>
      <w:bookmarkEnd w:id="1357"/>
      <w:bookmarkEnd w:id="135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60"/>
      <w:bookmarkEnd w:id="1361"/>
      <w:bookmarkEnd w:id="13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5,579,346.42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7,631,000.16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5,579,346.42</w:t>
            </w:r>
          </w:p>
        </w:tc>
      </w:tr>
    </w:tbl>
    <w:p>
      <w:pPr>
        <w:spacing w:lineRule="exact" w:line="1"/>
        <w:rPr>
          <w:sz w:val="2"/>
          <w:szCs w:val="2"/>
        </w:rPr>
      </w:pPr>
      <w:r>
        <w:br w:type="page"/>
      </w:r>
    </w:p>
    <w:p>
      <w:pPr>
        <w:pStyle w:val="Style86"/>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4"/>
      <w:bookmarkEnd w:id="1365"/>
      <w:bookmarkEnd w:id="136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4,209,187.94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7,227,527.00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1,692,031.22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14,802,146.16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1,557,384.55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2,154,714.35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294,015.35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4,006,114.25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1,557,384.55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2,154,714.35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294,015.35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4,006,114.25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1,012,138.00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349,151.91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342,911.99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1,704,201.90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1,012,138.00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349,151.91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342,911.99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1,704,201.90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4,754,434.49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9,033,089.44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1,643,134.58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17,104,058.51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1,448,630.09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2,818,756.86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4,082,024.14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873,388.65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9,222,799.74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112,880.28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459,660.15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1,016,804.07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223,905.53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1,813,250.03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112,880.28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459,660.15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1,016,804.07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223,905.53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1,813,250.03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967,707.39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273,999.01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321,285.02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1,562,991.42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967,707.39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273,999.01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321,285.02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1,562,991.42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1,561,510.37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2,310,709.62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4,824,829.20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776,009.16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9,473,058.35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2,443,724.87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4,208,260.24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7,631,000.16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224,769.91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1,390,431.08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3,145,502.86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818,642.57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5,579,346.42</w:t>
            </w:r>
          </w:p>
        </w:tc>
      </w:tr>
    </w:tbl>
    <w:p>
      <w:pPr>
        <w:widowControl w:val="0"/>
        <w:spacing w:after="319" w:line="1" w:lineRule="exact"/>
      </w:pPr>
    </w:p>
    <w:p>
      <w:pPr>
        <w:pStyle w:val="Style86"/>
        <w:keepNext/>
        <w:keepLines/>
        <w:widowControl w:val="0"/>
        <w:shd w:val="clear" w:color="auto" w:fill="auto"/>
        <w:tabs>
          <w:tab w:pos="493" w:val="left"/>
        </w:tabs>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67"/>
      <w:bookmarkEnd w:id="1368"/>
      <w:bookmarkEnd w:id="137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371"/>
      <w:bookmarkEnd w:id="1372"/>
      <w:bookmarkEnd w:id="137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375"/>
      <w:bookmarkEnd w:id="1376"/>
      <w:bookmarkEnd w:id="137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379"/>
      <w:bookmarkEnd w:id="1380"/>
      <w:bookmarkEnd w:id="138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bookmarkEnd w:id="1383"/>
      <w:bookmarkEnd w:id="1384"/>
      <w:bookmarkEnd w:id="138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387"/>
      <w:bookmarkEnd w:id="1388"/>
      <w:bookmarkEnd w:id="139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91"/>
      <w:bookmarkEnd w:id="1392"/>
      <w:bookmarkEnd w:id="1394"/>
    </w:p>
    <w:p>
      <w:pPr>
        <w:pStyle w:val="Style86"/>
        <w:keepNext/>
        <w:keepLines/>
        <w:widowControl w:val="0"/>
        <w:shd w:val="clear" w:color="auto" w:fill="auto"/>
        <w:tabs>
          <w:tab w:pos="49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95"/>
      <w:bookmarkEnd w:id="1396"/>
      <w:bookmarkEnd w:id="139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99"/>
      <w:bookmarkEnd w:id="1400"/>
      <w:bookmarkEnd w:id="140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03"/>
      <w:bookmarkEnd w:id="1404"/>
      <w:bookmarkEnd w:id="140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tabs>
          <w:tab w:pos="483" w:val="left"/>
        </w:tabs>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07"/>
      <w:bookmarkEnd w:id="1408"/>
      <w:bookmarkEnd w:id="141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411"/>
      <w:bookmarkEnd w:id="1412"/>
      <w:bookmarkEnd w:id="1414"/>
    </w:p>
    <w:p>
      <w:pPr>
        <w:pStyle w:val="Style86"/>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5"/>
      <w:bookmarkEnd w:id="1416"/>
      <w:bookmarkEnd w:id="14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066"/>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专利及专有技术</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2,184,626.58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2,220,497.42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1,379,170.75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1,379,170.75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1,379,170.75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1,379,170.75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3,563,797.33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3,599,668.17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306,865.55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288,299.39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291,886.43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288,299.39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291,886.43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593,072.50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598,751.98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5"/>
        <w:gridCol w:w="1066"/>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2,970,724.83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3,000,916.19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1,879,853.47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1,913,631.87</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18"/>
      <w:bookmarkEnd w:id="1419"/>
      <w:bookmarkEnd w:id="142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421"/>
      <w:bookmarkEnd w:id="1422"/>
      <w:bookmarkEnd w:id="142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25"/>
      <w:bookmarkEnd w:id="1426"/>
      <w:bookmarkEnd w:id="142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9"/>
      <w:bookmarkEnd w:id="1430"/>
      <w:bookmarkEnd w:id="143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栖乐荟办公楼装修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6,608,464.20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2,039,155.17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4,569,309.03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中航科技大厦装修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1,495,347.19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741,286.29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1,492,177.24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密码硬件产品部办 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104,660.19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自主可控实验室装 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113,030.28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8,208,471.58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854,316.57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2,913,389.44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6,149,398.71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3"/>
      <w:bookmarkEnd w:id="1434"/>
      <w:bookmarkEnd w:id="1436"/>
    </w:p>
    <w:p>
      <w:pPr>
        <w:pStyle w:val="Style86"/>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7"/>
      <w:bookmarkEnd w:id="1438"/>
      <w:bookmarkEnd w:id="143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5,471,422.89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5,416,412.50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812,461.88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14,432,747.38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2,164,912.11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61,008,359.66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9,151,253.94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67,183,236.76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10,077,485.51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已计提未支付的职工薪 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7,771,565.48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1,165,734.82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11,495,569.48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1,724,335.42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固定资产及无形资产摊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5,140,529.13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8,534,033.09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1,280,104.96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97,449,624.54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14,617,443.68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98,044,246.69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14,706,637.00</w:t>
            </w:r>
          </w:p>
        </w:tc>
      </w:tr>
    </w:tbl>
    <w:p>
      <w:pPr>
        <w:widowControl w:val="0"/>
        <w:spacing w:after="319" w:line="1" w:lineRule="exact"/>
      </w:pPr>
    </w:p>
    <w:p>
      <w:pPr>
        <w:pStyle w:val="Style86"/>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未经抵销的递延所得税负债</w:t>
      </w:r>
      <w:bookmarkEnd w:id="1440"/>
      <w:bookmarkEnd w:id="1441"/>
      <w:bookmarkEnd w:id="144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以抵销后净额列示的递延所得税资产或负债</w:t>
      </w:r>
      <w:bookmarkEnd w:id="1444"/>
      <w:bookmarkEnd w:id="1445"/>
      <w:bookmarkEnd w:id="144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14,617,443.68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14,706,637.00</w:t>
            </w:r>
          </w:p>
        </w:tc>
      </w:tr>
    </w:tbl>
    <w:p>
      <w:pPr>
        <w:widowControl w:val="0"/>
        <w:spacing w:after="319" w:line="1" w:lineRule="exact"/>
      </w:pPr>
    </w:p>
    <w:p>
      <w:pPr>
        <w:pStyle w:val="Style86"/>
        <w:keepNext/>
        <w:keepLines/>
        <w:widowControl w:val="0"/>
        <w:numPr>
          <w:ilvl w:val="0"/>
          <w:numId w:val="59"/>
        </w:numPr>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未确认递延所得税资产明细</w:t>
      </w:r>
      <w:bookmarkEnd w:id="1448"/>
      <w:bookmarkEnd w:id="1449"/>
      <w:bookmarkEnd w:id="145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15,781,778.40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9,305,602.10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22,558,434.89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18,161,437.23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38,340,213.29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27,467,039.33</w:t>
            </w:r>
          </w:p>
        </w:tc>
      </w:tr>
    </w:tbl>
    <w:p>
      <w:pPr>
        <w:widowControl w:val="0"/>
        <w:spacing w:after="319" w:line="1" w:lineRule="exact"/>
      </w:pPr>
    </w:p>
    <w:p>
      <w:pPr>
        <w:pStyle w:val="Style86"/>
        <w:keepNext/>
        <w:keepLines/>
        <w:widowControl w:val="0"/>
        <w:numPr>
          <w:ilvl w:val="0"/>
          <w:numId w:val="59"/>
        </w:numPr>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未确认递延所得税资产的可抵扣亏损将于以下年度到期</w:t>
      </w:r>
      <w:bookmarkEnd w:id="1452"/>
      <w:bookmarkEnd w:id="1453"/>
      <w:bookmarkEnd w:id="145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2,253,053.00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1,198,964.68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1,274,517.78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8,380,524.30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1,681,387.08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12,978,945.91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12,931,735.73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22,558,434.89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18,161,437.23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tabs>
          <w:tab w:pos="483" w:val="left"/>
        </w:tabs>
        <w:bidi w:val="0"/>
        <w:spacing w:before="0" w:after="22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456"/>
      <w:bookmarkEnd w:id="1457"/>
      <w:bookmarkEnd w:id="145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2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60"/>
      <w:bookmarkEnd w:id="1461"/>
      <w:bookmarkEnd w:id="146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2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64"/>
      <w:bookmarkEnd w:id="1465"/>
      <w:bookmarkEnd w:id="146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2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68"/>
      <w:bookmarkEnd w:id="1469"/>
      <w:bookmarkEnd w:id="147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2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72"/>
      <w:bookmarkEnd w:id="1473"/>
      <w:bookmarkEnd w:id="147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6"/>
      <w:bookmarkEnd w:id="1477"/>
      <w:bookmarkEnd w:id="1479"/>
    </w:p>
    <w:p>
      <w:pPr>
        <w:pStyle w:val="Style86"/>
        <w:keepNext/>
        <w:keepLines/>
        <w:widowControl w:val="0"/>
        <w:shd w:val="clear" w:color="auto" w:fill="auto"/>
        <w:bidi w:val="0"/>
        <w:spacing w:before="0" w:after="380" w:line="240" w:lineRule="auto"/>
        <w:ind w:left="0" w:right="0" w:firstLine="14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0"/>
      <w:bookmarkEnd w:id="1481"/>
      <w:bookmarkEnd w:id="14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153,349,807.52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114,722,753.42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36,104,142.79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27,937,158.17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15,882,001.46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8,145,034.61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18,630,724.01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18,662,276.42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223,966,675.78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169,467,222.62</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14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3"/>
      <w:bookmarkEnd w:id="1484"/>
      <w:bookmarkEnd w:id="148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北信源系统集成有限公司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9,490,925.03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沃科合众科技（北京）股份有限公司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4,325,371.16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三未信安科技股份有限公司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3,437,724.30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长春嘉诚信息技术股份有限公司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2,774,306.57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长春市睿金源科技有限公司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22,652,090.86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86"/>
      <w:bookmarkEnd w:id="1487"/>
      <w:bookmarkEnd w:id="148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90"/>
      <w:bookmarkEnd w:id="1491"/>
      <w:bookmarkEnd w:id="149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预收销售产品款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136,642,526.57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112,381,102.03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136,642,526.57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112,381,102.03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4"/>
      <w:bookmarkEnd w:id="1495"/>
      <w:bookmarkEnd w:id="1497"/>
    </w:p>
    <w:p>
      <w:pPr>
        <w:pStyle w:val="Style86"/>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8"/>
      <w:bookmarkEnd w:id="1499"/>
      <w:bookmarkEnd w:id="150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36,902,901.81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180,785,973.66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179,936,374.62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37,752,500.85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1,410,616.93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4,553,235.89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5,646,623.01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38,313,518.74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185,881,559.55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186,085,347.63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38,109,730.66</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14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1"/>
      <w:bookmarkEnd w:id="1502"/>
      <w:bookmarkEnd w:id="150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35,303,153.89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161,999,353.18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161,198,779.95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36,103,727.12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1,937,021.49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1,937,021.49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640,700.83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8,494,728.98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8,562,193.47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573,236.34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564,641.82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8,048,559.24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8,079,769.60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407,450.03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7,926,632.08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7,857,126.58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476,955.53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551,597.06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381,253.13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598,581.86</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36,902,901.81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180,785,973.66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179,936,374.62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37,752,500.85</w:t>
            </w:r>
          </w:p>
        </w:tc>
      </w:tr>
    </w:tbl>
    <w:p>
      <w:pPr>
        <w:widowControl w:val="0"/>
        <w:spacing w:after="319" w:line="1" w:lineRule="exact"/>
      </w:pPr>
    </w:p>
    <w:p>
      <w:pPr>
        <w:pStyle w:val="Style86"/>
        <w:keepNext/>
        <w:keepLines/>
        <w:widowControl w:val="0"/>
        <w:numPr>
          <w:ilvl w:val="0"/>
          <w:numId w:val="61"/>
        </w:numPr>
        <w:shd w:val="clear" w:color="auto" w:fill="auto"/>
        <w:bidi w:val="0"/>
        <w:spacing w:before="0" w:after="220" w:line="240" w:lineRule="auto"/>
        <w:ind w:left="0" w:right="0" w:firstLine="140"/>
        <w:jc w:val="left"/>
      </w:pPr>
      <w:bookmarkStart w:id="1504" w:name="bookmark1504"/>
      <w:bookmarkStart w:id="1505" w:name="bookmark1505"/>
      <w:bookmarkStart w:id="1506" w:name="bookmark1506"/>
      <w:bookmarkStart w:id="1507" w:name="bookmark1507"/>
      <w:bookmarkEnd w:id="1506"/>
      <w:r>
        <w:rPr>
          <w:color w:val="000000"/>
          <w:spacing w:val="0"/>
          <w:w w:val="100"/>
          <w:position w:val="0"/>
        </w:rPr>
        <w:t>设定提存计划列示</w:t>
      </w:r>
      <w:bookmarkEnd w:id="1504"/>
      <w:bookmarkEnd w:id="1505"/>
      <w:bookmarkEnd w:id="150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1,310,415.01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4,348,417.26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5,392,467.24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266,365.03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1,410,616.93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4,553,235.89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5,646,623.01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317,229.81</w:t>
            </w:r>
          </w:p>
        </w:tc>
      </w:tr>
    </w:tbl>
    <w:p>
      <w:pPr>
        <w:widowControl w:val="0"/>
        <w:spacing w:after="319" w:line="1" w:lineRule="exact"/>
      </w:pPr>
    </w:p>
    <w:p>
      <w:pPr>
        <w:pStyle w:val="Style30"/>
        <w:keepNext/>
        <w:keepLines/>
        <w:widowControl w:val="0"/>
        <w:shd w:val="clear" w:color="auto" w:fill="auto"/>
        <w:bidi w:val="0"/>
        <w:spacing w:before="0" w:after="22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8"/>
      <w:bookmarkEnd w:id="1509"/>
      <w:bookmarkEnd w:id="15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15,896,769.26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16,830,111.54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6,853,655.22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11,178,183.35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2,543,421.85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788,246.51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1,022,907.63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740,512.62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395,377.82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27,401,754.96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30,649,796.82</w:t>
            </w:r>
          </w:p>
        </w:tc>
      </w:tr>
    </w:tbl>
    <w:p>
      <w:pPr>
        <w:widowControl w:val="0"/>
        <w:spacing w:after="319" w:line="1" w:lineRule="exact"/>
      </w:pPr>
    </w:p>
    <w:p>
      <w:pPr>
        <w:pStyle w:val="Style30"/>
        <w:keepNext/>
        <w:keepLines/>
        <w:widowControl w:val="0"/>
        <w:shd w:val="clear" w:color="auto" w:fill="auto"/>
        <w:bidi w:val="0"/>
        <w:spacing w:before="0" w:after="22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2"/>
      <w:bookmarkEnd w:id="1513"/>
      <w:bookmarkEnd w:id="15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3,596,610.58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3,486,825.24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4,748,050.58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4,638,265.24</w:t>
            </w:r>
          </w:p>
        </w:tc>
      </w:tr>
    </w:tbl>
    <w:p>
      <w:pPr>
        <w:widowControl w:val="0"/>
        <w:spacing w:after="319" w:line="1" w:lineRule="exact"/>
      </w:pPr>
    </w:p>
    <w:p>
      <w:pPr>
        <w:pStyle w:val="Style74"/>
        <w:keepNext w:val="0"/>
        <w:keepLines w:val="0"/>
        <w:widowControl w:val="0"/>
        <w:numPr>
          <w:ilvl w:val="0"/>
          <w:numId w:val="63"/>
        </w:numPr>
        <w:shd w:val="clear" w:color="auto" w:fill="auto"/>
        <w:tabs>
          <w:tab w:pos="493" w:val="left"/>
        </w:tabs>
        <w:bidi w:val="0"/>
        <w:spacing w:before="0" w:after="220" w:line="240" w:lineRule="auto"/>
        <w:ind w:left="0" w:right="0" w:firstLine="0"/>
        <w:jc w:val="both"/>
      </w:pPr>
      <w:bookmarkStart w:id="1516" w:name="bookmark1516"/>
      <w:bookmarkStart w:id="1517" w:name="bookmark1517"/>
      <w:bookmarkEnd w:id="1516"/>
      <w:r>
        <w:rPr>
          <w:b/>
          <w:bCs/>
          <w:color w:val="000000"/>
          <w:spacing w:val="0"/>
          <w:w w:val="100"/>
          <w:position w:val="0"/>
        </w:rPr>
        <w:t>应付利息</w:t>
      </w:r>
      <w:bookmarkEnd w:id="1517"/>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74"/>
        <w:keepNext w:val="0"/>
        <w:keepLines w:val="0"/>
        <w:widowControl w:val="0"/>
        <w:numPr>
          <w:ilvl w:val="0"/>
          <w:numId w:val="63"/>
        </w:numPr>
        <w:shd w:val="clear" w:color="auto" w:fill="auto"/>
        <w:tabs>
          <w:tab w:pos="493" w:val="left"/>
        </w:tabs>
        <w:bidi w:val="0"/>
        <w:spacing w:before="0" w:after="220" w:line="240" w:lineRule="auto"/>
        <w:ind w:left="0" w:right="0" w:firstLine="0"/>
        <w:jc w:val="both"/>
      </w:pPr>
      <w:bookmarkStart w:id="1518" w:name="bookmark1518"/>
      <w:bookmarkStart w:id="1519" w:name="bookmark1519"/>
      <w:bookmarkEnd w:id="1518"/>
      <w:r>
        <w:rPr>
          <w:b/>
          <w:bCs/>
          <w:color w:val="000000"/>
          <w:spacing w:val="0"/>
          <w:w w:val="100"/>
          <w:position w:val="0"/>
        </w:rPr>
        <w:t>应付股利</w:t>
      </w:r>
      <w:bookmarkEnd w:id="151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1,151,440.00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1,151,440.00</w:t>
            </w:r>
          </w:p>
        </w:tc>
      </w:tr>
    </w:tbl>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未能与股东取得联系或股东去世。</w:t>
      </w:r>
    </w:p>
    <w:p>
      <w:pPr>
        <w:pStyle w:val="Style86"/>
        <w:keepNext/>
        <w:keepLines/>
        <w:widowControl w:val="0"/>
        <w:numPr>
          <w:ilvl w:val="0"/>
          <w:numId w:val="63"/>
        </w:numPr>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其他应付款</w:t>
      </w:r>
      <w:bookmarkEnd w:id="1520"/>
      <w:bookmarkEnd w:id="1521"/>
      <w:bookmarkEnd w:id="1523"/>
    </w:p>
    <w:p>
      <w:pPr>
        <w:pStyle w:val="Style124"/>
        <w:keepNext/>
        <w:keepLines/>
        <w:widowControl w:val="0"/>
        <w:numPr>
          <w:ilvl w:val="0"/>
          <w:numId w:val="65"/>
        </w:numPr>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按款项性质列示其他应付款</w:t>
      </w:r>
      <w:bookmarkEnd w:id="1524"/>
      <w:bookmarkEnd w:id="1525"/>
      <w:bookmarkEnd w:id="152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728,087.00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3,008,223.58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2,758,738.24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3,596,610.58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3,486,825.24</w:t>
            </w:r>
          </w:p>
        </w:tc>
      </w:tr>
    </w:tbl>
    <w:p>
      <w:pPr>
        <w:widowControl w:val="0"/>
        <w:spacing w:after="319" w:line="1" w:lineRule="exact"/>
      </w:pPr>
    </w:p>
    <w:p>
      <w:pPr>
        <w:pStyle w:val="Style124"/>
        <w:keepNext/>
        <w:keepLines/>
        <w:widowControl w:val="0"/>
        <w:numPr>
          <w:ilvl w:val="0"/>
          <w:numId w:val="65"/>
        </w:numPr>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8"/>
      <w:bookmarkEnd w:id="1529"/>
      <w:bookmarkEnd w:id="153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中科方德软件有限公司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北京航天联志科技有限公司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北京中船信息科技有限公司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未催收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32"/>
      <w:bookmarkEnd w:id="1533"/>
      <w:bookmarkEnd w:id="15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36"/>
      <w:bookmarkEnd w:id="1537"/>
      <w:bookmarkEnd w:id="15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0"/>
      <w:bookmarkEnd w:id="1541"/>
      <w:bookmarkEnd w:id="154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498,759.60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498,759.60</w:t>
            </w:r>
          </w:p>
        </w:tc>
      </w:tr>
    </w:tbl>
    <w:p>
      <w:pPr>
        <w:pStyle w:val="Style30"/>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4"/>
      <w:bookmarkEnd w:id="1545"/>
      <w:bookmarkEnd w:id="1547"/>
    </w:p>
    <w:p>
      <w:pPr>
        <w:pStyle w:val="Style86"/>
        <w:keepNext/>
        <w:keepLines/>
        <w:widowControl w:val="0"/>
        <w:shd w:val="clear" w:color="auto" w:fill="auto"/>
        <w:bidi w:val="0"/>
        <w:spacing w:before="0" w:after="22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8"/>
      <w:bookmarkEnd w:id="1549"/>
      <w:bookmarkEnd w:id="1550"/>
    </w:p>
    <w:p>
      <w:pPr>
        <w:pStyle w:val="Style26"/>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26"/>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日与吉林省债务管理服务中心签订《吉林省债务管理服务中心利用国家开发银行软贷款项目资 金使用协议》，用于“吉大正元</w:t>
      </w:r>
      <w:r>
        <w:rPr>
          <w:rFonts w:ascii="Times New Roman" w:eastAsia="Times New Roman" w:hAnsi="Times New Roman" w:cs="Times New Roman"/>
          <w:color w:val="000000"/>
          <w:spacing w:val="0"/>
          <w:w w:val="100"/>
          <w:position w:val="0"/>
          <w:sz w:val="18"/>
          <w:szCs w:val="18"/>
        </w:rPr>
        <w:t>SJY76</w:t>
      </w:r>
      <w:r>
        <w:rPr>
          <w:color w:val="000000"/>
          <w:spacing w:val="0"/>
          <w:w w:val="100"/>
          <w:position w:val="0"/>
        </w:rPr>
        <w:t>证书服务器密码机产业化项目”，贷款额度为人民币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万元，贷款期限</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 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年签订《吉林省债务管理服务中心利用国家开发银行贷款项目变更协议》，贷款期限由</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年调整为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年。该贷款出 质标的为本公司拥有的“吉大正元</w:t>
      </w:r>
      <w:r>
        <w:rPr>
          <w:rFonts w:ascii="Times New Roman" w:eastAsia="Times New Roman" w:hAnsi="Times New Roman" w:cs="Times New Roman"/>
          <w:color w:val="000000"/>
          <w:spacing w:val="0"/>
          <w:w w:val="100"/>
          <w:position w:val="0"/>
          <w:sz w:val="18"/>
          <w:szCs w:val="18"/>
        </w:rPr>
        <w:t>SRQ05</w:t>
      </w:r>
      <w:r>
        <w:rPr>
          <w:color w:val="000000"/>
          <w:spacing w:val="0"/>
          <w:w w:val="100"/>
          <w:position w:val="0"/>
        </w:rPr>
        <w:t>电子证书认证系统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JITSRQ05]V5.0</w:t>
      </w:r>
      <w:r>
        <w:rPr>
          <w:color w:val="000000"/>
          <w:spacing w:val="0"/>
          <w:w w:val="100"/>
          <w:position w:val="0"/>
        </w:rPr>
        <w:t>”</w:t>
      </w:r>
      <w:r>
        <w:rPr>
          <w:color w:val="000000"/>
          <w:spacing w:val="0"/>
          <w:w w:val="100"/>
          <w:position w:val="0"/>
        </w:rPr>
        <w:t>计算机软件著作权中可转让的财产权, 该著作权登记证书编号</w:t>
      </w:r>
      <w:r>
        <w:rPr>
          <w:rFonts w:ascii="Times New Roman" w:eastAsia="Times New Roman" w:hAnsi="Times New Roman" w:cs="Times New Roman"/>
          <w:color w:val="000000"/>
          <w:spacing w:val="0"/>
          <w:w w:val="100"/>
          <w:position w:val="0"/>
          <w:sz w:val="18"/>
          <w:szCs w:val="18"/>
        </w:rPr>
        <w:t>2008SR15455</w:t>
      </w:r>
      <w:r>
        <w:rPr>
          <w:color w:val="000000"/>
          <w:spacing w:val="0"/>
          <w:w w:val="100"/>
          <w:position w:val="0"/>
        </w:rPr>
        <w:t>,</w:t>
      </w:r>
      <w:r>
        <w:rPr>
          <w:color w:val="000000"/>
          <w:spacing w:val="0"/>
          <w:w w:val="100"/>
          <w:position w:val="0"/>
        </w:rPr>
        <w:t>担保期限与主合同一致。根据协议约定还款计划，将次年还款金额重分类至一年内到 期的非流动负债。</w:t>
      </w:r>
    </w:p>
    <w:p>
      <w:pPr>
        <w:pStyle w:val="Style30"/>
        <w:keepNext/>
        <w:keepLines/>
        <w:widowControl w:val="0"/>
        <w:shd w:val="clear" w:color="auto" w:fill="auto"/>
        <w:tabs>
          <w:tab w:pos="483" w:val="left"/>
        </w:tabs>
        <w:bidi w:val="0"/>
        <w:spacing w:before="0" w:after="10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51"/>
      <w:bookmarkEnd w:id="1552"/>
      <w:bookmarkEnd w:id="1554"/>
    </w:p>
    <w:p>
      <w:pPr>
        <w:pStyle w:val="Style2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10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5"/>
      <w:bookmarkEnd w:id="1556"/>
      <w:bookmarkEnd w:id="1558"/>
    </w:p>
    <w:p>
      <w:pPr>
        <w:pStyle w:val="Style2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10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59"/>
      <w:bookmarkEnd w:id="1560"/>
      <w:bookmarkEnd w:id="1562"/>
    </w:p>
    <w:p>
      <w:pPr>
        <w:pStyle w:val="Style2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10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63"/>
      <w:bookmarkEnd w:id="1564"/>
      <w:bookmarkEnd w:id="1566"/>
    </w:p>
    <w:p>
      <w:pPr>
        <w:pStyle w:val="Style2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10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7"/>
      <w:bookmarkEnd w:id="1568"/>
      <w:bookmarkEnd w:id="1570"/>
    </w:p>
    <w:p>
      <w:pPr>
        <w:pStyle w:val="Style2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2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71"/>
      <w:bookmarkEnd w:id="1572"/>
      <w:bookmarkEnd w:id="1574"/>
    </w:p>
    <w:p>
      <w:pPr>
        <w:pStyle w:val="Style26"/>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299,302.30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18,963.43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1,206,200.00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299,302.30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925,861.13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本期计入营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本期计入其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本期冲减成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业外收入金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电子凭据安 全承载与应 用关键技术 及系统补贴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73,435.04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151,568.28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认证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体系研究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年工信 部</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基于密码技 术的多生物 特征识别认 证系统研发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319" w:line="1" w:lineRule="exact"/>
      </w:pPr>
    </w:p>
    <w:p>
      <w:pPr>
        <w:pStyle w:val="Style30"/>
        <w:keepNext/>
        <w:keepLines/>
        <w:widowControl w:val="0"/>
        <w:shd w:val="clear" w:color="auto" w:fill="auto"/>
        <w:tabs>
          <w:tab w:pos="483" w:val="left"/>
        </w:tabs>
        <w:bidi w:val="0"/>
        <w:spacing w:before="0" w:after="22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75"/>
      <w:bookmarkEnd w:id="1576"/>
      <w:bookmarkEnd w:id="157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2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79"/>
      <w:bookmarkEnd w:id="1580"/>
      <w:bookmarkEnd w:id="15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月，经中国证券监督管理委员会《关于核准长春吉大正元信息技术股份有限公司首次公开发行股票的批复》</w:t>
      </w:r>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[2020]3331</w:t>
      </w:r>
      <w:r>
        <w:rPr>
          <w:color w:val="000000"/>
          <w:spacing w:val="0"/>
          <w:w w:val="100"/>
          <w:position w:val="0"/>
        </w:rPr>
        <w:t>号）核准，并经深圳证券交易所《关于长春吉大正元信息技术股份有限公司人民币普通股股票上市的 通知》（深证上</w:t>
      </w:r>
      <w:r>
        <w:rPr>
          <w:rFonts w:ascii="Times New Roman" w:eastAsia="Times New Roman" w:hAnsi="Times New Roman" w:cs="Times New Roman"/>
          <w:color w:val="000000"/>
          <w:spacing w:val="0"/>
          <w:w w:val="100"/>
          <w:position w:val="0"/>
          <w:sz w:val="18"/>
          <w:szCs w:val="18"/>
        </w:rPr>
        <w:t>[2020]1256</w:t>
      </w:r>
      <w:r>
        <w:rPr>
          <w:color w:val="000000"/>
          <w:spacing w:val="0"/>
          <w:w w:val="100"/>
          <w:position w:val="0"/>
        </w:rPr>
        <w:t>号）批准，公司首次公开发行人民币普通股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4,510.00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日起在 深圳证券交易所上市交易。本次公开发行完成后，公司股份总数由</w:t>
      </w:r>
      <w:r>
        <w:rPr>
          <w:rFonts w:ascii="Times New Roman" w:eastAsia="Times New Roman" w:hAnsi="Times New Roman" w:cs="Times New Roman"/>
          <w:color w:val="000000"/>
          <w:spacing w:val="0"/>
          <w:w w:val="100"/>
          <w:position w:val="0"/>
          <w:sz w:val="18"/>
          <w:szCs w:val="18"/>
        </w:rPr>
        <w:t>135,300,000.00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180,400,000.00</w:t>
      </w:r>
      <w:r>
        <w:rPr>
          <w:color w:val="000000"/>
          <w:spacing w:val="0"/>
          <w:w w:val="100"/>
          <w:position w:val="0"/>
        </w:rPr>
        <w:t>股；此次发行新 股增加资本公积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413,080,916.74</w:t>
      </w:r>
      <w:r>
        <w:rPr>
          <w:color w:val="000000"/>
          <w:spacing w:val="0"/>
          <w:w w:val="100"/>
          <w:position w:val="0"/>
        </w:rPr>
        <w:t>元。</w:t>
      </w:r>
    </w:p>
    <w:p>
      <w:pPr>
        <w:pStyle w:val="Style30"/>
        <w:keepNext/>
        <w:keepLines/>
        <w:widowControl w:val="0"/>
        <w:shd w:val="clear" w:color="auto" w:fill="auto"/>
        <w:tabs>
          <w:tab w:pos="483" w:val="left"/>
        </w:tabs>
        <w:bidi w:val="0"/>
        <w:spacing w:before="0" w:after="8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83"/>
      <w:bookmarkEnd w:id="1584"/>
      <w:bookmarkEnd w:id="1586"/>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87"/>
      <w:bookmarkEnd w:id="1588"/>
      <w:bookmarkEnd w:id="159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332,377,216.72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745,458,133.46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6,292,217.79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6,292,217.79</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338,669,434.51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413,080,916.74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751,750,351.25</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91"/>
      <w:bookmarkEnd w:id="1592"/>
      <w:bookmarkEnd w:id="159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5"/>
      <w:bookmarkEnd w:id="1596"/>
      <w:bookmarkEnd w:id="159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07" w:lineRule="exact"/>
              <w:ind w:left="0" w:right="0" w:firstLine="32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减:前期计入</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-1,589,935.6</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-1,589,935.6</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-1,589,935.6</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35.63</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9"/>
      <w:bookmarkEnd w:id="1600"/>
      <w:bookmarkEnd w:id="160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3"/>
      <w:bookmarkEnd w:id="1604"/>
      <w:bookmarkEnd w:id="160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30,982,116.88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42,040,532.47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7"/>
      <w:bookmarkEnd w:id="1608"/>
      <w:bookmarkEnd w:id="161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154,294,162.30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-824,033.99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183,343,346.83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153,470,128.31</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107,317,261.16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88,953,417.25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11,058,415.59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9,019,198.73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279,602,192.40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183,343,346.83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1"/>
      <w:bookmarkEnd w:id="1612"/>
      <w:bookmarkEnd w:id="161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244,599,881.19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600,168,296.30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286,727,052.26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610,376,415.23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244,599,881.19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600,168,913.94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286,727,052.26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349,372,873.38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349,372,873.38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120,966,163.73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120,966,163.73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信息安全服务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140,035,860.10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140,035,860.10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610,374,897.21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583,850,509.17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583,850,509.17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在某段时间确认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26,524,388.04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26,524,388.04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610,374,897.21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610,374,897.21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5"/>
      <w:bookmarkEnd w:id="1616"/>
      <w:bookmarkEnd w:id="1618"/>
    </w:p>
    <w:p>
      <w:pPr>
        <w:pStyle w:val="Style26"/>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2,915,763.03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2,452,205.60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2,134,470.66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1,763,851.11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14,056.56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1,380.44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1,380.44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3,180.00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491,922.50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352,476.78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5,562,573.19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4,587,150.49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9"/>
      <w:bookmarkEnd w:id="1620"/>
      <w:bookmarkEnd w:id="162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76,062,603.98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69,378,034.63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12,934,397.31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12,222,455.65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5,410,668.59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6,274,551.78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286,329.60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225,134.26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4,130,822.89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670,643.78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722,583.87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752,120.11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962,979.99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181,789.08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3,043,322.16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2,618,748.18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3,972,657.23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406,998.89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17,078.83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8,239.85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1,598,371.23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932,675.68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109,141,815.68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93,671,391.89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3"/>
      <w:bookmarkEnd w:id="1624"/>
      <w:bookmarkEnd w:id="162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44,183,045.35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39,259,959.60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1,582,854.58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1,506,205.54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2,410,597.19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4,928,747.76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7,571,506.17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5,921,923.18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4,906,657.38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2,612,391.00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1,509,621.26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2,911,184.31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2,112,502.90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2,232,298.48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918,110.31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1,766,165.31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772,843.82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632,521.87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2,913,389.44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2,321,739.61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589,014.36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513,265.74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259,289.79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129,143.09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278,936.29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277,840.46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取暖费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104,642.57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50,548.91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255,740.09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111,326.57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129,409.09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433,429.50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2,244,639.27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3,992,207.05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72,813,718.29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69,655,494.66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7"/>
      <w:bookmarkEnd w:id="1628"/>
      <w:bookmarkEnd w:id="163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42,370,438.13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39,382,804.29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27,982,009.55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8,379,186.07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695,903.51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689,702.84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340,203.52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170,353.14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杂项费用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366,815.05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272,602.90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71,774,049.00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48,899,449.24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1"/>
      <w:bookmarkEnd w:id="1632"/>
      <w:bookmarkEnd w:id="163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267,662.50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5,321,341.23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9,230,623.52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238,330.32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226,283.80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-4,867,949.91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-8,736,677.22</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5"/>
      <w:bookmarkEnd w:id="1636"/>
      <w:bookmarkEnd w:id="163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增值税即征即退及其他退税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19,330,264.63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25,681,271.75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电子凭据安全承载与应用关键技术及系 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认证体系研究补贴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484,538.76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增值税加计抵扣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183,997.50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137,051.35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国家密码管理局课题补贴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254,400.70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基于密码技术的多生物特征识别认证系 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225,867.26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20,560,581.96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26,004,997.57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9"/>
      <w:bookmarkEnd w:id="1640"/>
      <w:bookmarkEnd w:id="164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43"/>
      <w:bookmarkEnd w:id="1644"/>
      <w:bookmarkEnd w:id="164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47"/>
      <w:bookmarkEnd w:id="1648"/>
      <w:bookmarkEnd w:id="165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51"/>
      <w:bookmarkEnd w:id="1652"/>
      <w:bookmarkEnd w:id="165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-3,889,393.12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-244,122.93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-2,209,657.76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-17,167,890.87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3,905,427.52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-21,057,283.99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5"/>
      <w:bookmarkEnd w:id="1656"/>
      <w:bookmarkEnd w:id="165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-17,376.96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-27,417.27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-44,794.23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-835,929.07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59"/>
      <w:bookmarkEnd w:id="1660"/>
      <w:bookmarkEnd w:id="166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3"/>
      <w:bookmarkEnd w:id="1664"/>
      <w:bookmarkEnd w:id="16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1,308,128.00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1,317,098.35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1,317,098.35</w:t>
            </w:r>
          </w:p>
        </w:tc>
      </w:tr>
    </w:tbl>
    <w:p>
      <w:pPr>
        <w:widowControl w:val="0"/>
        <w:spacing w:after="3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优秀企业奖 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长春高新技 术产业开发 区管理委员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标准化示范 试点补贴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长春市市直 行政事业单 位会计集中 核算中心市 委核算大厅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发展政策资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长春高新技 术产业开发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685,228.00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科技创新补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山西转型综 合改革示范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7"/>
      <w:bookmarkEnd w:id="1668"/>
      <w:bookmarkEnd w:id="16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罚没及滞纳金支出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3,055,096.27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3,055,096.27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1"/>
      <w:bookmarkEnd w:id="1672"/>
      <w:bookmarkEnd w:id="1674"/>
    </w:p>
    <w:p>
      <w:pPr>
        <w:pStyle w:val="Style86"/>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5"/>
      <w:bookmarkEnd w:id="1676"/>
      <w:bookmarkEnd w:id="167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18,898,338.91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18,732,627.67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-2,374,338.28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19,019,032.23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16,358,289.39</w:t>
            </w:r>
          </w:p>
        </w:tc>
      </w:tr>
    </w:tbl>
    <w:p>
      <w:pPr>
        <w:spacing w:lineRule="exact" w:line="1"/>
        <w:rPr>
          <w:sz w:val="2"/>
          <w:szCs w:val="2"/>
        </w:rPr>
      </w:pPr>
      <w:r>
        <w:br w:type="page"/>
      </w:r>
    </w:p>
    <w:p>
      <w:pPr>
        <w:pStyle w:val="Style86"/>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8"/>
      <w:bookmarkEnd w:id="1679"/>
      <w:bookmarkEnd w:id="16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134,442,364.09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20,166,354.61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-313,468.61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-2,571,364.20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4,491,956.71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-557,301.42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2,775,324.09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加计扣除项目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-4,972,468.95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19,019,032.23</w:t>
            </w: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81"/>
      <w:bookmarkEnd w:id="1682"/>
      <w:bookmarkEnd w:id="168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详见“附注：合并财务报表主要项目注释</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5"/>
      <w:bookmarkEnd w:id="1686"/>
      <w:bookmarkEnd w:id="1688"/>
    </w:p>
    <w:p>
      <w:pPr>
        <w:pStyle w:val="Style86"/>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9"/>
      <w:bookmarkEnd w:id="1690"/>
      <w:bookmarkEnd w:id="169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5,321,341.23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9,230,623.52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3,006,944.83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257,074.00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30,893,508.10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15,135,784.62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2,043,017.60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1,499,803.63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41,264,811.76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26,123,285.77</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2"/>
      <w:bookmarkEnd w:id="1693"/>
      <w:bookmarkEnd w:id="16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226,283.80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19,332,616.80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14,438,254.34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76,480,299.29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61,021,917.10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4,658,593.30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1,207,926.93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100,709,839.71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76,894,382.17</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w:t>
      </w:r>
      <w:bookmarkEnd w:id="169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5"/>
      <w:bookmarkEnd w:id="1696"/>
      <w:bookmarkEnd w:id="169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9"/>
      <w:bookmarkEnd w:id="1700"/>
      <w:bookmarkEnd w:id="170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319" w:line="1" w:lineRule="exact"/>
      </w:pPr>
    </w:p>
    <w:p>
      <w:pPr>
        <w:pStyle w:val="Style86"/>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3"/>
      <w:bookmarkEnd w:id="1704"/>
      <w:bookmarkEnd w:id="170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7"/>
      <w:bookmarkEnd w:id="1708"/>
      <w:bookmarkEnd w:id="171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上市发行费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11,839,999.95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11,839,999.95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1"/>
      <w:bookmarkEnd w:id="1712"/>
      <w:bookmarkEnd w:id="1714"/>
    </w:p>
    <w:p>
      <w:pPr>
        <w:pStyle w:val="Style86"/>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5"/>
      <w:bookmarkEnd w:id="1716"/>
      <w:bookmarkEnd w:id="171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115,423,331.86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93,713,168.99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21,893,213.06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固定资产折旧、油气资产折耗、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1,813,250.03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1,656,601.48</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2,913,389.44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2,321,739.61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-2,829,247.00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-15,820,077.15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57,810,893.64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-67,679,313.65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-80,743,809.65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77,480,244.37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-17,780,012.69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110,534,120.50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76,154,233.35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1,156,202,996.33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595,346,943.81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595,346,943.81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576,763,261.53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560,856,052.52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18,583,682.28</w:t>
            </w:r>
          </w:p>
        </w:tc>
      </w:tr>
    </w:tbl>
    <w:p>
      <w:pPr>
        <w:pStyle w:val="Style86"/>
        <w:keepNext/>
        <w:keepLines/>
        <w:widowControl w:val="0"/>
        <w:shd w:val="clear" w:color="auto" w:fill="auto"/>
        <w:tabs>
          <w:tab w:pos="493" w:val="left"/>
        </w:tabs>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18"/>
      <w:bookmarkEnd w:id="1719"/>
      <w:bookmarkEnd w:id="172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22"/>
      <w:bookmarkEnd w:id="1723"/>
      <w:bookmarkEnd w:id="172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26"/>
      <w:bookmarkEnd w:id="1727"/>
      <w:bookmarkEnd w:id="17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1,156,202,996.33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595,346,943.81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109,050.96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1,156,127,967.28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595,237,892.85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1,156,202,996.33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595,346,943.81</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8</w:t>
      </w:r>
      <w:bookmarkEnd w:id="173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0"/>
      <w:bookmarkEnd w:id="1731"/>
      <w:bookmarkEnd w:id="17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4"/>
      <w:bookmarkEnd w:id="1735"/>
      <w:bookmarkEnd w:id="173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银行保函资金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5,989,308.43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0"/>
        <w:keepNext/>
        <w:keepLines/>
        <w:widowControl w:val="0"/>
        <w:shd w:val="clear" w:color="auto" w:fill="auto"/>
        <w:tabs>
          <w:tab w:pos="483" w:val="left"/>
        </w:tabs>
        <w:bidi w:val="0"/>
        <w:spacing w:before="0" w:after="280" w:line="312"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738"/>
      <w:bookmarkEnd w:id="1739"/>
      <w:bookmarkEnd w:id="1741"/>
    </w:p>
    <w:p>
      <w:pPr>
        <w:pStyle w:val="Style86"/>
        <w:keepNext/>
        <w:keepLines/>
        <w:widowControl w:val="0"/>
        <w:shd w:val="clear" w:color="auto" w:fill="auto"/>
        <w:tabs>
          <w:tab w:pos="493" w:val="left"/>
        </w:tabs>
        <w:bidi w:val="0"/>
        <w:spacing w:before="0" w:after="380" w:line="312" w:lineRule="exact"/>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742"/>
      <w:bookmarkEnd w:id="1743"/>
      <w:bookmarkEnd w:id="1745"/>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86"/>
        <w:keepNext/>
        <w:keepLines/>
        <w:widowControl w:val="0"/>
        <w:shd w:val="clear" w:color="auto" w:fill="auto"/>
        <w:bidi w:val="0"/>
        <w:spacing w:before="0" w:after="380" w:line="312" w:lineRule="exact"/>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 境外经营实体说明，包括对于重要的境外经营实体，应披露其境外主要经营地、记账本位币及选择 依据，记账本位币发生变化的还应披露原因。</w:t>
      </w:r>
      <w:bookmarkEnd w:id="1746"/>
      <w:bookmarkEnd w:id="1747"/>
      <w:bookmarkEnd w:id="1749"/>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312" w:lineRule="exact"/>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8</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0"/>
      <w:bookmarkEnd w:id="1751"/>
      <w:bookmarkEnd w:id="1753"/>
      <w:r>
        <w:br w:type="page"/>
      </w:r>
    </w:p>
    <w:p>
      <w:pPr>
        <w:pStyle w:val="Style30"/>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754"/>
      <w:bookmarkEnd w:id="1755"/>
      <w:bookmarkEnd w:id="1757"/>
    </w:p>
    <w:p>
      <w:pPr>
        <w:pStyle w:val="Style86"/>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8"/>
      <w:bookmarkEnd w:id="1759"/>
      <w:bookmarkEnd w:id="17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19,330,264.63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19,330,264.63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484,538.76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增值税加计递减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发展政策资金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685,228.00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科技创新补助款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标准化制定专项补贴款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优秀企业奖励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电子凭据安全承载与应用关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键技术及系统补贴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年工信部</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基于密码技术的多生物特征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识别认证系统研发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225,867.26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认证体系研究课题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23,385,006.96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21,614,309.26</w:t>
            </w:r>
          </w:p>
        </w:tc>
      </w:tr>
    </w:tbl>
    <w:p>
      <w:pPr>
        <w:widowControl w:val="0"/>
        <w:spacing w:after="359" w:line="1" w:lineRule="exact"/>
      </w:pPr>
    </w:p>
    <w:p>
      <w:pPr>
        <w:pStyle w:val="Style86"/>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1"/>
      <w:bookmarkEnd w:id="1762"/>
      <w:bookmarkEnd w:id="176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64"/>
      <w:bookmarkEnd w:id="1765"/>
      <w:bookmarkEnd w:id="176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八</w:t>
      </w:r>
      <w:bookmarkEnd w:id="1769"/>
      <w:r>
        <w:rPr>
          <w:color w:val="000000"/>
          <w:spacing w:val="0"/>
          <w:w w:val="100"/>
          <w:position w:val="0"/>
        </w:rPr>
        <w:t>、合并范围的变更</w:t>
      </w:r>
      <w:bookmarkEnd w:id="1767"/>
      <w:bookmarkEnd w:id="1768"/>
      <w:bookmarkEnd w:id="1770"/>
    </w:p>
    <w:p>
      <w:pPr>
        <w:pStyle w:val="Style30"/>
        <w:keepNext/>
        <w:keepLines/>
        <w:widowControl w:val="0"/>
        <w:shd w:val="clear" w:color="auto" w:fill="auto"/>
        <w:tabs>
          <w:tab w:pos="368" w:val="left"/>
        </w:tabs>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bookmarkEnd w:id="1773"/>
      <w:r>
        <w:rPr>
          <w:color w:val="000000"/>
          <w:spacing w:val="0"/>
          <w:w w:val="100"/>
          <w:position w:val="0"/>
        </w:rPr>
        <w:t>、</w:t>
        <w:tab/>
        <w:t>非同一控制下企业合并</w:t>
      </w:r>
      <w:bookmarkEnd w:id="1771"/>
      <w:bookmarkEnd w:id="1772"/>
      <w:bookmarkEnd w:id="1774"/>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本公司本期无非同一控制下企业合并事项。</w:t>
      </w:r>
    </w:p>
    <w:p>
      <w:pPr>
        <w:pStyle w:val="Style30"/>
        <w:keepNext/>
        <w:keepLines/>
        <w:widowControl w:val="0"/>
        <w:shd w:val="clear" w:color="auto" w:fill="auto"/>
        <w:tabs>
          <w:tab w:pos="378" w:val="left"/>
        </w:tabs>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2</w:t>
      </w:r>
      <w:bookmarkEnd w:id="1777"/>
      <w:r>
        <w:rPr>
          <w:color w:val="000000"/>
          <w:spacing w:val="0"/>
          <w:w w:val="100"/>
          <w:position w:val="0"/>
        </w:rPr>
        <w:t>、</w:t>
        <w:tab/>
        <w:t>同一控制下企业合并</w:t>
      </w:r>
      <w:bookmarkEnd w:id="1775"/>
      <w:bookmarkEnd w:id="1776"/>
      <w:bookmarkEnd w:id="1778"/>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本公司本期无同一控制下企业合并事项。</w:t>
      </w:r>
    </w:p>
    <w:p>
      <w:pPr>
        <w:pStyle w:val="Style30"/>
        <w:keepNext/>
        <w:keepLines/>
        <w:widowControl w:val="0"/>
        <w:shd w:val="clear" w:color="auto" w:fill="auto"/>
        <w:tabs>
          <w:tab w:pos="378"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3</w:t>
      </w:r>
      <w:bookmarkEnd w:id="1781"/>
      <w:r>
        <w:rPr>
          <w:color w:val="000000"/>
          <w:spacing w:val="0"/>
          <w:w w:val="100"/>
          <w:position w:val="0"/>
        </w:rPr>
        <w:t>、</w:t>
        <w:tab/>
        <w:t>反向购买</w:t>
      </w:r>
      <w:bookmarkEnd w:id="1779"/>
      <w:bookmarkEnd w:id="1780"/>
      <w:bookmarkEnd w:id="1782"/>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本公司本期无反向购买事项。</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4</w:t>
      </w:r>
      <w:bookmarkEnd w:id="1785"/>
      <w:r>
        <w:rPr>
          <w:color w:val="000000"/>
          <w:spacing w:val="0"/>
          <w:w w:val="100"/>
          <w:position w:val="0"/>
        </w:rPr>
        <w:t>、</w:t>
        <w:tab/>
        <w:t>处置子公司</w:t>
      </w:r>
      <w:bookmarkEnd w:id="1783"/>
      <w:bookmarkEnd w:id="1784"/>
      <w:bookmarkEnd w:id="1786"/>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378" w:val="left"/>
        </w:tabs>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5</w:t>
      </w:r>
      <w:bookmarkEnd w:id="1789"/>
      <w:r>
        <w:rPr>
          <w:color w:val="000000"/>
          <w:spacing w:val="0"/>
          <w:w w:val="100"/>
          <w:position w:val="0"/>
        </w:rPr>
        <w:t>、</w:t>
        <w:tab/>
        <w:t>其他原因的合并范围变动</w:t>
      </w:r>
      <w:bookmarkEnd w:id="1787"/>
      <w:bookmarkEnd w:id="1788"/>
      <w:bookmarkEnd w:id="1790"/>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本公司本期无其他原因的合并范围变动事项。</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6</w:t>
      </w:r>
      <w:bookmarkEnd w:id="1793"/>
      <w:r>
        <w:rPr>
          <w:color w:val="000000"/>
          <w:spacing w:val="0"/>
          <w:w w:val="100"/>
          <w:position w:val="0"/>
        </w:rPr>
        <w:t>、</w:t>
        <w:tab/>
        <w:t>其他</w:t>
      </w:r>
      <w:bookmarkEnd w:id="1791"/>
      <w:bookmarkEnd w:id="1792"/>
      <w:bookmarkEnd w:id="1794"/>
    </w:p>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九</w:t>
      </w:r>
      <w:bookmarkEnd w:id="1797"/>
      <w:r>
        <w:rPr>
          <w:color w:val="000000"/>
          <w:spacing w:val="0"/>
          <w:w w:val="100"/>
          <w:position w:val="0"/>
        </w:rPr>
        <w:t>、在其他主体中的权益</w:t>
      </w:r>
      <w:bookmarkEnd w:id="1795"/>
      <w:bookmarkEnd w:id="1796"/>
      <w:bookmarkEnd w:id="1798"/>
    </w:p>
    <w:p>
      <w:pPr>
        <w:pStyle w:val="Style30"/>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9"/>
      <w:bookmarkEnd w:id="1800"/>
      <w:bookmarkEnd w:id="1801"/>
    </w:p>
    <w:p>
      <w:pPr>
        <w:pStyle w:val="Style86"/>
        <w:keepNext/>
        <w:keepLines/>
        <w:widowControl w:val="0"/>
        <w:shd w:val="clear" w:color="auto" w:fill="auto"/>
        <w:bidi w:val="0"/>
        <w:spacing w:before="0" w:after="320" w:line="240" w:lineRule="auto"/>
        <w:ind w:left="0" w:right="0" w:firstLine="14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2"/>
      <w:bookmarkEnd w:id="1803"/>
      <w:bookmarkEnd w:id="180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上海吉大正元信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北京吉大正元信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山西省数字证书 认证中心(有限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北京正元安服科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长春吉大正元信 息安全技术有限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p>
      <w:pPr>
        <w:pStyle w:val="Style86"/>
        <w:keepNext/>
        <w:keepLines/>
        <w:widowControl w:val="0"/>
        <w:shd w:val="clear" w:color="auto" w:fill="auto"/>
        <w:bidi w:val="0"/>
        <w:spacing w:before="0" w:after="380" w:line="240" w:lineRule="auto"/>
        <w:ind w:left="0" w:right="0" w:firstLine="14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5"/>
      <w:bookmarkEnd w:id="1806"/>
      <w:bookmarkEnd w:id="180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山西省数字证书认证中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8,106,070.70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14,466,403.27</w:t>
            </w:r>
          </w:p>
        </w:tc>
      </w:tr>
    </w:tbl>
    <w:p>
      <w:pPr>
        <w:widowControl w:val="0"/>
        <w:spacing w:after="319" w:line="1" w:lineRule="exact"/>
      </w:pPr>
    </w:p>
    <w:p>
      <w:pPr>
        <w:pStyle w:val="Style86"/>
        <w:keepNext/>
        <w:keepLines/>
        <w:widowControl w:val="0"/>
        <w:numPr>
          <w:ilvl w:val="0"/>
          <w:numId w:val="67"/>
        </w:numPr>
        <w:shd w:val="clear" w:color="auto" w:fill="auto"/>
        <w:bidi w:val="0"/>
        <w:spacing w:before="0" w:after="380" w:line="240" w:lineRule="auto"/>
        <w:ind w:left="0" w:right="0" w:firstLine="14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重要非全资子公司的主要财务信息</w:t>
      </w:r>
      <w:bookmarkEnd w:id="1808"/>
      <w:bookmarkEnd w:id="1809"/>
      <w:bookmarkEnd w:id="18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山西省 数字证 书认证 中心(有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46,698,5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1,402,58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48,101,0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15,953,5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22,811,5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山西省数字 证书认证中 心(有限公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49,432,994.3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18,013,490.4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18,013,490.4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18,324,793.1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39,641,921.0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10,875,218.9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10,875,218.9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7,363,190.44</w:t>
            </w:r>
          </w:p>
        </w:tc>
      </w:tr>
    </w:tbl>
    <w:p>
      <w:pPr>
        <w:widowControl w:val="0"/>
        <w:spacing w:after="319" w:line="1" w:lineRule="exact"/>
      </w:pPr>
    </w:p>
    <w:p>
      <w:pPr>
        <w:pStyle w:val="Style86"/>
        <w:keepNext/>
        <w:keepLines/>
        <w:widowControl w:val="0"/>
        <w:numPr>
          <w:ilvl w:val="0"/>
          <w:numId w:val="67"/>
        </w:numPr>
        <w:shd w:val="clear" w:color="auto" w:fill="auto"/>
        <w:bidi w:val="0"/>
        <w:spacing w:before="0" w:after="380" w:line="240" w:lineRule="auto"/>
        <w:ind w:left="0" w:right="0" w:firstLine="14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使用企业集团资产和清偿企业集团债务的重大限制</w:t>
      </w:r>
      <w:bookmarkEnd w:id="1812"/>
      <w:bookmarkEnd w:id="1813"/>
      <w:bookmarkEnd w:id="181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numPr>
          <w:ilvl w:val="0"/>
          <w:numId w:val="67"/>
        </w:numPr>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向纳入合并财务报表范围的结构化主体提供的财务支持或其他支持</w:t>
      </w:r>
      <w:bookmarkEnd w:id="1816"/>
      <w:bookmarkEnd w:id="1817"/>
      <w:bookmarkEnd w:id="181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20"/>
      <w:bookmarkEnd w:id="1821"/>
      <w:bookmarkEnd w:id="182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3</w:t>
      </w:r>
      <w:bookmarkEnd w:id="1825"/>
      <w:r>
        <w:rPr>
          <w:color w:val="000000"/>
          <w:spacing w:val="0"/>
          <w:w w:val="100"/>
          <w:position w:val="0"/>
        </w:rPr>
        <w:t>、在合营安排或联营企业中的权益</w:t>
      </w:r>
      <w:bookmarkEnd w:id="1823"/>
      <w:bookmarkEnd w:id="1824"/>
      <w:bookmarkEnd w:id="1826"/>
    </w:p>
    <w:p>
      <w:pPr>
        <w:pStyle w:val="Style86"/>
        <w:keepNext/>
        <w:keepLines/>
        <w:widowControl w:val="0"/>
        <w:shd w:val="clear" w:color="auto" w:fill="auto"/>
        <w:tabs>
          <w:tab w:pos="493" w:val="left"/>
        </w:tabs>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27"/>
      <w:bookmarkEnd w:id="1828"/>
      <w:bookmarkEnd w:id="183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31"/>
      <w:bookmarkEnd w:id="1832"/>
      <w:bookmarkEnd w:id="183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35"/>
      <w:bookmarkEnd w:id="1836"/>
      <w:bookmarkEnd w:id="183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39"/>
      <w:bookmarkEnd w:id="1840"/>
      <w:bookmarkEnd w:id="184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17,880,305.50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86"/>
        <w:keepNext/>
        <w:keepLines/>
        <w:widowControl w:val="0"/>
        <w:shd w:val="clear" w:color="auto" w:fill="auto"/>
        <w:tabs>
          <w:tab w:pos="493" w:val="left"/>
        </w:tabs>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43"/>
      <w:bookmarkEnd w:id="1844"/>
      <w:bookmarkEnd w:id="1846"/>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47"/>
      <w:bookmarkEnd w:id="1848"/>
      <w:bookmarkEnd w:id="1850"/>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51"/>
      <w:bookmarkEnd w:id="1852"/>
      <w:bookmarkEnd w:id="1854"/>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55"/>
      <w:bookmarkEnd w:id="1856"/>
      <w:bookmarkEnd w:id="1858"/>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w:t>
        <w:tab/>
        <w:t>重要的共同经营</w:t>
      </w:r>
      <w:bookmarkEnd w:id="1859"/>
      <w:bookmarkEnd w:id="1860"/>
      <w:bookmarkEnd w:id="1862"/>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w:t>
        <w:tab/>
        <w:t>在未纳入合并财务报表范围的结构化主体中的权益</w:t>
      </w:r>
      <w:bookmarkEnd w:id="1863"/>
      <w:bookmarkEnd w:id="1864"/>
      <w:bookmarkEnd w:id="1866"/>
    </w:p>
    <w:p>
      <w:pPr>
        <w:pStyle w:val="Style7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color w:val="000000"/>
          <w:spacing w:val="0"/>
          <w:w w:val="100"/>
          <w:position w:val="0"/>
        </w:rPr>
        <w:t>、</w:t>
        <w:tab/>
        <w:t>其他</w:t>
      </w:r>
      <w:bookmarkEnd w:id="1867"/>
      <w:bookmarkEnd w:id="1868"/>
      <w:bookmarkEnd w:id="1870"/>
    </w:p>
    <w:p>
      <w:pPr>
        <w:pStyle w:val="Style7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80" w:line="240" w:lineRule="auto"/>
        <w:ind w:left="0" w:right="0" w:firstLine="0"/>
        <w:jc w:val="left"/>
      </w:pPr>
      <w:bookmarkStart w:id="1871" w:name="bookmark1871"/>
      <w:bookmarkStart w:id="1872" w:name="bookmark1872"/>
      <w:bookmarkStart w:id="1873" w:name="bookmark1873"/>
      <w:r>
        <w:rPr>
          <w:color w:val="000000"/>
          <w:spacing w:val="0"/>
          <w:w w:val="100"/>
          <w:position w:val="0"/>
        </w:rPr>
        <w:t>十、与金融工具相关的风险</w:t>
      </w:r>
      <w:bookmarkEnd w:id="1871"/>
      <w:bookmarkEnd w:id="1872"/>
      <w:bookmarkEnd w:id="1873"/>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本公司的主要金融工具，包括银行借款、其他计息借款、货币资金等。这些金融工具的主要目的在于为本公司的运营 融资。本公司具有多种因经营而直接产生的其他金融资产和负债，如应收账款和应付账款等。</w:t>
      </w:r>
    </w:p>
    <w:p>
      <w:pPr>
        <w:pStyle w:val="Style26"/>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本公司的金融工具导致的主要风险是信用风险、流动风险及市场风险。</w:t>
      </w:r>
    </w:p>
    <w:p>
      <w:pPr>
        <w:pStyle w:val="Style10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（一）金融工具分类</w:t>
      </w:r>
    </w:p>
    <w:p>
      <w:pPr>
        <w:pStyle w:val="Style26"/>
        <w:keepNext w:val="0"/>
        <w:keepLines w:val="0"/>
        <w:widowControl w:val="0"/>
        <w:shd w:val="clear" w:color="auto" w:fill="auto"/>
        <w:bidi w:val="0"/>
        <w:spacing w:before="0" w:after="220" w:line="312"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资产负债表日的各类金融资产的账面价值</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054"/>
        <w:gridCol w:w="1637"/>
        <w:gridCol w:w="2112"/>
        <w:gridCol w:w="1982"/>
        <w:gridCol w:w="1853"/>
      </w:tblGrid>
      <w:tr>
        <w:trPr>
          <w:trHeight w:val="9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金融资产项目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以摊余成本计量的 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 计入当期损益的金融资产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以公允价值计量且其变 动计入其他综合收益的 金融资产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1,162,192,304.76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1,162,192,304.76</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3,762,707.84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3,762,707.84</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296,079,695.59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296,079,695.59</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1,839,000.00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17,905,851.44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17,905,851.44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1,481,779,559.63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1,488,154,559.63</w:t>
            </w: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bl>
      <w:tblPr>
        <w:tblOverlap w:val="never"/>
        <w:jc w:val="center"/>
        <w:tblLayout w:type="fixed"/>
      </w:tblPr>
      <w:tblGrid>
        <w:gridCol w:w="2054"/>
        <w:gridCol w:w="1637"/>
        <w:gridCol w:w="2112"/>
        <w:gridCol w:w="1982"/>
        <w:gridCol w:w="1853"/>
      </w:tblGrid>
      <w:tr>
        <w:trPr>
          <w:trHeight w:val="9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金融资产项目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以摊余成本计量的 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 计入当期损益的金融资产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以公允价值计量且其变 动计入其他综合收益的 金融资产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602,160,407.25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602,160,407.25</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242,451,521.49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242,451,521.49</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23,020,507.44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23,020,507.44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6,585,000.00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867,632,436.18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6,585,000.00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874,217,436.18</w:t>
            </w:r>
          </w:p>
        </w:tc>
      </w:tr>
    </w:tbl>
    <w:p>
      <w:pPr>
        <w:pStyle w:val="Style74"/>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资产负债表日的各类金融负债的账面价值</w:t>
      </w:r>
    </w:p>
    <w:p>
      <w:pPr>
        <w:pStyle w:val="Style24"/>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bl>
      <w:tblPr>
        <w:tblOverlap w:val="never"/>
        <w:jc w:val="center"/>
        <w:tblLayout w:type="fixed"/>
      </w:tblPr>
      <w:tblGrid>
        <w:gridCol w:w="3125"/>
        <w:gridCol w:w="2381"/>
        <w:gridCol w:w="2141"/>
        <w:gridCol w:w="1992"/>
      </w:tblGrid>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以公允价值计量且其变动计 入当期损益的金融负债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其他金融负债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223,966,675.78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223,966,675.78</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3,596,610.58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3,596,610.58</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230,163,286.36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230,163,286.36</w:t>
            </w:r>
          </w:p>
        </w:tc>
      </w:tr>
    </w:tbl>
    <w:p>
      <w:pPr>
        <w:pStyle w:val="Style24"/>
        <w:keepNext w:val="0"/>
        <w:keepLines w:val="0"/>
        <w:widowControl w:val="0"/>
        <w:shd w:val="clear" w:color="auto" w:fill="auto"/>
        <w:bidi w:val="0"/>
        <w:spacing w:before="0" w:after="0" w:line="240" w:lineRule="auto"/>
        <w:ind w:left="50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after="99" w:line="1" w:lineRule="exact"/>
      </w:pPr>
    </w:p>
    <w:tbl>
      <w:tblPr>
        <w:tblOverlap w:val="never"/>
        <w:jc w:val="center"/>
        <w:tblLayout w:type="fixed"/>
      </w:tblPr>
      <w:tblGrid>
        <w:gridCol w:w="3125"/>
        <w:gridCol w:w="2381"/>
        <w:gridCol w:w="2141"/>
        <w:gridCol w:w="1992"/>
      </w:tblGrid>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以公允价值计量且其变动计 入当期损益的金融负债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其他金融负债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169,467,222.62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169,467,222.62</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3,486,825.24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3,486,825.24</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177,954,047.86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177,954,047.86</w:t>
            </w:r>
          </w:p>
        </w:tc>
      </w:tr>
    </w:tbl>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注：金融工具不包括预付款项、预收款项、应交税费、预计负债等。</w:t>
      </w:r>
    </w:p>
    <w:p>
      <w:pPr>
        <w:widowControl w:val="0"/>
        <w:spacing w:after="199" w:line="1" w:lineRule="exact"/>
      </w:pPr>
    </w:p>
    <w:p>
      <w:pPr>
        <w:pStyle w:val="Style103"/>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（二）信用风险</w:t>
      </w:r>
    </w:p>
    <w:p>
      <w:pPr>
        <w:pStyle w:val="Style2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本公司仅与经认可的、信誉良好的第三方进行交易。按照本公司的政策，需对所有要求采用信用方式进行交易的客户 </w:t>
      </w:r>
      <w:r>
        <w:rPr>
          <w:color w:val="000000"/>
          <w:spacing w:val="0"/>
          <w:w w:val="100"/>
          <w:position w:val="0"/>
        </w:rPr>
        <w:t>进行信用审核。另外，本公司对应收账款余额进行持续监控，以确保本公司不致面临重大坏账风险。对于未采用相关经营单 位的记账本位币结算的交易，除非本公司信用控制部门特别批准，否则本公司不提供信用交易条件。</w:t>
      </w:r>
    </w:p>
    <w:p>
      <w:pPr>
        <w:pStyle w:val="Style2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本公司其他金融资产包括货币资金、应收票据、其他应收款，这些金融资产的信用风险源自交易对手违约，最大风险 敞口等于这些工具的账面金额。本公司还无因提供财务担保而面临信用风险。</w:t>
      </w:r>
    </w:p>
    <w:p>
      <w:pPr>
        <w:pStyle w:val="Style26"/>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由于本公司仅与经认可的且信誉良好的第三方进行交易，所以无需担保物。信用风险集中按照客户、地理区域和行业 进行管理，在本公司内部不存在重大信用风险集中。本公司对应收账款余额未持有任何担保物或其他信用增级。</w:t>
      </w:r>
    </w:p>
    <w:p>
      <w:pPr>
        <w:pStyle w:val="Style103"/>
        <w:keepNext w:val="0"/>
        <w:keepLines w:val="0"/>
        <w:widowControl w:val="0"/>
        <w:shd w:val="clear" w:color="auto" w:fill="auto"/>
        <w:tabs>
          <w:tab w:pos="986" w:val="left"/>
        </w:tabs>
        <w:bidi w:val="0"/>
        <w:spacing w:before="0" w:after="100" w:line="240" w:lineRule="auto"/>
        <w:ind w:left="0" w:right="0" w:firstLine="440"/>
        <w:jc w:val="both"/>
      </w:pPr>
      <w:bookmarkStart w:id="1874" w:name="bookmark1874"/>
      <w:r>
        <w:rPr>
          <w:color w:val="000000"/>
          <w:spacing w:val="0"/>
          <w:w w:val="100"/>
          <w:position w:val="0"/>
        </w:rPr>
        <w:t>（</w:t>
      </w:r>
      <w:bookmarkEnd w:id="1874"/>
      <w:r>
        <w:rPr>
          <w:color w:val="000000"/>
          <w:spacing w:val="0"/>
          <w:w w:val="100"/>
          <w:position w:val="0"/>
        </w:rPr>
        <w:t>三）</w:t>
        <w:tab/>
        <w:t>流动风险</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流动风险，是指企业在履行以交付现金或其他金融资产的方式结算的义务时发生资金短缺的风险。</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为控制该项风险，本公司通过运用票据结算等融资手段，保持资金延续性与灵活性之间的平衡，以管理其流动性风险。</w:t>
      </w:r>
    </w:p>
    <w:p>
      <w:pPr>
        <w:pStyle w:val="Style26"/>
        <w:keepNext w:val="0"/>
        <w:keepLines w:val="0"/>
        <w:widowControl w:val="0"/>
        <w:shd w:val="clear" w:color="auto" w:fill="auto"/>
        <w:bidi w:val="0"/>
        <w:spacing w:before="0" w:after="200" w:line="326"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日流动比率为</w:t>
      </w:r>
      <w:r>
        <w:rPr>
          <w:rFonts w:ascii="Times New Roman" w:eastAsia="Times New Roman" w:hAnsi="Times New Roman" w:cs="Times New Roman"/>
          <w:color w:val="000000"/>
          <w:spacing w:val="0"/>
          <w:w w:val="100"/>
          <w:position w:val="0"/>
          <w:sz w:val="18"/>
          <w:szCs w:val="18"/>
        </w:rPr>
        <w:t>3.79</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日流动比率</w:t>
      </w:r>
      <w:r>
        <w:rPr>
          <w:rFonts w:ascii="Times New Roman" w:eastAsia="Times New Roman" w:hAnsi="Times New Roman" w:cs="Times New Roman"/>
          <w:color w:val="000000"/>
          <w:spacing w:val="0"/>
          <w:w w:val="100"/>
          <w:position w:val="0"/>
          <w:sz w:val="18"/>
          <w:szCs w:val="18"/>
        </w:rPr>
        <w:t>2.79</w:t>
      </w:r>
      <w:r>
        <w:rPr>
          <w:color w:val="000000"/>
          <w:spacing w:val="0"/>
          <w:w w:val="100"/>
          <w:position w:val="0"/>
        </w:rPr>
        <w:t>有所增长。由此分析，本公司流动性趋好且比 较充足，流动性短缺的风险较小。</w:t>
      </w:r>
    </w:p>
    <w:p>
      <w:pPr>
        <w:pStyle w:val="Style103"/>
        <w:keepNext w:val="0"/>
        <w:keepLines w:val="0"/>
        <w:widowControl w:val="0"/>
        <w:shd w:val="clear" w:color="auto" w:fill="auto"/>
        <w:tabs>
          <w:tab w:pos="986" w:val="left"/>
        </w:tabs>
        <w:bidi w:val="0"/>
        <w:spacing w:before="0" w:after="100" w:line="240" w:lineRule="auto"/>
        <w:ind w:left="0" w:right="0" w:firstLine="440"/>
        <w:jc w:val="both"/>
      </w:pPr>
      <w:bookmarkStart w:id="1875" w:name="bookmark1875"/>
      <w:r>
        <w:rPr>
          <w:color w:val="000000"/>
          <w:spacing w:val="0"/>
          <w:w w:val="100"/>
          <w:position w:val="0"/>
        </w:rPr>
        <w:t>（</w:t>
      </w:r>
      <w:bookmarkEnd w:id="1875"/>
      <w:r>
        <w:rPr>
          <w:color w:val="000000"/>
          <w:spacing w:val="0"/>
          <w:w w:val="100"/>
          <w:position w:val="0"/>
        </w:rPr>
        <w:t>四）</w:t>
        <w:tab/>
        <w:t>市场风险</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市场风险，是指金融工具的公允价值或未来现金流量因市场价格变动而发生波动的风险。市场风险主要是利率风险</w:t>
      </w:r>
      <w:r>
        <w:rPr>
          <w:b/>
          <w:bCs/>
          <w:i/>
          <w:iCs/>
          <w:color w:val="000000"/>
          <w:spacing w:val="0"/>
          <w:w w:val="100"/>
          <w:position w:val="0"/>
        </w:rPr>
        <w:t>。</w:t>
      </w:r>
    </w:p>
    <w:p>
      <w:pPr>
        <w:pStyle w:val="Style26"/>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本公司通过维持适当的固定利率债务以管理利息成本。因本公司借款主要采用固定利率政策，故人民币基准利率变动 风险对公司影响很小。</w:t>
      </w:r>
    </w:p>
    <w:p>
      <w:pPr>
        <w:pStyle w:val="Style103"/>
        <w:keepNext w:val="0"/>
        <w:keepLines w:val="0"/>
        <w:widowControl w:val="0"/>
        <w:shd w:val="clear" w:color="auto" w:fill="auto"/>
        <w:tabs>
          <w:tab w:pos="986" w:val="left"/>
        </w:tabs>
        <w:bidi w:val="0"/>
        <w:spacing w:before="0" w:after="100" w:line="240" w:lineRule="auto"/>
        <w:ind w:left="0" w:right="0" w:firstLine="440"/>
        <w:jc w:val="both"/>
      </w:pPr>
      <w:bookmarkStart w:id="1876" w:name="bookmark1876"/>
      <w:r>
        <w:rPr>
          <w:color w:val="000000"/>
          <w:spacing w:val="0"/>
          <w:w w:val="100"/>
          <w:position w:val="0"/>
        </w:rPr>
        <w:t>（</w:t>
      </w:r>
      <w:bookmarkEnd w:id="1876"/>
      <w:r>
        <w:rPr>
          <w:color w:val="000000"/>
          <w:spacing w:val="0"/>
          <w:w w:val="100"/>
          <w:position w:val="0"/>
        </w:rPr>
        <w:t>五）</w:t>
        <w:tab/>
        <w:t>资本管理</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本公司资本管理的主要目标是确保本公司持续经营的能力，并保持健康的资本比率，以支持业务发展并使股东价值最 </w:t>
      </w:r>
      <w:r>
        <w:rPr>
          <w:color w:val="000000"/>
          <w:spacing w:val="0"/>
          <w:w w:val="100"/>
          <w:position w:val="0"/>
        </w:rPr>
        <w:t>大化。</w:t>
      </w:r>
    </w:p>
    <w:p>
      <w:pPr>
        <w:pStyle w:val="Style26"/>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本公司管理资本结构并根据经济形势以及相关资产的风险特征的变化对其进行调整。为维持或调整资本结构，本公司 可以调整对股东的利润分配、向股东归还资本发行新股。本公司不受外部强制性资本要求约束。利用资本收益率监控资本。 该比率按照归属于母公司所有者的净利润除以实收资本（股本）计算。</w:t>
      </w:r>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报告期内，本公司的资本收益率列示如下:</w:t>
      </w:r>
    </w:p>
    <w:tbl>
      <w:tblPr>
        <w:tblOverlap w:val="never"/>
        <w:jc w:val="center"/>
        <w:tblLayout w:type="fixed"/>
      </w:tblPr>
      <w:tblGrid>
        <w:gridCol w:w="2846"/>
        <w:gridCol w:w="2856"/>
        <w:gridCol w:w="393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资本收益率（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r>
        <w:rPr>
          <w:color w:val="000000"/>
          <w:spacing w:val="0"/>
          <w:w w:val="100"/>
          <w:position w:val="0"/>
        </w:rPr>
        <w:t>十一、公允价值的披露</w:t>
      </w:r>
      <w:bookmarkEnd w:id="1877"/>
      <w:bookmarkEnd w:id="1878"/>
      <w:bookmarkEnd w:id="1879"/>
    </w:p>
    <w:p>
      <w:pPr>
        <w:pStyle w:val="Style30"/>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0"/>
      <w:bookmarkEnd w:id="1881"/>
      <w:bookmarkEnd w:id="188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982"/>
        <w:gridCol w:w="1987"/>
        <w:gridCol w:w="1982"/>
        <w:gridCol w:w="13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tabs>
          <w:tab w:pos="378" w:val="left"/>
        </w:tabs>
        <w:bidi w:val="0"/>
        <w:spacing w:before="0" w:after="380" w:line="240" w:lineRule="auto"/>
        <w:ind w:left="0" w:right="0" w:firstLine="0"/>
        <w:jc w:val="both"/>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bookmarkEnd w:id="1885"/>
      <w:r>
        <w:rPr>
          <w:color w:val="000000"/>
          <w:spacing w:val="0"/>
          <w:w w:val="100"/>
          <w:position w:val="0"/>
        </w:rPr>
        <w:t>、</w:t>
        <w:tab/>
        <w:t>持续和非持续第一层次公允价值计量项目市价的确定依据</w:t>
      </w:r>
      <w:bookmarkEnd w:id="1883"/>
      <w:bookmarkEnd w:id="1884"/>
      <w:bookmarkEnd w:id="1886"/>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3</w:t>
      </w:r>
      <w:bookmarkEnd w:id="1889"/>
      <w:r>
        <w:rPr>
          <w:color w:val="000000"/>
          <w:spacing w:val="0"/>
          <w:w w:val="100"/>
          <w:position w:val="0"/>
        </w:rPr>
        <w:t>、</w:t>
        <w:tab/>
        <w:t>持续和非持续第二层次公允价值计量项目，采用的估值技术和重要参数的定性及定量信息</w:t>
      </w:r>
      <w:bookmarkEnd w:id="1887"/>
      <w:bookmarkEnd w:id="1888"/>
      <w:bookmarkEnd w:id="189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4</w:t>
      </w:r>
      <w:bookmarkEnd w:id="1893"/>
      <w:r>
        <w:rPr>
          <w:color w:val="000000"/>
          <w:spacing w:val="0"/>
          <w:w w:val="100"/>
          <w:position w:val="0"/>
        </w:rPr>
        <w:t>、</w:t>
        <w:tab/>
        <w:t>持续和非持续第三层次公允价值计量项目，采用的估值技术和重要参数的定性及定量信息</w:t>
      </w:r>
      <w:bookmarkEnd w:id="1891"/>
      <w:bookmarkEnd w:id="1892"/>
      <w:bookmarkEnd w:id="189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5</w:t>
      </w:r>
      <w:bookmarkEnd w:id="1897"/>
      <w:r>
        <w:rPr>
          <w:color w:val="000000"/>
          <w:spacing w:val="0"/>
          <w:w w:val="100"/>
          <w:position w:val="0"/>
        </w:rPr>
        <w:t>、</w:t>
        <w:tab/>
        <w:t>持续的第三层次公允价值计量项目，期初与期末账面价值间的调节信息及不可观察参数敏感性分析</w:t>
      </w:r>
      <w:bookmarkEnd w:id="1895"/>
      <w:bookmarkEnd w:id="1896"/>
      <w:bookmarkEnd w:id="189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6</w:t>
      </w:r>
      <w:bookmarkEnd w:id="1901"/>
      <w:r>
        <w:rPr>
          <w:color w:val="000000"/>
          <w:spacing w:val="0"/>
          <w:w w:val="100"/>
          <w:position w:val="0"/>
        </w:rPr>
        <w:t>、</w:t>
        <w:tab/>
        <w:t>持续的公允价值计量项目，本期内发生各层级之间转换的，转换的原因及确定转换时点的政策</w:t>
      </w:r>
      <w:bookmarkEnd w:id="1899"/>
      <w:bookmarkEnd w:id="1900"/>
      <w:bookmarkEnd w:id="190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7</w:t>
      </w:r>
      <w:bookmarkEnd w:id="1905"/>
      <w:r>
        <w:rPr>
          <w:color w:val="000000"/>
          <w:spacing w:val="0"/>
          <w:w w:val="100"/>
          <w:position w:val="0"/>
        </w:rPr>
        <w:t>、</w:t>
        <w:tab/>
        <w:t>本期内发生的估值技术变更及变更原因</w:t>
      </w:r>
      <w:bookmarkEnd w:id="1903"/>
      <w:bookmarkEnd w:id="1904"/>
      <w:bookmarkEnd w:id="1906"/>
    </w:p>
    <w:p>
      <w:pPr>
        <w:pStyle w:val="Style30"/>
        <w:keepNext/>
        <w:keepLines/>
        <w:widowControl w:val="0"/>
        <w:shd w:val="clear" w:color="auto" w:fill="auto"/>
        <w:tabs>
          <w:tab w:pos="378"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8</w:t>
      </w:r>
      <w:bookmarkEnd w:id="1909"/>
      <w:r>
        <w:rPr>
          <w:color w:val="000000"/>
          <w:spacing w:val="0"/>
          <w:w w:val="100"/>
          <w:position w:val="0"/>
        </w:rPr>
        <w:t>、</w:t>
        <w:tab/>
        <w:t>不以公允价值计量的金融资产和金融负债的公允价值情况</w:t>
      </w:r>
      <w:bookmarkEnd w:id="1907"/>
      <w:bookmarkEnd w:id="1908"/>
      <w:bookmarkEnd w:id="1910"/>
    </w:p>
    <w:p>
      <w:pPr>
        <w:pStyle w:val="Style74"/>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本公司以摊余成本计量的金融资产和金融负债主要包括：应收款项、应付款项、借款。</w:t>
      </w:r>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本公司的不以公允价值作为后续计量的金融资产和金融负债的账面价值与公允价值相差很小。</w:t>
      </w:r>
    </w:p>
    <w:p>
      <w:pPr>
        <w:pStyle w:val="Style30"/>
        <w:keepNext/>
        <w:keepLines/>
        <w:widowControl w:val="0"/>
        <w:shd w:val="clear" w:color="auto" w:fill="auto"/>
        <w:tabs>
          <w:tab w:pos="378" w:val="left"/>
        </w:tabs>
        <w:bidi w:val="0"/>
        <w:spacing w:before="0" w:line="240" w:lineRule="auto"/>
        <w:ind w:left="0" w:right="0" w:firstLine="0"/>
        <w:jc w:val="both"/>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9</w:t>
      </w:r>
      <w:bookmarkEnd w:id="1913"/>
      <w:r>
        <w:rPr>
          <w:color w:val="000000"/>
          <w:spacing w:val="0"/>
          <w:w w:val="100"/>
          <w:position w:val="0"/>
        </w:rPr>
        <w:t>、</w:t>
        <w:tab/>
        <w:t>其他</w:t>
      </w:r>
      <w:bookmarkEnd w:id="1911"/>
      <w:bookmarkEnd w:id="1912"/>
      <w:bookmarkEnd w:id="1914"/>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1915" w:name="bookmark1915"/>
      <w:bookmarkStart w:id="1916" w:name="bookmark1916"/>
      <w:bookmarkStart w:id="1917" w:name="bookmark1917"/>
      <w:r>
        <w:rPr>
          <w:color w:val="000000"/>
          <w:spacing w:val="0"/>
          <w:w w:val="100"/>
          <w:position w:val="0"/>
        </w:rPr>
        <w:t>十二、关联方及关联交易</w:t>
      </w:r>
      <w:bookmarkEnd w:id="1915"/>
      <w:bookmarkEnd w:id="1916"/>
      <w:bookmarkEnd w:id="1917"/>
    </w:p>
    <w:p>
      <w:pPr>
        <w:pStyle w:val="Style30"/>
        <w:keepNext/>
        <w:keepLines/>
        <w:widowControl w:val="0"/>
        <w:shd w:val="clear" w:color="auto" w:fill="auto"/>
        <w:tabs>
          <w:tab w:pos="368" w:val="left"/>
        </w:tabs>
        <w:bidi w:val="0"/>
        <w:spacing w:before="0" w:line="240" w:lineRule="auto"/>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1</w:t>
      </w:r>
      <w:bookmarkEnd w:id="1920"/>
      <w:r>
        <w:rPr>
          <w:color w:val="000000"/>
          <w:spacing w:val="0"/>
          <w:w w:val="100"/>
          <w:position w:val="0"/>
        </w:rPr>
        <w:t>、</w:t>
        <w:tab/>
        <w:t>本企业的母公司情况</w:t>
      </w:r>
      <w:bookmarkEnd w:id="1918"/>
      <w:bookmarkEnd w:id="1919"/>
      <w:bookmarkEnd w:id="1921"/>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本企业最终控制方是于逢良、刘海涛为公司的实际控制人。</w:t>
      </w:r>
    </w:p>
    <w:p>
      <w:pPr>
        <w:pStyle w:val="Style30"/>
        <w:keepNext/>
        <w:keepLines/>
        <w:widowControl w:val="0"/>
        <w:shd w:val="clear" w:color="auto" w:fill="auto"/>
        <w:tabs>
          <w:tab w:pos="378" w:val="left"/>
        </w:tabs>
        <w:bidi w:val="0"/>
        <w:spacing w:before="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bookmarkEnd w:id="1924"/>
      <w:r>
        <w:rPr>
          <w:color w:val="000000"/>
          <w:spacing w:val="0"/>
          <w:w w:val="100"/>
          <w:position w:val="0"/>
        </w:rPr>
        <w:t>、</w:t>
        <w:tab/>
        <w:t>本企业的子公司情况</w:t>
      </w:r>
      <w:bookmarkEnd w:id="1922"/>
      <w:bookmarkEnd w:id="1923"/>
      <w:bookmarkEnd w:id="1925"/>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本企业子公司的情况详见''附注九、在其他主体中的权益</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本公司的构成”。</w:t>
      </w:r>
    </w:p>
    <w:p>
      <w:pPr>
        <w:pStyle w:val="Style30"/>
        <w:keepNext/>
        <w:keepLines/>
        <w:widowControl w:val="0"/>
        <w:shd w:val="clear" w:color="auto" w:fill="auto"/>
        <w:tabs>
          <w:tab w:pos="378" w:val="left"/>
        </w:tabs>
        <w:bidi w:val="0"/>
        <w:spacing w:before="0" w:line="240" w:lineRule="auto"/>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3</w:t>
      </w:r>
      <w:bookmarkEnd w:id="1928"/>
      <w:r>
        <w:rPr>
          <w:color w:val="000000"/>
          <w:spacing w:val="0"/>
          <w:w w:val="100"/>
          <w:position w:val="0"/>
        </w:rPr>
        <w:t>、</w:t>
        <w:tab/>
        <w:t>本企业合营和联营企业情况</w:t>
      </w:r>
      <w:bookmarkEnd w:id="1926"/>
      <w:bookmarkEnd w:id="1927"/>
      <w:bookmarkEnd w:id="1929"/>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中科信息安全共性技术国家工程研究中心有限公司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4</w:t>
      </w:r>
      <w:bookmarkEnd w:id="1932"/>
      <w:r>
        <w:rPr>
          <w:color w:val="000000"/>
          <w:spacing w:val="0"/>
          <w:w w:val="100"/>
          <w:position w:val="0"/>
        </w:rPr>
        <w:t>、其他关联方情况</w:t>
      </w:r>
      <w:bookmarkEnd w:id="1930"/>
      <w:bookmarkEnd w:id="1931"/>
      <w:bookmarkEnd w:id="1933"/>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吉林省宇光能源集团股份有限公司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存在一致行动关系的股东控制的公司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北京中科虹霸科技有限公司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关联自然人担任董事的公司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以上股份的股东上海云鑫创业投资有限公司的关联方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吉林省安信电子认证服务有限公司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可比期间关联方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内蒙古数字证书认证有限公司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吉林省安信电子认证服务有限公司控制的公司</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5</w:t>
      </w:r>
      <w:bookmarkEnd w:id="1936"/>
      <w:r>
        <w:rPr>
          <w:color w:val="000000"/>
          <w:spacing w:val="0"/>
          <w:w w:val="100"/>
          <w:position w:val="0"/>
        </w:rPr>
        <w:t>、关联交易情况</w:t>
      </w:r>
      <w:bookmarkEnd w:id="1934"/>
      <w:bookmarkEnd w:id="1935"/>
      <w:bookmarkEnd w:id="1937"/>
    </w:p>
    <w:p>
      <w:pPr>
        <w:pStyle w:val="Style86"/>
        <w:keepNext/>
        <w:keepLines/>
        <w:widowControl w:val="0"/>
        <w:shd w:val="clear" w:color="auto" w:fill="auto"/>
        <w:bidi w:val="0"/>
        <w:spacing w:before="0" w:after="360" w:line="240" w:lineRule="auto"/>
        <w:ind w:left="0" w:right="0" w:firstLine="0"/>
        <w:jc w:val="both"/>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38"/>
      <w:bookmarkEnd w:id="1939"/>
      <w:bookmarkEnd w:id="1940"/>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25"/>
        <w:gridCol w:w="1277"/>
        <w:gridCol w:w="1272"/>
        <w:gridCol w:w="1560"/>
        <w:gridCol w:w="1560"/>
        <w:gridCol w:w="13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中科信息安全共性技术国家工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北京中科虹霸科技有限公司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644,716.98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吉林省安信电子认证服务有限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吉林省安信电子认证服务有限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334,433.97</w:t>
            </w:r>
          </w:p>
        </w:tc>
      </w:tr>
    </w:tbl>
    <w:p>
      <w:pPr>
        <w:widowControl w:val="0"/>
        <w:spacing w:after="29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7"/>
                <w:szCs w:val="17"/>
              </w:rPr>
              <w:t>中科信息安全共性技术国家工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程研究中心有限公司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支付宝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1,448,805.37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1,553,380.55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吉林省安信电子认证服务有限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165,486.73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吉林省安信电子认证服务有限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本公司与关联公司的购销业务按实际采购量及市场价格结算。</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41"/>
      <w:bookmarkEnd w:id="1942"/>
      <w:bookmarkEnd w:id="194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45"/>
      <w:bookmarkEnd w:id="1946"/>
      <w:bookmarkEnd w:id="1948"/>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49"/>
      <w:bookmarkEnd w:id="1950"/>
      <w:bookmarkEnd w:id="1952"/>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53"/>
      <w:bookmarkEnd w:id="1954"/>
      <w:bookmarkEnd w:id="1956"/>
      <w:r>
        <w:br w:type="page"/>
      </w:r>
    </w:p>
    <w:p>
      <w:pPr>
        <w:pStyle w:val="Style86"/>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957"/>
      <w:bookmarkEnd w:id="1958"/>
      <w:bookmarkEnd w:id="196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61"/>
      <w:bookmarkEnd w:id="1962"/>
      <w:bookmarkEnd w:id="196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12,104,037.28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9,071,379.96</w:t>
            </w:r>
          </w:p>
        </w:tc>
      </w:tr>
    </w:tbl>
    <w:p>
      <w:pPr>
        <w:widowControl w:val="0"/>
        <w:spacing w:after="339" w:line="1" w:lineRule="exact"/>
      </w:pPr>
    </w:p>
    <w:p>
      <w:pPr>
        <w:pStyle w:val="Style86"/>
        <w:keepNext/>
        <w:keepLines/>
        <w:widowControl w:val="0"/>
        <w:shd w:val="clear" w:color="auto" w:fill="auto"/>
        <w:bidi w:val="0"/>
        <w:spacing w:before="0" w:after="380" w:line="240" w:lineRule="auto"/>
        <w:ind w:left="0" w:right="0" w:firstLine="14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w:t>
      </w:r>
      <w:bookmarkEnd w:id="196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65"/>
      <w:bookmarkEnd w:id="1966"/>
      <w:bookmarkEnd w:id="1968"/>
    </w:p>
    <w:p>
      <w:pPr>
        <w:pStyle w:val="Style74"/>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6</w:t>
      </w:r>
      <w:bookmarkEnd w:id="1971"/>
      <w:r>
        <w:rPr>
          <w:color w:val="000000"/>
          <w:spacing w:val="0"/>
          <w:w w:val="100"/>
          <w:position w:val="0"/>
        </w:rPr>
        <w:t>、关联方应收应付款项</w:t>
      </w:r>
      <w:bookmarkEnd w:id="1969"/>
      <w:bookmarkEnd w:id="1970"/>
      <w:bookmarkEnd w:id="1972"/>
    </w:p>
    <w:p>
      <w:pPr>
        <w:pStyle w:val="Style86"/>
        <w:keepNext/>
        <w:keepLines/>
        <w:widowControl w:val="0"/>
        <w:shd w:val="clear" w:color="auto" w:fill="auto"/>
        <w:bidi w:val="0"/>
        <w:spacing w:before="0" w:after="380" w:line="240" w:lineRule="auto"/>
        <w:ind w:left="0" w:right="0" w:firstLine="0"/>
        <w:jc w:val="both"/>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73"/>
      <w:bookmarkEnd w:id="1974"/>
      <w:bookmarkEnd w:id="19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04"/>
        <w:gridCol w:w="2837"/>
        <w:gridCol w:w="1277"/>
        <w:gridCol w:w="1166"/>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支付宝（中国）网络技术有限公司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116,639.70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吉林省宇光能源集团股份有限公司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1,062,214.54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496,407.55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2,248,551.30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191,415.78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82,353.56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512,503.95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55,758.61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3,706,951.30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367,983.02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3,806,238.49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676,461.82</w:t>
            </w:r>
          </w:p>
        </w:tc>
      </w:tr>
    </w:tbl>
    <w:p>
      <w:pPr>
        <w:widowControl w:val="0"/>
        <w:spacing w:after="339" w:line="1" w:lineRule="exact"/>
      </w:pPr>
    </w:p>
    <w:p>
      <w:pPr>
        <w:pStyle w:val="Style86"/>
        <w:keepNext/>
        <w:keepLines/>
        <w:widowControl w:val="0"/>
        <w:shd w:val="clear" w:color="auto" w:fill="auto"/>
        <w:bidi w:val="0"/>
        <w:spacing w:before="0" w:after="380" w:line="240" w:lineRule="auto"/>
        <w:ind w:left="0" w:right="0" w:firstLine="14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76"/>
      <w:bookmarkEnd w:id="1977"/>
      <w:bookmarkEnd w:id="197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822"/>
        <w:gridCol w:w="1963"/>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中科信息安全共性技术国家工程研 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122,641.51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122,641.51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中科信息安全共性技术国家工程研 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支付宝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内蒙古数字证书认证有限公司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644,716.98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吉林省安信电子认证服务有限公司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325,964.12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吉林省安信电子认证服务有限公司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388,944.74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822"/>
        <w:gridCol w:w="1963"/>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1,176,498.97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450,247.92</w:t>
            </w:r>
          </w:p>
        </w:tc>
      </w:tr>
    </w:tbl>
    <w:p>
      <w:pPr>
        <w:widowControl w:val="0"/>
        <w:spacing w:after="359" w:line="1" w:lineRule="exact"/>
      </w:pPr>
    </w:p>
    <w:p>
      <w:pPr>
        <w:pStyle w:val="Style30"/>
        <w:keepNext/>
        <w:keepLines/>
        <w:widowControl w:val="0"/>
        <w:shd w:val="clear" w:color="auto" w:fill="auto"/>
        <w:tabs>
          <w:tab w:pos="373" w:val="left"/>
        </w:tabs>
        <w:bidi w:val="0"/>
        <w:spacing w:before="0" w:line="240" w:lineRule="auto"/>
        <w:ind w:left="0" w:right="0" w:firstLine="0"/>
        <w:jc w:val="both"/>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7</w:t>
      </w:r>
      <w:bookmarkEnd w:id="1981"/>
      <w:r>
        <w:rPr>
          <w:color w:val="000000"/>
          <w:spacing w:val="0"/>
          <w:w w:val="100"/>
          <w:position w:val="0"/>
        </w:rPr>
        <w:t>、</w:t>
        <w:tab/>
        <w:t>关联方承诺</w:t>
      </w:r>
      <w:bookmarkEnd w:id="1979"/>
      <w:bookmarkEnd w:id="1980"/>
      <w:bookmarkEnd w:id="1982"/>
    </w:p>
    <w:p>
      <w:pPr>
        <w:pStyle w:val="Style74"/>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本公司无需披露的关联方重大承诺事项。</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8</w:t>
      </w:r>
      <w:bookmarkEnd w:id="1985"/>
      <w:r>
        <w:rPr>
          <w:color w:val="000000"/>
          <w:spacing w:val="0"/>
          <w:w w:val="100"/>
          <w:position w:val="0"/>
        </w:rPr>
        <w:t>、</w:t>
        <w:tab/>
        <w:t>其他</w:t>
      </w:r>
      <w:bookmarkEnd w:id="1983"/>
      <w:bookmarkEnd w:id="1984"/>
      <w:bookmarkEnd w:id="1986"/>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r>
        <w:rPr>
          <w:color w:val="000000"/>
          <w:spacing w:val="0"/>
          <w:w w:val="100"/>
          <w:position w:val="0"/>
        </w:rPr>
        <w:t>十三、股份支付</w:t>
      </w:r>
      <w:bookmarkEnd w:id="1987"/>
      <w:bookmarkEnd w:id="1988"/>
      <w:bookmarkEnd w:id="1989"/>
    </w:p>
    <w:p>
      <w:pPr>
        <w:pStyle w:val="Style30"/>
        <w:keepNext/>
        <w:keepLines/>
        <w:widowControl w:val="0"/>
        <w:shd w:val="clear" w:color="auto" w:fill="auto"/>
        <w:tabs>
          <w:tab w:pos="368" w:val="left"/>
        </w:tabs>
        <w:bidi w:val="0"/>
        <w:spacing w:before="0" w:after="28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1</w:t>
      </w:r>
      <w:bookmarkEnd w:id="1992"/>
      <w:r>
        <w:rPr>
          <w:color w:val="000000"/>
          <w:spacing w:val="0"/>
          <w:w w:val="100"/>
          <w:position w:val="0"/>
        </w:rPr>
        <w:t>、</w:t>
        <w:tab/>
        <w:t>股份支付总体情况</w:t>
      </w:r>
      <w:bookmarkEnd w:id="1990"/>
      <w:bookmarkEnd w:id="1991"/>
      <w:bookmarkEnd w:id="1993"/>
    </w:p>
    <w:p>
      <w:pPr>
        <w:pStyle w:val="Style26"/>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2</w:t>
      </w:r>
      <w:bookmarkEnd w:id="1996"/>
      <w:r>
        <w:rPr>
          <w:color w:val="000000"/>
          <w:spacing w:val="0"/>
          <w:w w:val="100"/>
          <w:position w:val="0"/>
        </w:rPr>
        <w:t>、</w:t>
        <w:tab/>
        <w:t>以权益结算的股份支付情况</w:t>
      </w:r>
      <w:bookmarkEnd w:id="1994"/>
      <w:bookmarkEnd w:id="1995"/>
      <w:bookmarkEnd w:id="1997"/>
    </w:p>
    <w:p>
      <w:pPr>
        <w:pStyle w:val="Style26"/>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3</w:t>
      </w:r>
      <w:bookmarkEnd w:id="2000"/>
      <w:r>
        <w:rPr>
          <w:color w:val="000000"/>
          <w:spacing w:val="0"/>
          <w:w w:val="100"/>
          <w:position w:val="0"/>
        </w:rPr>
        <w:t>、</w:t>
        <w:tab/>
        <w:t>以现金结算的股份支付情况</w:t>
      </w:r>
      <w:bookmarkEnd w:id="1998"/>
      <w:bookmarkEnd w:id="1999"/>
      <w:bookmarkEnd w:id="2001"/>
    </w:p>
    <w:p>
      <w:pPr>
        <w:pStyle w:val="Style26"/>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4</w:t>
      </w:r>
      <w:bookmarkEnd w:id="2004"/>
      <w:r>
        <w:rPr>
          <w:color w:val="000000"/>
          <w:spacing w:val="0"/>
          <w:w w:val="100"/>
          <w:position w:val="0"/>
        </w:rPr>
        <w:t>、</w:t>
        <w:tab/>
        <w:t>股份支付的修改、终止情况</w:t>
      </w:r>
      <w:bookmarkEnd w:id="2002"/>
      <w:bookmarkEnd w:id="2003"/>
      <w:bookmarkEnd w:id="2005"/>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5</w:t>
      </w:r>
      <w:bookmarkEnd w:id="2008"/>
      <w:r>
        <w:rPr>
          <w:color w:val="000000"/>
          <w:spacing w:val="0"/>
          <w:w w:val="100"/>
          <w:position w:val="0"/>
        </w:rPr>
        <w:t>、</w:t>
        <w:tab/>
        <w:t>其他</w:t>
      </w:r>
      <w:bookmarkEnd w:id="2006"/>
      <w:bookmarkEnd w:id="2007"/>
      <w:bookmarkEnd w:id="2009"/>
    </w:p>
    <w:p>
      <w:pPr>
        <w:pStyle w:val="Style7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r>
        <w:rPr>
          <w:color w:val="000000"/>
          <w:spacing w:val="0"/>
          <w:w w:val="100"/>
          <w:position w:val="0"/>
        </w:rPr>
        <w:t>十四、承诺及或有事项</w:t>
      </w:r>
      <w:bookmarkEnd w:id="2010"/>
      <w:bookmarkEnd w:id="2011"/>
      <w:bookmarkEnd w:id="2012"/>
    </w:p>
    <w:p>
      <w:pPr>
        <w:pStyle w:val="Style30"/>
        <w:keepNext/>
        <w:keepLines/>
        <w:widowControl w:val="0"/>
        <w:shd w:val="clear" w:color="auto" w:fill="auto"/>
        <w:bidi w:val="0"/>
        <w:spacing w:before="0" w:after="280" w:line="240" w:lineRule="auto"/>
        <w:ind w:left="0" w:right="0" w:firstLine="0"/>
        <w:jc w:val="left"/>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13"/>
      <w:bookmarkEnd w:id="2014"/>
      <w:bookmarkEnd w:id="2015"/>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日出具的《关于核准长春吉大正元信息技术股份有限公司首次公开发行股 票的批复》（证监许可</w:t>
      </w:r>
      <w:r>
        <w:rPr>
          <w:rFonts w:ascii="Times New Roman" w:eastAsia="Times New Roman" w:hAnsi="Times New Roman" w:cs="Times New Roman"/>
          <w:color w:val="000000"/>
          <w:spacing w:val="0"/>
          <w:w w:val="100"/>
          <w:position w:val="0"/>
          <w:sz w:val="18"/>
          <w:szCs w:val="18"/>
        </w:rPr>
        <w:t>[2020]3331</w:t>
      </w:r>
      <w:r>
        <w:rPr>
          <w:color w:val="000000"/>
          <w:spacing w:val="0"/>
          <w:w w:val="100"/>
          <w:position w:val="0"/>
        </w:rPr>
        <w:t>号），公司获准向社会公开发售人民币普通股股票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4,510</w:t>
      </w:r>
      <w:r>
        <w:rPr>
          <w:color w:val="000000"/>
          <w:spacing w:val="0"/>
          <w:w w:val="100"/>
          <w:position w:val="0"/>
        </w:rPr>
        <w:t>万股，募集资金净额为 人民币</w:t>
      </w:r>
      <w:r>
        <w:rPr>
          <w:rFonts w:ascii="Times New Roman" w:eastAsia="Times New Roman" w:hAnsi="Times New Roman" w:cs="Times New Roman"/>
          <w:color w:val="000000"/>
          <w:spacing w:val="0"/>
          <w:w w:val="100"/>
          <w:position w:val="0"/>
          <w:sz w:val="18"/>
          <w:szCs w:val="18"/>
        </w:rPr>
        <w:t>458,180,916.74</w:t>
      </w:r>
      <w:r>
        <w:rPr>
          <w:color w:val="000000"/>
          <w:spacing w:val="0"/>
          <w:w w:val="100"/>
          <w:position w:val="0"/>
        </w:rPr>
        <w:t>元，募集资金投资项目情况如下：</w:t>
      </w:r>
    </w:p>
    <w:p>
      <w:pPr>
        <w:pStyle w:val="Style24"/>
        <w:keepNext w:val="0"/>
        <w:keepLines w:val="0"/>
        <w:widowControl w:val="0"/>
        <w:shd w:val="clear" w:color="auto" w:fill="auto"/>
        <w:bidi w:val="0"/>
        <w:spacing w:before="0" w:after="0" w:line="240" w:lineRule="auto"/>
        <w:ind w:left="7829" w:right="0" w:firstLine="0"/>
        <w:jc w:val="left"/>
      </w:pPr>
      <w:r>
        <w:rPr>
          <w:color w:val="000000"/>
          <w:spacing w:val="0"/>
          <w:w w:val="100"/>
          <w:position w:val="0"/>
        </w:rPr>
        <w:t>金额单位：人民币万元</w:t>
      </w:r>
    </w:p>
    <w:tbl>
      <w:tblPr>
        <w:tblOverlap w:val="never"/>
        <w:jc w:val="center"/>
        <w:tblLayout w:type="fixed"/>
      </w:tblPr>
      <w:tblGrid>
        <w:gridCol w:w="3494"/>
        <w:gridCol w:w="2851"/>
        <w:gridCol w:w="329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项目总投资额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募集资金承诺投入额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面向新业务应用的技术研究项目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17,088.79</w:t>
            </w:r>
          </w:p>
        </w:tc>
      </w:tr>
    </w:tbl>
    <w:tbl>
      <w:tblPr>
        <w:tblOverlap w:val="never"/>
        <w:jc w:val="center"/>
        <w:tblLayout w:type="fixed"/>
      </w:tblPr>
      <w:tblGrid>
        <w:gridCol w:w="3494"/>
        <w:gridCol w:w="2851"/>
        <w:gridCol w:w="329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新一代应用安全支撑平台建设项目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21,847.77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营销网络及技术服务体系建设项目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6,881.53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45,818.09</w:t>
            </w:r>
          </w:p>
        </w:tc>
      </w:tr>
    </w:tbl>
    <w:p>
      <w:pPr>
        <w:widowControl w:val="0"/>
        <w:spacing w:after="379" w:line="1" w:lineRule="exact"/>
      </w:pPr>
    </w:p>
    <w:p>
      <w:pPr>
        <w:pStyle w:val="Style30"/>
        <w:keepNext/>
        <w:keepLines/>
        <w:widowControl w:val="0"/>
        <w:shd w:val="clear" w:color="auto" w:fill="auto"/>
        <w:tabs>
          <w:tab w:pos="378" w:val="left"/>
        </w:tabs>
        <w:bidi w:val="0"/>
        <w:spacing w:before="0" w:after="3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2</w:t>
      </w:r>
      <w:bookmarkEnd w:id="2018"/>
      <w:r>
        <w:rPr>
          <w:color w:val="000000"/>
          <w:spacing w:val="0"/>
          <w:w w:val="100"/>
          <w:position w:val="0"/>
        </w:rPr>
        <w:t>、</w:t>
        <w:tab/>
        <w:t>或有事项</w:t>
      </w:r>
      <w:bookmarkEnd w:id="2016"/>
      <w:bookmarkEnd w:id="2017"/>
      <w:bookmarkEnd w:id="2019"/>
    </w:p>
    <w:p>
      <w:pPr>
        <w:pStyle w:val="Style86"/>
        <w:keepNext/>
        <w:keepLines/>
        <w:widowControl w:val="0"/>
        <w:shd w:val="clear" w:color="auto" w:fill="auto"/>
        <w:tabs>
          <w:tab w:pos="493" w:val="left"/>
        </w:tabs>
        <w:bidi w:val="0"/>
        <w:spacing w:before="0" w:after="24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20"/>
      <w:bookmarkEnd w:id="2021"/>
      <w:bookmarkEnd w:id="2023"/>
    </w:p>
    <w:p>
      <w:pPr>
        <w:pStyle w:val="Style26"/>
        <w:keepNext w:val="0"/>
        <w:keepLines w:val="0"/>
        <w:widowControl w:val="0"/>
        <w:shd w:val="clear" w:color="auto" w:fill="auto"/>
        <w:bidi w:val="0"/>
        <w:spacing w:before="0" w:after="380" w:line="346" w:lineRule="exact"/>
        <w:ind w:left="0" w:right="0" w:firstLine="440"/>
        <w:jc w:val="left"/>
      </w:pPr>
      <w:r>
        <w:rPr>
          <w:color w:val="000000"/>
          <w:spacing w:val="0"/>
          <w:w w:val="100"/>
          <w:position w:val="0"/>
        </w:rPr>
        <w:t>截止资产负债表日，本公司无需要披露的重要或有事项。</w:t>
      </w:r>
    </w:p>
    <w:p>
      <w:pPr>
        <w:pStyle w:val="Style86"/>
        <w:keepNext/>
        <w:keepLines/>
        <w:widowControl w:val="0"/>
        <w:shd w:val="clear" w:color="auto" w:fill="auto"/>
        <w:tabs>
          <w:tab w:pos="493" w:val="left"/>
        </w:tabs>
        <w:bidi w:val="0"/>
        <w:spacing w:before="0" w:after="24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24"/>
      <w:bookmarkEnd w:id="2025"/>
      <w:bookmarkEnd w:id="2027"/>
    </w:p>
    <w:p>
      <w:pPr>
        <w:pStyle w:val="Style26"/>
        <w:keepNext w:val="0"/>
        <w:keepLines w:val="0"/>
        <w:widowControl w:val="0"/>
        <w:shd w:val="clear" w:color="auto" w:fill="auto"/>
        <w:bidi w:val="0"/>
        <w:spacing w:before="0" w:after="380" w:line="346" w:lineRule="exact"/>
        <w:ind w:left="0" w:right="0" w:firstLine="380"/>
        <w:jc w:val="left"/>
      </w:pPr>
      <w:r>
        <w:rPr>
          <w:color w:val="000000"/>
          <w:spacing w:val="0"/>
          <w:w w:val="100"/>
          <w:position w:val="0"/>
        </w:rPr>
        <w:t>公司不存在需要披露的重要或有事项。</w:t>
      </w:r>
    </w:p>
    <w:p>
      <w:pPr>
        <w:pStyle w:val="Style86"/>
        <w:keepNext/>
        <w:keepLines/>
        <w:widowControl w:val="0"/>
        <w:shd w:val="clear" w:color="auto" w:fill="auto"/>
        <w:tabs>
          <w:tab w:pos="493" w:val="left"/>
        </w:tabs>
        <w:bidi w:val="0"/>
        <w:spacing w:before="0" w:after="24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3</w:t>
      </w:r>
      <w:r>
        <w:rPr>
          <w:color w:val="000000"/>
          <w:spacing w:val="0"/>
          <w:w w:val="100"/>
          <w:position w:val="0"/>
        </w:rPr>
        <w:t>）</w:t>
        <w:tab/>
        <w:t>汽车制造相关行业信息披露指引要求的其他信息</w:t>
      </w:r>
      <w:bookmarkEnd w:id="2028"/>
      <w:bookmarkEnd w:id="2029"/>
      <w:bookmarkEnd w:id="2031"/>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采用按揭销售、融资租赁等模式的销售金额占营业收入比重达到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公司对经销商的担保情况</w:t>
      </w:r>
    </w:p>
    <w:p>
      <w:pPr>
        <w:pStyle w:val="Style26"/>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4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其他</w:t>
      </w:r>
      <w:bookmarkEnd w:id="2032"/>
      <w:bookmarkEnd w:id="2033"/>
      <w:bookmarkEnd w:id="2035"/>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left"/>
      </w:pPr>
      <w:bookmarkStart w:id="2036" w:name="bookmark2036"/>
      <w:bookmarkStart w:id="2037" w:name="bookmark2037"/>
      <w:bookmarkStart w:id="2038" w:name="bookmark2038"/>
      <w:r>
        <w:rPr>
          <w:color w:val="000000"/>
          <w:spacing w:val="0"/>
          <w:w w:val="100"/>
          <w:position w:val="0"/>
        </w:rPr>
        <w:t>十五、资产负债表日后事项</w:t>
      </w:r>
      <w:bookmarkEnd w:id="2036"/>
      <w:bookmarkEnd w:id="2037"/>
      <w:bookmarkEnd w:id="2038"/>
    </w:p>
    <w:p>
      <w:pPr>
        <w:pStyle w:val="Style30"/>
        <w:keepNext/>
        <w:keepLines/>
        <w:widowControl w:val="0"/>
        <w:shd w:val="clear" w:color="auto" w:fill="auto"/>
        <w:tabs>
          <w:tab w:pos="368" w:val="left"/>
        </w:tabs>
        <w:bidi w:val="0"/>
        <w:spacing w:before="0" w:after="24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1</w:t>
      </w:r>
      <w:bookmarkEnd w:id="2041"/>
      <w:r>
        <w:rPr>
          <w:color w:val="000000"/>
          <w:spacing w:val="0"/>
          <w:w w:val="100"/>
          <w:position w:val="0"/>
        </w:rPr>
        <w:t>、</w:t>
        <w:tab/>
        <w:t>重要的非调整事项</w:t>
      </w:r>
      <w:bookmarkEnd w:id="2039"/>
      <w:bookmarkEnd w:id="2040"/>
      <w:bookmarkEnd w:id="2042"/>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2</w:t>
      </w:r>
      <w:bookmarkEnd w:id="2045"/>
      <w:r>
        <w:rPr>
          <w:color w:val="000000"/>
          <w:spacing w:val="0"/>
          <w:w w:val="100"/>
          <w:position w:val="0"/>
        </w:rPr>
        <w:t>、</w:t>
        <w:tab/>
        <w:t>利润分配情况</w:t>
      </w:r>
      <w:bookmarkEnd w:id="2043"/>
      <w:bookmarkEnd w:id="2044"/>
      <w:bookmarkEnd w:id="2046"/>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根据公司第八届董事会第六次会议《关于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年度利润分配预案的议案》，拟以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180,400,000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元（含税），共派发现金红利人民币</w:t>
      </w:r>
      <w:r>
        <w:rPr>
          <w:rFonts w:ascii="Times New Roman" w:eastAsia="Times New Roman" w:hAnsi="Times New Roman" w:cs="Times New Roman"/>
          <w:color w:val="000000"/>
          <w:spacing w:val="0"/>
          <w:w w:val="100"/>
          <w:position w:val="0"/>
          <w:sz w:val="18"/>
          <w:szCs w:val="18"/>
        </w:rPr>
        <w:t>30,126,800.00</w:t>
      </w:r>
      <w:r>
        <w:rPr>
          <w:color w:val="000000"/>
          <w:spacing w:val="0"/>
          <w:w w:val="100"/>
          <w:position w:val="0"/>
        </w:rPr>
        <w:t>元（含税）。本项议案尚需提 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p>
      <w:pPr>
        <w:pStyle w:val="Style30"/>
        <w:keepNext/>
        <w:keepLines/>
        <w:widowControl w:val="0"/>
        <w:shd w:val="clear" w:color="auto" w:fill="auto"/>
        <w:bidi w:val="0"/>
        <w:spacing w:before="0" w:after="380" w:line="240" w:lineRule="auto"/>
        <w:ind w:left="0" w:right="0" w:firstLine="0"/>
        <w:jc w:val="both"/>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3</w:t>
      </w:r>
      <w:bookmarkEnd w:id="2049"/>
      <w:r>
        <w:rPr>
          <w:color w:val="000000"/>
          <w:spacing w:val="0"/>
          <w:w w:val="100"/>
          <w:position w:val="0"/>
        </w:rPr>
        <w:t>、销售退回</w:t>
      </w:r>
      <w:bookmarkEnd w:id="2047"/>
      <w:bookmarkEnd w:id="2048"/>
      <w:bookmarkEnd w:id="2050"/>
    </w:p>
    <w:p>
      <w:pPr>
        <w:pStyle w:val="Style30"/>
        <w:keepNext/>
        <w:keepLines/>
        <w:widowControl w:val="0"/>
        <w:shd w:val="clear" w:color="auto" w:fill="auto"/>
        <w:bidi w:val="0"/>
        <w:spacing w:before="0" w:after="280" w:line="240" w:lineRule="auto"/>
        <w:ind w:left="0" w:right="0" w:firstLine="0"/>
        <w:jc w:val="both"/>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4</w:t>
      </w:r>
      <w:bookmarkEnd w:id="2053"/>
      <w:r>
        <w:rPr>
          <w:color w:val="000000"/>
          <w:spacing w:val="0"/>
          <w:w w:val="100"/>
          <w:position w:val="0"/>
        </w:rPr>
        <w:t>、其他资产负债表日后事项说明</w:t>
      </w:r>
      <w:bookmarkEnd w:id="2051"/>
      <w:bookmarkEnd w:id="2052"/>
      <w:bookmarkEnd w:id="2054"/>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both"/>
      </w:pPr>
      <w:bookmarkStart w:id="2055" w:name="bookmark2055"/>
      <w:bookmarkStart w:id="2056" w:name="bookmark2056"/>
      <w:bookmarkStart w:id="2057" w:name="bookmark2057"/>
      <w:r>
        <w:rPr>
          <w:color w:val="000000"/>
          <w:spacing w:val="0"/>
          <w:w w:val="100"/>
          <w:position w:val="0"/>
        </w:rPr>
        <w:t>十六、其他重要事项</w:t>
      </w:r>
      <w:bookmarkEnd w:id="2055"/>
      <w:bookmarkEnd w:id="2056"/>
      <w:bookmarkEnd w:id="2057"/>
    </w:p>
    <w:p>
      <w:pPr>
        <w:pStyle w:val="Style30"/>
        <w:keepNext/>
        <w:keepLines/>
        <w:widowControl w:val="0"/>
        <w:shd w:val="clear" w:color="auto" w:fill="auto"/>
        <w:tabs>
          <w:tab w:pos="368" w:val="left"/>
        </w:tabs>
        <w:bidi w:val="0"/>
        <w:spacing w:before="0" w:after="280" w:line="240" w:lineRule="auto"/>
        <w:ind w:left="0" w:right="0" w:firstLine="0"/>
        <w:jc w:val="both"/>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1</w:t>
      </w:r>
      <w:bookmarkEnd w:id="2060"/>
      <w:r>
        <w:rPr>
          <w:color w:val="000000"/>
          <w:spacing w:val="0"/>
          <w:w w:val="100"/>
          <w:position w:val="0"/>
        </w:rPr>
        <w:t>、</w:t>
        <w:tab/>
        <w:t>前期会计差错更正</w:t>
      </w:r>
      <w:bookmarkEnd w:id="2058"/>
      <w:bookmarkEnd w:id="2059"/>
      <w:bookmarkEnd w:id="2061"/>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bookmarkEnd w:id="2064"/>
      <w:r>
        <w:rPr>
          <w:color w:val="000000"/>
          <w:spacing w:val="0"/>
          <w:w w:val="100"/>
          <w:position w:val="0"/>
        </w:rPr>
        <w:t>、</w:t>
        <w:tab/>
        <w:t>债务重组</w:t>
      </w:r>
      <w:bookmarkEnd w:id="2062"/>
      <w:bookmarkEnd w:id="2063"/>
      <w:bookmarkEnd w:id="2065"/>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资产置换</w:t>
      </w:r>
      <w:bookmarkEnd w:id="2066"/>
      <w:bookmarkEnd w:id="2067"/>
      <w:bookmarkEnd w:id="2069"/>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w:t>
        <w:tab/>
        <w:t>年金计划</w:t>
      </w:r>
      <w:bookmarkEnd w:id="2070"/>
      <w:bookmarkEnd w:id="2071"/>
      <w:bookmarkEnd w:id="2073"/>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5</w:t>
      </w:r>
      <w:bookmarkEnd w:id="2076"/>
      <w:r>
        <w:rPr>
          <w:color w:val="000000"/>
          <w:spacing w:val="0"/>
          <w:w w:val="100"/>
          <w:position w:val="0"/>
        </w:rPr>
        <w:t>、</w:t>
        <w:tab/>
        <w:t>终止经营</w:t>
      </w:r>
      <w:bookmarkEnd w:id="2074"/>
      <w:bookmarkEnd w:id="2075"/>
      <w:bookmarkEnd w:id="2077"/>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6</w:t>
      </w:r>
      <w:bookmarkEnd w:id="2080"/>
      <w:r>
        <w:rPr>
          <w:color w:val="000000"/>
          <w:spacing w:val="0"/>
          <w:w w:val="100"/>
          <w:position w:val="0"/>
        </w:rPr>
        <w:t>、</w:t>
        <w:tab/>
        <w:t>分部信息</w:t>
      </w:r>
      <w:bookmarkEnd w:id="2078"/>
      <w:bookmarkEnd w:id="2079"/>
      <w:bookmarkEnd w:id="2081"/>
    </w:p>
    <w:p>
      <w:pPr>
        <w:pStyle w:val="Style26"/>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根据经营管理需要，本公司的经营及策略均以一个整体运行。因此管理层认为本公司仅有一个经营分部，无需编制分 部报告。</w:t>
      </w:r>
    </w:p>
    <w:p>
      <w:pPr>
        <w:pStyle w:val="Style30"/>
        <w:keepNext/>
        <w:keepLines/>
        <w:widowControl w:val="0"/>
        <w:shd w:val="clear" w:color="auto" w:fill="auto"/>
        <w:tabs>
          <w:tab w:pos="373" w:val="left"/>
        </w:tabs>
        <w:bidi w:val="0"/>
        <w:spacing w:before="0" w:after="2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7</w:t>
      </w:r>
      <w:bookmarkEnd w:id="2084"/>
      <w:r>
        <w:rPr>
          <w:color w:val="000000"/>
          <w:spacing w:val="0"/>
          <w:w w:val="100"/>
          <w:position w:val="0"/>
        </w:rPr>
        <w:t>、</w:t>
        <w:tab/>
        <w:t>其他对投资者决策有影响的重要交易和事项</w:t>
      </w:r>
      <w:bookmarkEnd w:id="2082"/>
      <w:bookmarkEnd w:id="2083"/>
      <w:bookmarkEnd w:id="2085"/>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8</w:t>
      </w:r>
      <w:bookmarkEnd w:id="2088"/>
      <w:r>
        <w:rPr>
          <w:color w:val="000000"/>
          <w:spacing w:val="0"/>
          <w:w w:val="100"/>
          <w:position w:val="0"/>
        </w:rPr>
        <w:t>、</w:t>
        <w:tab/>
        <w:t>其他</w:t>
      </w:r>
      <w:bookmarkEnd w:id="2086"/>
      <w:bookmarkEnd w:id="2087"/>
      <w:bookmarkEnd w:id="2089"/>
    </w:p>
    <w:p>
      <w:pPr>
        <w:pStyle w:val="Style2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无</w:t>
      </w:r>
      <w:r>
        <w:br w:type="page"/>
      </w:r>
    </w:p>
    <w:p>
      <w:pPr>
        <w:pStyle w:val="Style22"/>
        <w:keepNext/>
        <w:keepLines/>
        <w:widowControl w:val="0"/>
        <w:shd w:val="clear" w:color="auto" w:fill="auto"/>
        <w:bidi w:val="0"/>
        <w:spacing w:before="0" w:after="380" w:line="240" w:lineRule="auto"/>
        <w:ind w:left="0" w:right="0" w:firstLine="0"/>
        <w:jc w:val="left"/>
      </w:pPr>
      <w:bookmarkStart w:id="2090" w:name="bookmark2090"/>
      <w:bookmarkStart w:id="2091" w:name="bookmark2091"/>
      <w:bookmarkStart w:id="2092" w:name="bookmark2092"/>
      <w:r>
        <w:rPr>
          <w:color w:val="000000"/>
          <w:spacing w:val="0"/>
          <w:w w:val="100"/>
          <w:position w:val="0"/>
        </w:rPr>
        <w:t>十七、母公司财务报表主要项目注释</w:t>
      </w:r>
      <w:bookmarkEnd w:id="2090"/>
      <w:bookmarkEnd w:id="2091"/>
      <w:bookmarkEnd w:id="2092"/>
    </w:p>
    <w:p>
      <w:pPr>
        <w:pStyle w:val="Style30"/>
        <w:keepNext/>
        <w:keepLines/>
        <w:widowControl w:val="0"/>
        <w:shd w:val="clear" w:color="auto" w:fill="auto"/>
        <w:bidi w:val="0"/>
        <w:spacing w:before="0" w:after="380" w:line="240" w:lineRule="auto"/>
        <w:ind w:left="0" w:right="0" w:firstLine="0"/>
        <w:jc w:val="left"/>
      </w:pPr>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3"/>
      <w:bookmarkEnd w:id="2094"/>
      <w:bookmarkEnd w:id="2095"/>
    </w:p>
    <w:p>
      <w:pPr>
        <w:pStyle w:val="Style86"/>
        <w:keepNext/>
        <w:keepLines/>
        <w:widowControl w:val="0"/>
        <w:shd w:val="clear" w:color="auto" w:fill="auto"/>
        <w:bidi w:val="0"/>
        <w:spacing w:before="0" w:after="380" w:line="240" w:lineRule="auto"/>
        <w:ind w:left="0" w:right="0" w:firstLine="0"/>
        <w:jc w:val="left"/>
      </w:pPr>
      <w:bookmarkStart w:id="2096" w:name="bookmark2096"/>
      <w:bookmarkStart w:id="2097" w:name="bookmark2097"/>
      <w:bookmarkStart w:id="2098" w:name="bookmark20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6"/>
      <w:bookmarkEnd w:id="2097"/>
      <w:bookmarkEnd w:id="209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232,039,71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22,216,16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118,569,78</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17.72%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15.78%</w:t>
            </w: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4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131,651,5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98,979,834.</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734.36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C</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70,254,50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14,490,095.</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287,381,3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55,341,66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232,039,71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bl>
    <w:p>
      <w:pPr>
        <w:widowControl w:val="0"/>
        <w:spacing w:after="299" w:line="1" w:lineRule="exact"/>
      </w:pP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1,126,495.17</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四川赛瑞特资讯科技有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青海邦德信息技术有限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北京市宏鑫恒基科技有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311,795.17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311,795.17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bl>
    <w:p>
      <w:pPr>
        <w:spacing w:lineRule="exact" w:line="1"/>
        <w:rPr>
          <w:sz w:val="2"/>
          <w:szCs w:val="2"/>
        </w:rPr>
      </w:pPr>
      <w:r>
        <w:br w:type="page"/>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53,264,136.03</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153,179,427.08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27,137,196.83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142,409,734.36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26,126,939.20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70,254,507.26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365,843,668.70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53,264,136.03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 w:line="1" w:lineRule="exact"/>
      </w:pPr>
    </w:p>
    <w:tbl>
      <w:tblPr>
        <w:tblOverlap w:val="never"/>
        <w:jc w:val="center"/>
        <w:tblLayout w:type="fixed"/>
      </w:tblPr>
      <w:tblGrid>
        <w:gridCol w:w="2400"/>
        <w:gridCol w:w="7238"/>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i/>
                <w:iCs/>
                <w:color w:val="000000"/>
                <w:spacing w:val="0"/>
                <w:w w:val="100"/>
                <w:position w:val="0"/>
                <w:sz w:val="17"/>
                <w:szCs w:val="17"/>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应收账款/合同资产组合</w:t>
            </w:r>
            <w:r>
              <w:rPr>
                <w:rFonts w:ascii="Times New Roman" w:eastAsia="Times New Roman" w:hAnsi="Times New Roman" w:cs="Times New Roman"/>
                <w:i/>
                <w:iCs/>
                <w:color w:val="000000"/>
                <w:spacing w:val="0"/>
                <w:w w:val="100"/>
                <w:position w:val="0"/>
                <w:sz w:val="18"/>
                <w:szCs w:val="18"/>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应收企业类客户（不含组合</w:t>
            </w:r>
            <w:r>
              <w:rPr>
                <w:rFonts w:ascii="Times New Roman" w:eastAsia="Times New Roman" w:hAnsi="Times New Roman" w:cs="Times New Roman"/>
                <w:i/>
                <w:iCs/>
                <w:color w:val="000000"/>
                <w:spacing w:val="0"/>
                <w:w w:val="100"/>
                <w:position w:val="0"/>
                <w:sz w:val="18"/>
                <w:szCs w:val="18"/>
              </w:rPr>
              <w:t>C</w:t>
            </w:r>
            <w:r>
              <w:rPr>
                <w:i/>
                <w:iCs/>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应收政府机关类客户，主要包括政府、财政、法院及检察院、监狱、军队等（不含组合</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7"/>
                <w:szCs w:val="17"/>
              </w:rPr>
              <w:t>应收账款合同资产组合</w:t>
            </w:r>
            <w:r>
              <w:rPr>
                <w:rFonts w:ascii="Times New Roman" w:eastAsia="Times New Roman" w:hAnsi="Times New Roman" w:cs="Times New Roman"/>
                <w:i/>
                <w:iCs/>
                <w:color w:val="000000"/>
                <w:spacing w:val="0"/>
                <w:w w:val="100"/>
                <w:position w:val="0"/>
                <w:sz w:val="18"/>
                <w:szCs w:val="18"/>
              </w:rPr>
              <w:t>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应收合并范围内关联方款项</w:t>
            </w:r>
          </w:p>
        </w:tc>
      </w:tr>
    </w:tbl>
    <w:p>
      <w:pPr>
        <w:pStyle w:val="Style26"/>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226,866,886.09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83,901,596.45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15,883,477.64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40,318,203.69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17,636,145.51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6,157,573.31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16,524,484.87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366,970,163.87</w:t>
            </w:r>
          </w:p>
        </w:tc>
      </w:tr>
    </w:tbl>
    <w:p>
      <w:pPr>
        <w:widowControl w:val="0"/>
        <w:spacing w:after="339" w:line="1" w:lineRule="exact"/>
      </w:pPr>
    </w:p>
    <w:p>
      <w:pPr>
        <w:pStyle w:val="Style86"/>
        <w:keepNext/>
        <w:keepLines/>
        <w:widowControl w:val="0"/>
        <w:shd w:val="clear" w:color="auto" w:fill="auto"/>
        <w:bidi w:val="0"/>
        <w:spacing w:before="0" w:after="40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99"/>
      <w:bookmarkEnd w:id="2100"/>
      <w:bookmarkEnd w:id="210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22,216,164.52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4,921,032.31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27,137,196.83</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32,671,703.75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-6,544,764.55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26,126,939.20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应收账款组合</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672,695.17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1,126,495.17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55,341,668.27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-951,037.07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54,390,631.20</w:t>
            </w:r>
          </w:p>
        </w:tc>
      </w:tr>
    </w:tbl>
    <w:p>
      <w:pPr>
        <w:widowControl w:val="0"/>
        <w:spacing w:after="319" w:line="1" w:lineRule="exact"/>
      </w:pPr>
    </w:p>
    <w:p>
      <w:pPr>
        <w:pStyle w:val="Style86"/>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本期实际核销的应收账款情况</w:t>
      </w:r>
      <w:bookmarkEnd w:id="2102"/>
      <w:bookmarkEnd w:id="2103"/>
      <w:bookmarkEnd w:id="210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2106" w:name="bookmark2106"/>
      <w:bookmarkStart w:id="2107" w:name="bookmark2107"/>
      <w:bookmarkStart w:id="2108" w:name="bookmark2108"/>
      <w:bookmarkStart w:id="2109" w:name="bookmark2109"/>
      <w:bookmarkEnd w:id="2108"/>
      <w:r>
        <w:rPr>
          <w:color w:val="000000"/>
          <w:spacing w:val="0"/>
          <w:w w:val="100"/>
          <w:position w:val="0"/>
        </w:rPr>
        <w:t>按欠款方归集的期末余额前五名的应收账款情况</w:t>
      </w:r>
      <w:bookmarkEnd w:id="2106"/>
      <w:bookmarkEnd w:id="2107"/>
      <w:bookmarkEnd w:id="210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北京吉大正元信息技术有限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53,096,555.23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吉林省公主岭监狱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22,203,511.50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3,110,711.96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吉林省监狱管理局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20,600,941.70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2,750,834.33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军品客户</w:t>
            </w:r>
            <w:r>
              <w:rPr>
                <w:rFonts w:ascii="Times New Roman" w:eastAsia="Times New Roman" w:hAnsi="Times New Roman" w:cs="Times New Roman"/>
                <w:color w:val="000000"/>
                <w:spacing w:val="0"/>
                <w:w w:val="100"/>
                <w:position w:val="0"/>
                <w:sz w:val="18"/>
                <w:szCs w:val="18"/>
              </w:rPr>
              <w:t>07001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16,444,197.00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929,097.13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上海吉大正元信息技术有限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12,573,356.99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124,918,562.42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86"/>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2110" w:name="bookmark2110"/>
      <w:bookmarkStart w:id="2111" w:name="bookmark2111"/>
      <w:bookmarkStart w:id="2112" w:name="bookmark2112"/>
      <w:bookmarkStart w:id="2113" w:name="bookmark2113"/>
      <w:bookmarkEnd w:id="2112"/>
      <w:r>
        <w:rPr>
          <w:color w:val="000000"/>
          <w:spacing w:val="0"/>
          <w:w w:val="100"/>
          <w:position w:val="0"/>
        </w:rPr>
        <w:t>因金融资产转移而终止确认的应收账款</w:t>
      </w:r>
      <w:bookmarkEnd w:id="2110"/>
      <w:bookmarkEnd w:id="2111"/>
      <w:bookmarkEnd w:id="211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转移应收账款且继续涉入形成的资产、负债金额</w:t>
      </w:r>
      <w:bookmarkEnd w:id="2114"/>
      <w:bookmarkEnd w:id="2115"/>
      <w:bookmarkEnd w:id="211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18"/>
      <w:bookmarkEnd w:id="2119"/>
      <w:bookmarkEnd w:id="212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16,403,698.77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21,437,784.66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16,403,698.77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21,437,784.66</w:t>
            </w:r>
          </w:p>
        </w:tc>
      </w:tr>
    </w:tbl>
    <w:p>
      <w:pPr>
        <w:pStyle w:val="Style86"/>
        <w:keepNext/>
        <w:keepLines/>
        <w:widowControl w:val="0"/>
        <w:shd w:val="clear" w:color="auto" w:fill="auto"/>
        <w:tabs>
          <w:tab w:pos="493" w:val="left"/>
        </w:tabs>
        <w:bidi w:val="0"/>
        <w:spacing w:before="0" w:after="38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21"/>
      <w:bookmarkEnd w:id="2122"/>
      <w:bookmarkEnd w:id="212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25"/>
      <w:bookmarkEnd w:id="2126"/>
      <w:bookmarkEnd w:id="212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6"/>
        <w:keepNext/>
        <w:keepLines/>
        <w:widowControl w:val="0"/>
        <w:shd w:val="clear" w:color="auto" w:fill="auto"/>
        <w:tabs>
          <w:tab w:pos="493" w:val="left"/>
        </w:tabs>
        <w:bidi w:val="0"/>
        <w:spacing w:before="0" w:after="38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29"/>
      <w:bookmarkEnd w:id="2130"/>
      <w:bookmarkEnd w:id="213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33"/>
      <w:bookmarkEnd w:id="2134"/>
      <w:bookmarkEnd w:id="21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18,744,448.76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29,573,144.05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1,317,314.23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1,338,878.47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1,050,016.40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21,873,506.26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33,279,353.15</w:t>
            </w:r>
          </w:p>
        </w:tc>
      </w:tr>
    </w:tbl>
    <w:p>
      <w:pPr>
        <w:widowControl w:val="0"/>
        <w:spacing w:after="319" w:line="1" w:lineRule="exact"/>
      </w:pPr>
    </w:p>
    <w:p>
      <w:pPr>
        <w:pStyle w:val="Style124"/>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36"/>
      <w:bookmarkEnd w:id="2137"/>
      <w:bookmarkEnd w:id="213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1,496,494.88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10,345,073.61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11,841,568.49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-145,357.04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-6,371,761.00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1,407,213.01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4,062,594.48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5,469,807.49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9,791,169.87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4,001,738.01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3,566,520.60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4,514,077.78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726,785.20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440,453.50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3,346,839.08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21,873,506.26</w:t>
            </w:r>
          </w:p>
        </w:tc>
      </w:tr>
    </w:tbl>
    <w:p>
      <w:pPr>
        <w:widowControl w:val="0"/>
        <w:spacing w:after="319" w:line="1" w:lineRule="exact"/>
      </w:pPr>
    </w:p>
    <w:p>
      <w:pPr>
        <w:pStyle w:val="Style124"/>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3</w:t>
      </w:r>
      <w:bookmarkEnd w:id="2141"/>
      <w:r>
        <w:rPr>
          <w:color w:val="000000"/>
          <w:spacing w:val="0"/>
          <w:w w:val="100"/>
          <w:position w:val="0"/>
        </w:rPr>
        <w:t>）本期计提、收回或转回的坏账准备情况</w:t>
      </w:r>
      <w:bookmarkEnd w:id="2139"/>
      <w:bookmarkEnd w:id="2140"/>
      <w:bookmarkEnd w:id="214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其他应收款组合</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11,841,568.49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-6,371,761.00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5,469,807.49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11,841,568.49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-6,371,761.00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5,469,807.49</w:t>
            </w:r>
          </w:p>
        </w:tc>
      </w:tr>
    </w:tbl>
    <w:p>
      <w:pPr>
        <w:widowControl w:val="0"/>
        <w:spacing w:after="319" w:line="1" w:lineRule="exact"/>
      </w:pPr>
    </w:p>
    <w:p>
      <w:pPr>
        <w:pStyle w:val="Style124"/>
        <w:keepNext/>
        <w:keepLines/>
        <w:widowControl w:val="0"/>
        <w:shd w:val="clear" w:color="auto" w:fill="auto"/>
        <w:tabs>
          <w:tab w:pos="397" w:val="left"/>
        </w:tabs>
        <w:bidi w:val="0"/>
        <w:spacing w:before="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本期实际核销的其他应收款情况</w:t>
      </w:r>
      <w:bookmarkEnd w:id="2143"/>
      <w:bookmarkEnd w:id="2144"/>
      <w:bookmarkEnd w:id="214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w:t>
        <w:tab/>
        <w:t>按欠款方归集的期末余额前五名的其他应收款情况</w:t>
      </w:r>
      <w:bookmarkEnd w:id="2147"/>
      <w:bookmarkEnd w:id="2148"/>
      <w:bookmarkEnd w:id="2150"/>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3,333,540.00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3,054,242.50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中共吉林省委机要局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吉林省人民政府办公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1,227,438.00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218,321.60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中国共产党吉林省纪 律检查委员会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中技国际招标有限公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7,626,505.91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3,462,179.94</w:t>
            </w:r>
          </w:p>
        </w:tc>
      </w:tr>
    </w:tbl>
    <w:p>
      <w:pPr>
        <w:pStyle w:val="Style124"/>
        <w:keepNext/>
        <w:keepLines/>
        <w:widowControl w:val="0"/>
        <w:shd w:val="clear" w:color="auto" w:fill="auto"/>
        <w:tabs>
          <w:tab w:pos="397" w:val="left"/>
        </w:tabs>
        <w:bidi w:val="0"/>
        <w:spacing w:before="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w:t>
        <w:tab/>
        <w:t>涉及政府补助的应收款项</w:t>
      </w:r>
      <w:bookmarkEnd w:id="2151"/>
      <w:bookmarkEnd w:id="2152"/>
      <w:bookmarkEnd w:id="215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2" w:val="left"/>
        </w:tabs>
        <w:bidi w:val="0"/>
        <w:spacing w:before="0" w:after="42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7</w:t>
      </w:r>
      <w:bookmarkEnd w:id="2157"/>
      <w:r>
        <w:rPr>
          <w:color w:val="000000"/>
          <w:spacing w:val="0"/>
          <w:w w:val="100"/>
          <w:position w:val="0"/>
        </w:rPr>
        <w:t>）</w:t>
        <w:tab/>
        <w:t>因金融资产转移而终止确认的其他应收款</w:t>
      </w:r>
      <w:bookmarkEnd w:id="2155"/>
      <w:bookmarkEnd w:id="2156"/>
      <w:bookmarkEnd w:id="215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24"/>
        <w:keepNext/>
        <w:keepLines/>
        <w:widowControl w:val="0"/>
        <w:shd w:val="clear" w:color="auto" w:fill="auto"/>
        <w:tabs>
          <w:tab w:pos="397" w:val="left"/>
        </w:tabs>
        <w:bidi w:val="0"/>
        <w:spacing w:before="0" w:after="42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8</w:t>
      </w:r>
      <w:bookmarkEnd w:id="2161"/>
      <w:r>
        <w:rPr>
          <w:color w:val="000000"/>
          <w:spacing w:val="0"/>
          <w:w w:val="100"/>
          <w:position w:val="0"/>
        </w:rPr>
        <w:t>）</w:t>
        <w:tab/>
        <w:t>转移其他应收款且继续涉入形成的资产、负债金额</w:t>
      </w:r>
      <w:bookmarkEnd w:id="2159"/>
      <w:bookmarkEnd w:id="2160"/>
      <w:bookmarkEnd w:id="216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42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3</w:t>
      </w:r>
      <w:bookmarkEnd w:id="2165"/>
      <w:r>
        <w:rPr>
          <w:color w:val="000000"/>
          <w:spacing w:val="0"/>
          <w:w w:val="100"/>
          <w:position w:val="0"/>
        </w:rPr>
        <w:t>、长期股权投资</w:t>
      </w:r>
      <w:bookmarkEnd w:id="2163"/>
      <w:bookmarkEnd w:id="2164"/>
      <w:bookmarkEnd w:id="216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87,650,003.00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18,292,368.75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17,880,305.50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17,880,305.50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105,942,371.75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105,942,371.75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105,530,308.50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105,530,308.50</w:t>
            </w:r>
          </w:p>
        </w:tc>
      </w:tr>
    </w:tbl>
    <w:p>
      <w:pPr>
        <w:widowControl w:val="0"/>
        <w:spacing w:after="379" w:line="1" w:lineRule="exact"/>
      </w:pPr>
    </w:p>
    <w:p>
      <w:pPr>
        <w:pStyle w:val="Style86"/>
        <w:keepNext/>
        <w:keepLines/>
        <w:widowControl w:val="0"/>
        <w:shd w:val="clear" w:color="auto" w:fill="auto"/>
        <w:bidi w:val="0"/>
        <w:spacing w:before="0" w:after="380" w:line="240" w:lineRule="auto"/>
        <w:ind w:left="0" w:right="0" w:firstLine="14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7"/>
      <w:bookmarkEnd w:id="2168"/>
      <w:bookmarkEnd w:id="216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长春吉大正元 信息安全技术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山西省数字证 书认证中心（有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上海吉大正元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9,000,002.00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北京吉大正元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北京正元安服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87,650,003.00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6"/>
        <w:keepNext/>
        <w:keepLines/>
        <w:widowControl w:val="0"/>
        <w:shd w:val="clear" w:color="auto" w:fill="auto"/>
        <w:bidi w:val="0"/>
        <w:spacing w:before="0" w:after="400" w:line="240" w:lineRule="auto"/>
        <w:ind w:left="0" w:right="0" w:firstLine="14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70"/>
      <w:bookmarkEnd w:id="2171"/>
      <w:bookmarkEnd w:id="217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中科信息 安全共性 技术国家 工程研究 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18,292,36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17,880,30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18,292,36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17,880,30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18,292,36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6"/>
        <w:keepNext/>
        <w:keepLines/>
        <w:widowControl w:val="0"/>
        <w:numPr>
          <w:ilvl w:val="0"/>
          <w:numId w:val="71"/>
        </w:numPr>
        <w:shd w:val="clear" w:color="auto" w:fill="auto"/>
        <w:bidi w:val="0"/>
        <w:spacing w:before="0" w:after="320" w:line="240" w:lineRule="auto"/>
        <w:ind w:left="0" w:right="0" w:firstLine="0"/>
        <w:jc w:val="left"/>
      </w:pPr>
      <w:bookmarkStart w:id="2173" w:name="bookmark2173"/>
      <w:bookmarkStart w:id="2174" w:name="bookmark2174"/>
      <w:bookmarkStart w:id="2175" w:name="bookmark2175"/>
      <w:bookmarkStart w:id="2176" w:name="bookmark2176"/>
      <w:bookmarkEnd w:id="2175"/>
      <w:r>
        <w:rPr>
          <w:color w:val="000000"/>
          <w:spacing w:val="0"/>
          <w:w w:val="100"/>
          <w:position w:val="0"/>
        </w:rPr>
        <w:t>其他说明</w:t>
      </w:r>
      <w:bookmarkEnd w:id="2173"/>
      <w:bookmarkEnd w:id="2174"/>
      <w:bookmarkEnd w:id="2176"/>
    </w:p>
    <w:p>
      <w:pPr>
        <w:pStyle w:val="Style30"/>
        <w:keepNext/>
        <w:keepLines/>
        <w:widowControl w:val="0"/>
        <w:shd w:val="clear" w:color="auto" w:fill="auto"/>
        <w:bidi w:val="0"/>
        <w:spacing w:before="0" w:after="40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4</w:t>
      </w:r>
      <w:bookmarkEnd w:id="2179"/>
      <w:r>
        <w:rPr>
          <w:color w:val="000000"/>
          <w:spacing w:val="0"/>
          <w:w w:val="100"/>
          <w:position w:val="0"/>
        </w:rPr>
        <w:t>、营业收入和营业成本</w:t>
      </w:r>
      <w:bookmarkEnd w:id="2177"/>
      <w:bookmarkEnd w:id="2178"/>
      <w:bookmarkEnd w:id="21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543,974,535.88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246,955,985.11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553,655,508.66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298,100,823.44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543,976,053.90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246,955,985.11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553,656,126.30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298,100,823.44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5</w:t>
      </w:r>
      <w:bookmarkEnd w:id="2183"/>
      <w:r>
        <w:rPr>
          <w:color w:val="000000"/>
          <w:spacing w:val="0"/>
          <w:w w:val="100"/>
          <w:position w:val="0"/>
        </w:rPr>
        <w:t>、投资收益</w:t>
      </w:r>
      <w:bookmarkEnd w:id="2181"/>
      <w:bookmarkEnd w:id="2182"/>
      <w:bookmarkEnd w:id="218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313,315.53</w:t>
            </w:r>
          </w:p>
        </w:tc>
      </w:tr>
    </w:tbl>
    <w:p>
      <w:pPr>
        <w:pStyle w:val="Style30"/>
        <w:keepNext/>
        <w:keepLines/>
        <w:widowControl w:val="0"/>
        <w:shd w:val="clear" w:color="auto" w:fill="auto"/>
        <w:bidi w:val="0"/>
        <w:spacing w:before="0" w:line="240" w:lineRule="auto"/>
        <w:ind w:left="0" w:right="0" w:firstLine="0"/>
        <w:jc w:val="both"/>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6</w:t>
      </w:r>
      <w:bookmarkEnd w:id="2187"/>
      <w:r>
        <w:rPr>
          <w:color w:val="000000"/>
          <w:spacing w:val="0"/>
          <w:w w:val="100"/>
          <w:position w:val="0"/>
        </w:rPr>
        <w:t>、其他</w:t>
      </w:r>
      <w:bookmarkEnd w:id="2185"/>
      <w:bookmarkEnd w:id="2186"/>
      <w:bookmarkEnd w:id="2188"/>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2189" w:name="bookmark2189"/>
      <w:bookmarkStart w:id="2190" w:name="bookmark2190"/>
      <w:bookmarkStart w:id="2191" w:name="bookmark2191"/>
      <w:r>
        <w:rPr>
          <w:color w:val="000000"/>
          <w:spacing w:val="0"/>
          <w:w w:val="100"/>
          <w:position w:val="0"/>
        </w:rPr>
        <w:t>十八、补充资料</w:t>
      </w:r>
      <w:bookmarkEnd w:id="2189"/>
      <w:bookmarkEnd w:id="2190"/>
      <w:bookmarkEnd w:id="2191"/>
    </w:p>
    <w:p>
      <w:pPr>
        <w:pStyle w:val="Style30"/>
        <w:keepNext/>
        <w:keepLines/>
        <w:widowControl w:val="0"/>
        <w:shd w:val="clear" w:color="auto" w:fill="auto"/>
        <w:bidi w:val="0"/>
        <w:spacing w:before="0" w:line="240" w:lineRule="auto"/>
        <w:ind w:left="0" w:right="0" w:firstLine="0"/>
        <w:jc w:val="both"/>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2"/>
      <w:bookmarkEnd w:id="2193"/>
      <w:bookmarkEnd w:id="2194"/>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-48,351.38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2,284,044.63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-2,748,618.12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165,837.10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-583,071.78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95"/>
      <w:bookmarkEnd w:id="2196"/>
      <w:bookmarkEnd w:id="2197"/>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3</w:t>
      </w:r>
      <w:bookmarkEnd w:id="2200"/>
      <w:r>
        <w:rPr>
          <w:color w:val="000000"/>
          <w:spacing w:val="0"/>
          <w:w w:val="100"/>
          <w:position w:val="0"/>
        </w:rPr>
        <w:t>、境内外会计准则下会计数据差异</w:t>
      </w:r>
      <w:bookmarkEnd w:id="2198"/>
      <w:bookmarkEnd w:id="2199"/>
      <w:bookmarkEnd w:id="2201"/>
    </w:p>
    <w:p>
      <w:pPr>
        <w:pStyle w:val="Style86"/>
        <w:keepNext/>
        <w:keepLines/>
        <w:widowControl w:val="0"/>
        <w:shd w:val="clear" w:color="auto" w:fill="auto"/>
        <w:tabs>
          <w:tab w:pos="493" w:val="left"/>
        </w:tabs>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02"/>
      <w:bookmarkEnd w:id="2203"/>
      <w:bookmarkEnd w:id="220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6"/>
        <w:keepNext/>
        <w:keepLines/>
        <w:widowControl w:val="0"/>
        <w:shd w:val="clear" w:color="auto" w:fill="auto"/>
        <w:tabs>
          <w:tab w:pos="493"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06"/>
      <w:bookmarkEnd w:id="2207"/>
      <w:bookmarkEnd w:id="2209"/>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6"/>
        <w:keepNext/>
        <w:keepLines/>
        <w:widowControl w:val="0"/>
        <w:numPr>
          <w:ilvl w:val="0"/>
          <w:numId w:val="73"/>
        </w:numPr>
        <w:shd w:val="clear" w:color="auto" w:fill="auto"/>
        <w:bidi w:val="0"/>
        <w:spacing w:before="0" w:after="380" w:line="326" w:lineRule="exact"/>
        <w:ind w:left="0" w:right="0" w:firstLine="0"/>
        <w:jc w:val="left"/>
      </w:pPr>
      <w:bookmarkStart w:id="2210" w:name="bookmark2210"/>
      <w:bookmarkStart w:id="2211" w:name="bookmark2211"/>
      <w:bookmarkStart w:id="2212" w:name="bookmark2212"/>
      <w:bookmarkStart w:id="2213" w:name="bookmark2213"/>
      <w:bookmarkEnd w:id="2212"/>
      <w:r>
        <w:rPr>
          <w:color w:val="000000"/>
          <w:spacing w:val="0"/>
          <w:w w:val="100"/>
          <w:position w:val="0"/>
        </w:rPr>
        <w:t>境内外会计准则下会计数据差异原因说明，对已经境外审计机构审计的数据进行差异调节的，应注 明该境外机构的名称</w:t>
      </w:r>
      <w:bookmarkEnd w:id="2210"/>
      <w:bookmarkEnd w:id="2211"/>
      <w:bookmarkEnd w:id="2213"/>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326" w:lineRule="exact"/>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4</w:t>
      </w:r>
      <w:bookmarkEnd w:id="2216"/>
      <w:r>
        <w:rPr>
          <w:color w:val="000000"/>
          <w:spacing w:val="0"/>
          <w:w w:val="100"/>
          <w:position w:val="0"/>
        </w:rPr>
        <w:t>、其他</w:t>
      </w:r>
      <w:bookmarkEnd w:id="2214"/>
      <w:bookmarkEnd w:id="2215"/>
      <w:bookmarkEnd w:id="2217"/>
    </w:p>
    <w:p>
      <w:pPr>
        <w:pStyle w:val="Style26"/>
        <w:keepNext w:val="0"/>
        <w:keepLines w:val="0"/>
        <w:widowControl w:val="0"/>
        <w:shd w:val="clear" w:color="auto" w:fill="auto"/>
        <w:bidi w:val="0"/>
        <w:spacing w:before="0" w:after="380" w:line="240" w:lineRule="auto"/>
        <w:ind w:left="0" w:right="0" w:firstLine="0"/>
        <w:jc w:val="left"/>
        <w:sectPr>
          <w:headerReference w:type="default" r:id="rId41"/>
          <w:footerReference w:type="default" r:id="rId42"/>
          <w:footnotePr>
            <w:pos w:val="pageBottom"/>
            <w:numFmt w:val="decimal"/>
            <w:numRestart w:val="continuous"/>
          </w:footnotePr>
          <w:type w:val="continuous"/>
          <w:pgSz w:w="11900" w:h="16840"/>
          <w:pgMar w:top="1343" w:right="1077" w:bottom="1480" w:left="1045" w:header="0" w:footer="3" w:gutter="0"/>
          <w:cols w:space="720"/>
          <w:noEndnote/>
          <w:rtlGutter w:val="0"/>
          <w:docGrid w:linePitch="360"/>
        </w:sectPr>
      </w:pPr>
      <w:r>
        <w:rPr>
          <w:color w:val="000000"/>
          <w:spacing w:val="0"/>
          <w:w w:val="100"/>
          <w:position w:val="0"/>
        </w:rPr>
        <w:t>无</w:t>
      </w:r>
    </w:p>
    <w:p>
      <w:pPr>
        <w:pStyle w:val="Style12"/>
        <w:keepNext/>
        <w:keepLines/>
        <w:widowControl w:val="0"/>
        <w:shd w:val="clear" w:color="auto" w:fill="auto"/>
        <w:bidi w:val="0"/>
        <w:spacing w:before="0" w:after="600" w:line="240" w:lineRule="auto"/>
        <w:ind w:left="0" w:right="0" w:firstLine="0"/>
        <w:jc w:val="center"/>
      </w:pPr>
      <w:bookmarkStart w:id="2218" w:name="bookmark2218"/>
      <w:bookmarkStart w:id="2219" w:name="bookmark2219"/>
      <w:bookmarkStart w:id="2220" w:name="bookmark2220"/>
      <w:r>
        <w:rPr>
          <w:color w:val="000000"/>
          <w:spacing w:val="0"/>
          <w:w w:val="100"/>
          <w:position w:val="0"/>
        </w:rPr>
        <w:t>第十三节备查文件目录</w:t>
      </w:r>
      <w:bookmarkEnd w:id="2218"/>
      <w:bookmarkEnd w:id="2219"/>
      <w:bookmarkEnd w:id="2220"/>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221" w:name="bookmark2221"/>
      <w:bookmarkStart w:id="2222" w:name="bookmark2222"/>
      <w:r>
        <w:rPr>
          <w:color w:val="000000"/>
          <w:spacing w:val="0"/>
          <w:w w:val="100"/>
          <w:position w:val="0"/>
        </w:rPr>
        <w:t>（</w:t>
      </w:r>
      <w:bookmarkEnd w:id="2222"/>
      <w:r>
        <w:rPr>
          <w:color w:val="000000"/>
          <w:spacing w:val="0"/>
          <w:w w:val="100"/>
          <w:position w:val="0"/>
        </w:rPr>
        <w:t>一）</w:t>
        <w:tab/>
        <w:t>载有公司负责人、主管会计工作负责人、会计机构负责人（会计主管人员）签名并盖章的财务报表;</w:t>
      </w:r>
      <w:bookmarkEnd w:id="2221"/>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223" w:name="bookmark2223"/>
      <w:r>
        <w:rPr>
          <w:color w:val="000000"/>
          <w:spacing w:val="0"/>
          <w:w w:val="100"/>
          <w:position w:val="0"/>
        </w:rPr>
        <w:t>（</w:t>
      </w:r>
      <w:bookmarkEnd w:id="2223"/>
      <w:r>
        <w:rPr>
          <w:color w:val="000000"/>
          <w:spacing w:val="0"/>
          <w:w w:val="100"/>
          <w:position w:val="0"/>
        </w:rPr>
        <w:t>二）</w:t>
        <w:tab/>
        <w:t>载有会计师事务所盖章、注册会计师签名并盖章的审计报告原件；</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224" w:name="bookmark2224"/>
      <w:r>
        <w:rPr>
          <w:color w:val="000000"/>
          <w:spacing w:val="0"/>
          <w:w w:val="100"/>
          <w:position w:val="0"/>
        </w:rPr>
        <w:t>（</w:t>
      </w:r>
      <w:bookmarkEnd w:id="2224"/>
      <w:r>
        <w:rPr>
          <w:color w:val="000000"/>
          <w:spacing w:val="0"/>
          <w:w w:val="100"/>
          <w:position w:val="0"/>
        </w:rPr>
        <w:t>三）</w:t>
        <w:tab/>
        <w:t>经公司法定代表人签名的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225" w:name="bookmark2225"/>
      <w:r>
        <w:rPr>
          <w:color w:val="000000"/>
          <w:spacing w:val="0"/>
          <w:w w:val="100"/>
          <w:position w:val="0"/>
        </w:rPr>
        <w:t>（</w:t>
      </w:r>
      <w:bookmarkEnd w:id="2225"/>
      <w:r>
        <w:rPr>
          <w:color w:val="000000"/>
          <w:spacing w:val="0"/>
          <w:w w:val="100"/>
          <w:position w:val="0"/>
        </w:rPr>
        <w:t>四）</w:t>
        <w:tab/>
        <w:t>报告期内在中国证监会指定网站上公开披露过的所有公司文件的正本及公告的原稿；</w:t>
      </w:r>
    </w:p>
    <w:p>
      <w:pPr>
        <w:pStyle w:val="Style26"/>
        <w:keepNext w:val="0"/>
        <w:keepLines w:val="0"/>
        <w:widowControl w:val="0"/>
        <w:shd w:val="clear" w:color="auto" w:fill="auto"/>
        <w:tabs>
          <w:tab w:pos="531" w:val="left"/>
        </w:tabs>
        <w:bidi w:val="0"/>
        <w:spacing w:before="0" w:after="100" w:line="240" w:lineRule="auto"/>
        <w:ind w:left="0" w:right="0" w:firstLine="0"/>
        <w:jc w:val="left"/>
      </w:pPr>
      <w:bookmarkStart w:id="2226" w:name="bookmark2226"/>
      <w:r>
        <w:rPr>
          <w:color w:val="000000"/>
          <w:spacing w:val="0"/>
          <w:w w:val="100"/>
          <w:position w:val="0"/>
        </w:rPr>
        <w:t>（</w:t>
      </w:r>
      <w:bookmarkEnd w:id="2226"/>
      <w:r>
        <w:rPr>
          <w:color w:val="000000"/>
          <w:spacing w:val="0"/>
          <w:w w:val="100"/>
          <w:position w:val="0"/>
        </w:rPr>
        <w:t>五）</w:t>
        <w:tab/>
        <w:t>其他相关资料。</w:t>
      </w:r>
    </w:p>
    <w:sectPr>
      <w:footnotePr>
        <w:pos w:val="pageBottom"/>
        <w:numFmt w:val="decimal"/>
        <w:numRestart w:val="continuous"/>
      </w:footnotePr>
      <w:pgSz w:w="11900" w:h="16840"/>
      <w:pgMar w:top="1964" w:right="1112" w:bottom="1964"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6722110</wp:posOffset>
              </wp:positionH>
              <wp:positionV relativeFrom="page">
                <wp:posOffset>9980295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29999999999995pt;margin-top:785.85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6756400</wp:posOffset>
              </wp:positionH>
              <wp:positionV relativeFrom="page">
                <wp:posOffset>10190480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pt;margin-top:802.3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6722110</wp:posOffset>
              </wp:positionH>
              <wp:positionV relativeFrom="page">
                <wp:posOffset>9980295</wp:posOffset>
              </wp:positionV>
              <wp:extent cx="97790" cy="79375"/>
              <wp:wrapNone/>
              <wp:docPr id="75" name="Shape 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9.29999999999995pt;margin-top:785.8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1021080</wp:posOffset>
              </wp:positionH>
              <wp:positionV relativeFrom="page">
                <wp:posOffset>9765030</wp:posOffset>
              </wp:positionV>
              <wp:extent cx="1121410" cy="128270"/>
              <wp:wrapNone/>
              <wp:docPr id="80" name="Shape 80"/>
              <a:graphic xmlns:a="http://schemas.openxmlformats.org/drawingml/2006/main">
                <a:graphicData uri="http://schemas.microsoft.com/office/word/2010/wordprocessingShape">
                  <wps:wsp>
                    <wps:cNvSpPr txBox="1"/>
                    <wps:spPr>
                      <a:xfrm>
                        <a:ext cx="1121410"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、技术及研发优势</w:t>
                          </w:r>
                        </w:p>
                      </w:txbxContent>
                    </wps:txbx>
                    <wps:bodyPr wrap="none" lIns="0" tIns="0" rIns="0" bIns="0">
                      <a:spAutoFit/>
                    </wps:bodyPr>
                  </wps:wsp>
                </a:graphicData>
              </a:graphic>
            </wp:anchor>
          </w:drawing>
        </mc:Choice>
        <mc:Fallback>
          <w:pict>
            <v:shape id="_x0000_s1106" type="#_x0000_t202" style="position:absolute;margin-left:80.400000000000006pt;margin-top:768.89999999999998pt;width:88.299999999999997pt;height:10.1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、技术及研发优势</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6729730</wp:posOffset>
              </wp:positionH>
              <wp:positionV relativeFrom="page">
                <wp:posOffset>10133965</wp:posOffset>
              </wp:positionV>
              <wp:extent cx="94615" cy="79375"/>
              <wp:wrapNone/>
              <wp:docPr id="82" name="Shape 8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29.89999999999998pt;margin-top:797.95000000000005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9674860</wp:posOffset>
              </wp:positionH>
              <wp:positionV relativeFrom="page">
                <wp:posOffset>6847840</wp:posOffset>
              </wp:positionV>
              <wp:extent cx="103505" cy="79375"/>
              <wp:wrapNone/>
              <wp:docPr id="119" name="Shape 1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761.80000000000007pt;margin-top:539.20000000000005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6696710</wp:posOffset>
              </wp:positionH>
              <wp:positionV relativeFrom="page">
                <wp:posOffset>9961245</wp:posOffset>
              </wp:positionV>
              <wp:extent cx="155575" cy="79375"/>
              <wp:wrapNone/>
              <wp:docPr id="124" name="Shape 12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27.29999999999995pt;margin-top:784.35000000000002pt;width:12.25pt;height:6.25pt;z-index:-188744039;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6380480</wp:posOffset>
              </wp:positionH>
              <wp:positionV relativeFrom="page">
                <wp:posOffset>9756140</wp:posOffset>
              </wp:positionV>
              <wp:extent cx="445135" cy="106680"/>
              <wp:wrapNone/>
              <wp:docPr id="129" name="Shape 12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5" type="#_x0000_t202" style="position:absolute;margin-left:502.40000000000003pt;margin-top:768.20000000000005pt;width:35.050000000000004pt;height:8.4000000000000004pt;z-index:-188744035;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6670040</wp:posOffset>
              </wp:positionH>
              <wp:positionV relativeFrom="page">
                <wp:posOffset>10170795</wp:posOffset>
              </wp:positionV>
              <wp:extent cx="155575" cy="79375"/>
              <wp:wrapNone/>
              <wp:docPr id="131" name="Shape 1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25.20000000000005pt;margin-top:800.85000000000002pt;width:12.25pt;height:6.25pt;z-index:-18874403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6696710</wp:posOffset>
              </wp:positionH>
              <wp:positionV relativeFrom="page">
                <wp:posOffset>9961245</wp:posOffset>
              </wp:positionV>
              <wp:extent cx="155575" cy="79375"/>
              <wp:wrapNone/>
              <wp:docPr id="136" name="Shape 1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27.29999999999995pt;margin-top:784.35000000000002pt;width:12.25pt;height:6.25pt;z-index:-188744029;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3894455</wp:posOffset>
              </wp:positionH>
              <wp:positionV relativeFrom="page">
                <wp:posOffset>534670</wp:posOffset>
              </wp:positionV>
              <wp:extent cx="2904490" cy="106680"/>
              <wp:wrapNone/>
              <wp:docPr id="1" name="Shape 1"/>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6.65000000000003pt;margin-top:42.100000000000001pt;width:228.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683895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pt;margin-top:53.85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3894455</wp:posOffset>
              </wp:positionH>
              <wp:positionV relativeFrom="page">
                <wp:posOffset>534670</wp:posOffset>
              </wp:positionV>
              <wp:extent cx="2904490" cy="106680"/>
              <wp:wrapNone/>
              <wp:docPr id="6" name="Shape 6"/>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6.65000000000003pt;margin-top:42.100000000000001pt;width:228.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683895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pt;margin-top:53.85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3894455</wp:posOffset>
              </wp:positionH>
              <wp:positionV relativeFrom="page">
                <wp:posOffset>534670</wp:posOffset>
              </wp:positionV>
              <wp:extent cx="2904490" cy="106680"/>
              <wp:wrapNone/>
              <wp:docPr id="72" name="Shape 72"/>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8" type="#_x0000_t202" style="position:absolute;margin-left:306.65000000000003pt;margin-top:42.100000000000001pt;width:228.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683895</wp:posOffset>
              </wp:positionV>
              <wp:extent cx="6160135" cy="0"/>
              <wp:wrapNone/>
              <wp:docPr id="74" name="Shape 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pt;margin-top:53.85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3922395</wp:posOffset>
              </wp:positionH>
              <wp:positionV relativeFrom="page">
                <wp:posOffset>734060</wp:posOffset>
              </wp:positionV>
              <wp:extent cx="2904490" cy="106680"/>
              <wp:wrapNone/>
              <wp:docPr id="77" name="Shape 77"/>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3" type="#_x0000_t202" style="position:absolute;margin-left:308.85000000000002pt;margin-top:57.800000000000004pt;width:228.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长春吉大正元信息技术股份有限公司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882650</wp:posOffset>
              </wp:positionV>
              <wp:extent cx="6160135" cy="0"/>
              <wp:wrapNone/>
              <wp:docPr id="79" name="Shape 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00000000000003pt;margin-top:69.5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6877050</wp:posOffset>
              </wp:positionH>
              <wp:positionV relativeFrom="page">
                <wp:posOffset>553720</wp:posOffset>
              </wp:positionV>
              <wp:extent cx="2901950" cy="106680"/>
              <wp:wrapNone/>
              <wp:docPr id="116" name="Shape 116"/>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541.5pt;margin-top:43.600000000000001pt;width:228.5pt;height:8.4000000000000004pt;z-index:-188744045;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702310</wp:posOffset>
              </wp:positionV>
              <wp:extent cx="8903335" cy="0"/>
              <wp:wrapNone/>
              <wp:docPr id="118" name="Shape 11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300000000000004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3881755</wp:posOffset>
              </wp:positionH>
              <wp:positionV relativeFrom="page">
                <wp:posOffset>545465</wp:posOffset>
              </wp:positionV>
              <wp:extent cx="2904490" cy="106680"/>
              <wp:wrapNone/>
              <wp:docPr id="121" name="Shape 121"/>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7" type="#_x0000_t202" style="position:absolute;margin-left:305.65000000000003pt;margin-top:42.950000000000003pt;width:228.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707390</wp:posOffset>
              </wp:positionV>
              <wp:extent cx="6160135" cy="0"/>
              <wp:wrapNone/>
              <wp:docPr id="123" name="Shape 1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3920490</wp:posOffset>
              </wp:positionH>
              <wp:positionV relativeFrom="page">
                <wp:posOffset>738505</wp:posOffset>
              </wp:positionV>
              <wp:extent cx="2904490" cy="106680"/>
              <wp:wrapNone/>
              <wp:docPr id="126" name="Shape 126"/>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2" type="#_x0000_t202" style="position:absolute;margin-left:308.69999999999999pt;margin-top:58.149999999999999pt;width:228.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906145</wp:posOffset>
              </wp:positionV>
              <wp:extent cx="6160135" cy="0"/>
              <wp:wrapNone/>
              <wp:docPr id="128" name="Shape 1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050000000000004pt;margin-top:71.350000000000009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3881755</wp:posOffset>
              </wp:positionH>
              <wp:positionV relativeFrom="page">
                <wp:posOffset>545465</wp:posOffset>
              </wp:positionV>
              <wp:extent cx="2904490" cy="106680"/>
              <wp:wrapNone/>
              <wp:docPr id="133" name="Shape 133"/>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9" type="#_x0000_t202" style="position:absolute;margin-left:305.65000000000003pt;margin-top:42.950000000000003pt;width:228.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长春吉大正元信息技术股份有限公司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707390</wp:posOffset>
              </wp:positionV>
              <wp:extent cx="6160135" cy="0"/>
              <wp:wrapNone/>
              <wp:docPr id="135" name="Shape 1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其他 (2)_"/>
    <w:basedOn w:val="DefaultParagraphFont"/>
    <w:link w:val="Style33"/>
    <w:rPr>
      <w:rFonts w:ascii="SimHei" w:eastAsia="SimHei" w:hAnsi="SimHei" w:cs="SimHei"/>
      <w:b w:val="0"/>
      <w:bCs w:val="0"/>
      <w:i w:val="0"/>
      <w:iCs w:val="0"/>
      <w:smallCaps w:val="0"/>
      <w:strike w:val="0"/>
      <w:color w:val="565656"/>
      <w:sz w:val="13"/>
      <w:szCs w:val="13"/>
      <w:u w:val="none"/>
      <w:shd w:val="clear" w:color="auto" w:fill="auto"/>
    </w:rPr>
  </w:style>
  <w:style w:type="character" w:customStyle="1" w:styleId="CharStyle37">
    <w:name w:val="图片标题_"/>
    <w:basedOn w:val="DefaultParagraphFont"/>
    <w:link w:val="Style36"/>
    <w:rPr>
      <w:rFonts w:ascii="SimHei" w:eastAsia="SimHei" w:hAnsi="SimHei" w:cs="SimHei"/>
      <w:b w:val="0"/>
      <w:bCs w:val="0"/>
      <w:i w:val="0"/>
      <w:iCs w:val="0"/>
      <w:smallCaps w:val="0"/>
      <w:strike w:val="0"/>
      <w:color w:val="6D6D6D"/>
      <w:sz w:val="12"/>
      <w:szCs w:val="12"/>
      <w:u w:val="none"/>
      <w:shd w:val="clear" w:color="auto" w:fill="auto"/>
    </w:rPr>
  </w:style>
  <w:style w:type="character" w:customStyle="1" w:styleId="CharStyle49">
    <w:name w:val="图片标题 (2)_"/>
    <w:basedOn w:val="DefaultParagraphFont"/>
    <w:link w:val="Style48"/>
    <w:rPr>
      <w:rFonts w:ascii="SimSun" w:eastAsia="SimSun" w:hAnsi="SimSun" w:cs="SimSun"/>
      <w:b/>
      <w:bCs/>
      <w:i w:val="0"/>
      <w:iCs w:val="0"/>
      <w:smallCaps w:val="0"/>
      <w:strike w:val="0"/>
      <w:color w:val="EBEBEB"/>
      <w:sz w:val="17"/>
      <w:szCs w:val="17"/>
      <w:u w:val="none"/>
      <w:shd w:val="clear" w:color="auto" w:fill="auto"/>
    </w:rPr>
  </w:style>
  <w:style w:type="character" w:customStyle="1" w:styleId="CharStyle75">
    <w:name w:val="正文文本_"/>
    <w:basedOn w:val="DefaultParagraphFont"/>
    <w:link w:val="Style74"/>
    <w:rPr>
      <w:rFonts w:ascii="SimSun" w:eastAsia="SimSun" w:hAnsi="SimSun" w:cs="SimSun"/>
      <w:b w:val="0"/>
      <w:bCs w:val="0"/>
      <w:i w:val="0"/>
      <w:iCs w:val="0"/>
      <w:smallCaps w:val="0"/>
      <w:strike w:val="0"/>
      <w:sz w:val="20"/>
      <w:szCs w:val="20"/>
      <w:u w:val="none"/>
      <w:shd w:val="clear" w:color="auto" w:fill="auto"/>
    </w:rPr>
  </w:style>
  <w:style w:type="character" w:customStyle="1" w:styleId="CharStyle87">
    <w:name w:val="标题 #4_"/>
    <w:basedOn w:val="DefaultParagraphFont"/>
    <w:link w:val="Style86"/>
    <w:rPr>
      <w:rFonts w:ascii="SimSun" w:eastAsia="SimSun" w:hAnsi="SimSun" w:cs="SimSun"/>
      <w:b/>
      <w:bCs/>
      <w:i w:val="0"/>
      <w:iCs w:val="0"/>
      <w:smallCaps w:val="0"/>
      <w:strike w:val="0"/>
      <w:sz w:val="20"/>
      <w:szCs w:val="20"/>
      <w:u w:val="none"/>
      <w:shd w:val="clear" w:color="auto" w:fill="auto"/>
    </w:rPr>
  </w:style>
  <w:style w:type="character" w:customStyle="1" w:styleId="CharStyle93">
    <w:name w:val="正文文本 (6)_"/>
    <w:basedOn w:val="DefaultParagraphFont"/>
    <w:link w:val="Style92"/>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97">
    <w:name w:val="正文文本 (8)_"/>
    <w:basedOn w:val="DefaultParagraphFont"/>
    <w:link w:val="Style96"/>
    <w:rPr>
      <w:rFonts w:ascii="SimHei" w:eastAsia="SimHei" w:hAnsi="SimHei" w:cs="SimHei"/>
      <w:b w:val="0"/>
      <w:bCs w:val="0"/>
      <w:i w:val="0"/>
      <w:iCs w:val="0"/>
      <w:smallCaps w:val="0"/>
      <w:strike w:val="0"/>
      <w:color w:val="272727"/>
      <w:sz w:val="20"/>
      <w:szCs w:val="20"/>
      <w:u w:val="none"/>
      <w:shd w:val="clear" w:color="auto" w:fill="auto"/>
    </w:rPr>
  </w:style>
  <w:style w:type="character" w:customStyle="1" w:styleId="CharStyle104">
    <w:name w:val="正文文本 (7)_"/>
    <w:basedOn w:val="DefaultParagraphFont"/>
    <w:link w:val="Style103"/>
    <w:rPr>
      <w:rFonts w:ascii="SimHei" w:eastAsia="SimHei" w:hAnsi="SimHei" w:cs="SimHei"/>
      <w:b w:val="0"/>
      <w:bCs w:val="0"/>
      <w:i w:val="0"/>
      <w:iCs w:val="0"/>
      <w:smallCaps w:val="0"/>
      <w:strike w:val="0"/>
      <w:color w:val="272727"/>
      <w:sz w:val="20"/>
      <w:szCs w:val="20"/>
      <w:u w:val="none"/>
      <w:shd w:val="clear" w:color="auto" w:fill="auto"/>
    </w:rPr>
  </w:style>
  <w:style w:type="character" w:customStyle="1" w:styleId="CharStyle120">
    <w:name w:val="页眉或页脚_"/>
    <w:basedOn w:val="DefaultParagraphFont"/>
    <w:link w:val="Style119"/>
    <w:rPr>
      <w:rFonts w:ascii="SimSun" w:eastAsia="SimSun" w:hAnsi="SimSun" w:cs="SimSun"/>
      <w:b w:val="0"/>
      <w:bCs w:val="0"/>
      <w:i w:val="0"/>
      <w:iCs w:val="0"/>
      <w:smallCaps w:val="0"/>
      <w:strike w:val="0"/>
      <w:sz w:val="17"/>
      <w:szCs w:val="17"/>
      <w:u w:val="none"/>
      <w:shd w:val="clear" w:color="auto" w:fill="auto"/>
    </w:rPr>
  </w:style>
  <w:style w:type="character" w:customStyle="1" w:styleId="CharStyle125">
    <w:name w:val="标题 #5_"/>
    <w:basedOn w:val="DefaultParagraphFont"/>
    <w:link w:val="Style124"/>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after="12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其他 (2)"/>
    <w:basedOn w:val="Normal"/>
    <w:link w:val="CharStyle34"/>
    <w:pPr>
      <w:widowControl w:val="0"/>
      <w:shd w:val="clear" w:color="auto" w:fill="auto"/>
    </w:pPr>
    <w:rPr>
      <w:rFonts w:ascii="SimHei" w:eastAsia="SimHei" w:hAnsi="SimHei" w:cs="SimHei"/>
      <w:b w:val="0"/>
      <w:bCs w:val="0"/>
      <w:i w:val="0"/>
      <w:iCs w:val="0"/>
      <w:smallCaps w:val="0"/>
      <w:strike w:val="0"/>
      <w:color w:val="565656"/>
      <w:sz w:val="13"/>
      <w:szCs w:val="13"/>
      <w:u w:val="none"/>
      <w:shd w:val="clear" w:color="auto" w:fill="auto"/>
    </w:rPr>
  </w:style>
  <w:style w:type="paragraph" w:customStyle="1" w:styleId="Style36">
    <w:name w:val="图片标题"/>
    <w:basedOn w:val="Normal"/>
    <w:link w:val="CharStyle37"/>
    <w:pPr>
      <w:widowControl w:val="0"/>
      <w:shd w:val="clear" w:color="auto" w:fill="auto"/>
      <w:spacing w:line="158" w:lineRule="exact"/>
    </w:pPr>
    <w:rPr>
      <w:rFonts w:ascii="SimHei" w:eastAsia="SimHei" w:hAnsi="SimHei" w:cs="SimHei"/>
      <w:b w:val="0"/>
      <w:bCs w:val="0"/>
      <w:i w:val="0"/>
      <w:iCs w:val="0"/>
      <w:smallCaps w:val="0"/>
      <w:strike w:val="0"/>
      <w:color w:val="6D6D6D"/>
      <w:sz w:val="12"/>
      <w:szCs w:val="12"/>
      <w:u w:val="none"/>
      <w:shd w:val="clear" w:color="auto" w:fill="auto"/>
    </w:rPr>
  </w:style>
  <w:style w:type="paragraph" w:customStyle="1" w:styleId="Style48">
    <w:name w:val="图片标题 (2)"/>
    <w:basedOn w:val="Normal"/>
    <w:link w:val="CharStyle49"/>
    <w:pPr>
      <w:widowControl w:val="0"/>
      <w:shd w:val="clear" w:color="auto" w:fill="auto"/>
    </w:pPr>
    <w:rPr>
      <w:rFonts w:ascii="SimSun" w:eastAsia="SimSun" w:hAnsi="SimSun" w:cs="SimSun"/>
      <w:b/>
      <w:bCs/>
      <w:i w:val="0"/>
      <w:iCs w:val="0"/>
      <w:smallCaps w:val="0"/>
      <w:strike w:val="0"/>
      <w:color w:val="EBEBEB"/>
      <w:sz w:val="17"/>
      <w:szCs w:val="17"/>
      <w:u w:val="none"/>
      <w:shd w:val="clear" w:color="auto" w:fill="auto"/>
    </w:rPr>
  </w:style>
  <w:style w:type="paragraph" w:customStyle="1" w:styleId="Style74">
    <w:name w:val="正文文本"/>
    <w:basedOn w:val="Normal"/>
    <w:link w:val="CharStyle75"/>
    <w:pPr>
      <w:widowControl w:val="0"/>
      <w:shd w:val="clear" w:color="auto" w:fill="auto"/>
      <w:spacing w:after="12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6">
    <w:name w:val="标题 #4"/>
    <w:basedOn w:val="Normal"/>
    <w:link w:val="CharStyle87"/>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2">
    <w:name w:val="正文文本 (6)"/>
    <w:basedOn w:val="Normal"/>
    <w:link w:val="CharStyle93"/>
    <w:pPr>
      <w:widowControl w:val="0"/>
      <w:shd w:val="clear" w:color="auto" w:fill="auto"/>
      <w:spacing w:after="140"/>
      <w:ind w:firstLine="480"/>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96">
    <w:name w:val="正文文本 (8)"/>
    <w:basedOn w:val="Normal"/>
    <w:link w:val="CharStyle97"/>
    <w:pPr>
      <w:widowControl w:val="0"/>
      <w:shd w:val="clear" w:color="auto" w:fill="auto"/>
    </w:pPr>
    <w:rPr>
      <w:rFonts w:ascii="SimHei" w:eastAsia="SimHei" w:hAnsi="SimHei" w:cs="SimHei"/>
      <w:b w:val="0"/>
      <w:bCs w:val="0"/>
      <w:i w:val="0"/>
      <w:iCs w:val="0"/>
      <w:smallCaps w:val="0"/>
      <w:strike w:val="0"/>
      <w:color w:val="272727"/>
      <w:sz w:val="20"/>
      <w:szCs w:val="20"/>
      <w:u w:val="none"/>
      <w:shd w:val="clear" w:color="auto" w:fill="auto"/>
    </w:rPr>
  </w:style>
  <w:style w:type="paragraph" w:customStyle="1" w:styleId="Style103">
    <w:name w:val="正文文本 (7)"/>
    <w:basedOn w:val="Normal"/>
    <w:link w:val="CharStyle104"/>
    <w:pPr>
      <w:widowControl w:val="0"/>
      <w:shd w:val="clear" w:color="auto" w:fill="auto"/>
      <w:spacing w:after="380"/>
      <w:ind w:left="3180"/>
    </w:pPr>
    <w:rPr>
      <w:rFonts w:ascii="SimHei" w:eastAsia="SimHei" w:hAnsi="SimHei" w:cs="SimHei"/>
      <w:b w:val="0"/>
      <w:bCs w:val="0"/>
      <w:i w:val="0"/>
      <w:iCs w:val="0"/>
      <w:smallCaps w:val="0"/>
      <w:strike w:val="0"/>
      <w:color w:val="272727"/>
      <w:sz w:val="20"/>
      <w:szCs w:val="20"/>
      <w:u w:val="none"/>
      <w:shd w:val="clear" w:color="auto" w:fill="auto"/>
    </w:rPr>
  </w:style>
  <w:style w:type="paragraph" w:customStyle="1" w:styleId="Style119">
    <w:name w:val="页眉或页脚"/>
    <w:basedOn w:val="Normal"/>
    <w:link w:val="CharStyle12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4">
    <w:name w:val="标题 #5"/>
    <w:basedOn w:val="Normal"/>
    <w:link w:val="CharStyle12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header" Target="header5.xml"/><Relationship Id="rId36" Type="http://schemas.openxmlformats.org/officeDocument/2006/relationships/footer" Target="footer5.xml"/><Relationship Id="rId37" Type="http://schemas.openxmlformats.org/officeDocument/2006/relationships/header" Target="header6.xml"/><Relationship Id="rId38" Type="http://schemas.openxmlformats.org/officeDocument/2006/relationships/footer" Target="footer6.xml"/><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header" Target="header8.xml"/><Relationship Id="rId4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长春吉大正元信息技术股份有限公司2020年年度报告全文</dc:title>
  <dc:subject/>
  <dc:creator>长春吉大正元信息技术股份有限公司</dc:creator>
  <cp:keywords/>
</cp:coreProperties>
</file>