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460" w:line="240" w:lineRule="auto"/>
        <w:ind w:left="0" w:right="0" w:firstLine="0"/>
        <w:jc w:val="center"/>
      </w:pPr>
      <w:bookmarkStart w:id="0" w:name="bookmark0"/>
      <w:bookmarkStart w:id="1" w:name="bookmark1"/>
      <w:bookmarkStart w:id="2" w:name="bookmark2"/>
      <w:r>
        <w:rPr>
          <w:color w:val="000000"/>
          <w:spacing w:val="0"/>
          <w:w w:val="100"/>
          <w:position w:val="0"/>
        </w:rPr>
        <w:t>北京神州泰岳软件股份有限公司</w:t>
      </w:r>
      <w:bookmarkEnd w:id="0"/>
      <w:bookmarkEnd w:id="1"/>
      <w:bookmarkEnd w:id="2"/>
    </w:p>
    <w:p>
      <w:pPr>
        <w:pStyle w:val="Style10"/>
        <w:keepNext/>
        <w:keepLines/>
        <w:widowControl w:val="0"/>
        <w:shd w:val="clear" w:color="auto" w:fill="auto"/>
        <w:bidi w:val="0"/>
        <w:spacing w:before="0" w:after="600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3"/>
      <w:bookmarkEnd w:id="4"/>
      <w:bookmarkEnd w:id="5"/>
    </w:p>
    <w:p>
      <w:pPr>
        <w:pStyle w:val="Style13"/>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862" w:right="898" w:bottom="2862" w:left="1104" w:header="0" w:footer="3" w:gutter="0"/>
          <w:pgNumType w:start="1"/>
          <w:cols w:space="720"/>
          <w:noEndnote/>
          <w:rtlGutter w:val="0"/>
          <w:docGrid w:linePitch="360"/>
        </w:sectP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0" w:after="102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9"/>
        <w:keepNext w:val="0"/>
        <w:keepLines w:val="0"/>
        <w:widowControl w:val="0"/>
        <w:shd w:val="clear" w:color="auto" w:fill="auto"/>
        <w:bidi w:val="0"/>
        <w:spacing w:before="0"/>
        <w:ind w:left="0" w:right="0"/>
        <w:jc w:val="left"/>
      </w:pPr>
      <w:r>
        <w:rPr>
          <w:color w:val="000000"/>
          <w:spacing w:val="0"/>
          <w:w w:val="100"/>
          <w:position w:val="0"/>
        </w:rPr>
        <w:t>本公司董事会、监事会及董事、监事、高级管理人员保证本报告所载资料不存在任何虚假记载、误导 性陈述或者重大遗漏，并对其内容的真实性、准确性和完整性承担个别及连带责任。</w:t>
      </w:r>
    </w:p>
    <w:p>
      <w:pPr>
        <w:pStyle w:val="Style19"/>
        <w:keepNext w:val="0"/>
        <w:keepLines w:val="0"/>
        <w:widowControl w:val="0"/>
        <w:shd w:val="clear" w:color="auto" w:fill="auto"/>
        <w:bidi w:val="0"/>
        <w:spacing w:before="0"/>
        <w:ind w:left="0" w:right="0"/>
        <w:jc w:val="left"/>
      </w:pPr>
      <w:r>
        <w:rPr>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line="461" w:lineRule="exact"/>
        <w:ind w:left="0" w:right="0"/>
        <w:jc w:val="both"/>
      </w:pPr>
      <w:r>
        <w:rPr>
          <w:color w:val="000000"/>
          <w:spacing w:val="0"/>
          <w:w w:val="100"/>
          <w:position w:val="0"/>
        </w:rPr>
        <w:t>公司负责人王宁先生、主管会计工作负责人万能先生及会计机构负责人（会计主管人员）林红女士声明: 保证年度报告中财务报告的真实、准确、完整。</w:t>
      </w:r>
    </w:p>
    <w:p>
      <w:pPr>
        <w:pStyle w:val="Style19"/>
        <w:keepNext w:val="0"/>
        <w:keepLines w:val="0"/>
        <w:widowControl w:val="0"/>
        <w:shd w:val="clear" w:color="auto" w:fill="auto"/>
        <w:bidi w:val="0"/>
        <w:spacing w:before="0" w:line="475" w:lineRule="exact"/>
        <w:ind w:left="0" w:right="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998" w:right="898" w:bottom="1998" w:left="1104" w:header="0" w:footer="3" w:gutter="0"/>
          <w:cols w:space="720"/>
          <w:noEndnote/>
          <w:rtlGutter w:val="0"/>
          <w:docGrid w:linePitch="360"/>
        </w:sectPr>
      </w:pPr>
      <w:r>
        <w:rPr>
          <w:color w:val="000000"/>
          <w:spacing w:val="0"/>
          <w:w w:val="100"/>
          <w:position w:val="0"/>
        </w:rPr>
        <w:t>本报告中如有涉及未来的计划、业绩预测等方面的内容，均不构成本公司对任何投资者及相关人士的 承诺，投资者及相关人士均应对此保持足够的风险认识，并且应当理解计划、预测与承诺之间的差异。</w:t>
      </w:r>
    </w:p>
    <w:p>
      <w:pPr>
        <w:pStyle w:val="Style2"/>
        <w:keepNext/>
        <w:keepLines/>
        <w:widowControl w:val="0"/>
        <w:shd w:val="clear" w:color="auto" w:fill="auto"/>
        <w:bidi w:val="0"/>
        <w:spacing w:before="620" w:after="800" w:line="240" w:lineRule="auto"/>
        <w:ind w:left="0" w:right="0" w:firstLine="0"/>
        <w:jc w:val="center"/>
      </w:pPr>
      <w:bookmarkStart w:id="10" w:name="bookmark10"/>
      <w:bookmarkStart w:id="11" w:name="bookmark11"/>
      <w:bookmarkStart w:id="9" w:name="bookmark9"/>
      <w:r>
        <w:rPr>
          <w:color w:val="000000"/>
          <w:spacing w:val="0"/>
          <w:w w:val="100"/>
          <w:position w:val="0"/>
        </w:rPr>
        <w:t>目录</w:t>
      </w:r>
      <w:bookmarkEnd w:id="10"/>
      <w:bookmarkEnd w:id="11"/>
      <w:bookmarkEnd w:id="9"/>
    </w:p>
    <w:p>
      <w:pPr>
        <w:pStyle w:val="Style21"/>
        <w:keepNext w:val="0"/>
        <w:keepLines w:val="0"/>
        <w:widowControl w:val="0"/>
        <w:shd w:val="clear" w:color="auto" w:fill="auto"/>
        <w:tabs>
          <w:tab w:pos="810" w:val="left"/>
          <w:tab w:leader="dot" w:pos="9604"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1"/>
        <w:keepNext w:val="0"/>
        <w:keepLines w:val="0"/>
        <w:widowControl w:val="0"/>
        <w:shd w:val="clear" w:color="auto" w:fill="auto"/>
        <w:tabs>
          <w:tab w:pos="810" w:val="left"/>
          <w:tab w:leader="dot" w:pos="9604" w:val="right"/>
        </w:tabs>
        <w:bidi w:val="0"/>
        <w:spacing w:before="0" w:line="240" w:lineRule="auto"/>
        <w:ind w:left="0" w:right="0" w:firstLine="0"/>
        <w:jc w:val="left"/>
      </w:pPr>
      <w:hyperlink w:anchor="bookmark16" w:tooltip="Current Document">
        <w:r>
          <w:rPr>
            <w:color w:val="000000"/>
            <w:spacing w:val="0"/>
            <w:w w:val="100"/>
            <w:position w:val="0"/>
          </w:rPr>
          <w:t>第二节</w:t>
          <w:tab/>
          <w:t>公司基本情况简介</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21"/>
        <w:keepNext w:val="0"/>
        <w:keepLines w:val="0"/>
        <w:widowControl w:val="0"/>
        <w:shd w:val="clear" w:color="auto" w:fill="auto"/>
        <w:tabs>
          <w:tab w:pos="810" w:val="left"/>
          <w:tab w:leader="dot" w:pos="9604" w:val="right"/>
        </w:tabs>
        <w:bidi w:val="0"/>
        <w:spacing w:before="0" w:line="240" w:lineRule="auto"/>
        <w:ind w:left="0" w:right="0" w:firstLine="0"/>
        <w:jc w:val="left"/>
      </w:pPr>
      <w:hyperlink w:anchor="bookmark33" w:tooltip="Current Document">
        <w:r>
          <w:rPr>
            <w:color w:val="000000"/>
            <w:spacing w:val="0"/>
            <w:w w:val="100"/>
            <w:position w:val="0"/>
          </w:rPr>
          <w:t>第三节</w:t>
          <w:tab/>
          <w:t>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21"/>
        <w:keepNext w:val="0"/>
        <w:keepLines w:val="0"/>
        <w:widowControl w:val="0"/>
        <w:shd w:val="clear" w:color="auto" w:fill="auto"/>
        <w:tabs>
          <w:tab w:leader="dot" w:pos="9604" w:val="right"/>
        </w:tabs>
        <w:bidi w:val="0"/>
        <w:spacing w:before="0" w:line="240" w:lineRule="auto"/>
        <w:ind w:left="0" w:right="0" w:firstLine="0"/>
        <w:jc w:val="left"/>
      </w:pPr>
      <w:hyperlink w:anchor="bookmark52" w:tooltip="Current Document">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21"/>
        <w:keepNext w:val="0"/>
        <w:keepLines w:val="0"/>
        <w:widowControl w:val="0"/>
        <w:shd w:val="clear" w:color="auto" w:fill="auto"/>
        <w:tabs>
          <w:tab w:leader="dot" w:pos="9604" w:val="right"/>
        </w:tabs>
        <w:bidi w:val="0"/>
        <w:spacing w:before="0" w:line="240" w:lineRule="auto"/>
        <w:ind w:left="0" w:right="0" w:firstLine="0"/>
        <w:jc w:val="left"/>
      </w:pPr>
      <w:hyperlink w:anchor="bookmark178"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36</w:t>
        </w:r>
      </w:hyperlink>
    </w:p>
    <w:p>
      <w:pPr>
        <w:pStyle w:val="Style21"/>
        <w:keepNext w:val="0"/>
        <w:keepLines w:val="0"/>
        <w:widowControl w:val="0"/>
        <w:shd w:val="clear" w:color="auto" w:fill="auto"/>
        <w:tabs>
          <w:tab w:pos="810" w:val="left"/>
          <w:tab w:leader="dot" w:pos="9604" w:val="right"/>
        </w:tabs>
        <w:bidi w:val="0"/>
        <w:spacing w:before="0" w:line="240" w:lineRule="auto"/>
        <w:ind w:left="0" w:right="0" w:firstLine="0"/>
        <w:jc w:val="left"/>
      </w:pPr>
      <w:hyperlink w:anchor="bookmark318" w:tooltip="Current Document">
        <w:r>
          <w:rPr>
            <w:color w:val="000000"/>
            <w:spacing w:val="0"/>
            <w:w w:val="100"/>
            <w:position w:val="0"/>
          </w:rPr>
          <w:t>第六节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47</w:t>
        </w:r>
      </w:hyperlink>
    </w:p>
    <w:p>
      <w:pPr>
        <w:pStyle w:val="Style21"/>
        <w:keepNext w:val="0"/>
        <w:keepLines w:val="0"/>
        <w:widowControl w:val="0"/>
        <w:shd w:val="clear" w:color="auto" w:fill="auto"/>
        <w:tabs>
          <w:tab w:leader="dot" w:pos="9604" w:val="right"/>
        </w:tabs>
        <w:bidi w:val="0"/>
        <w:spacing w:before="0" w:line="240" w:lineRule="auto"/>
        <w:ind w:left="0" w:right="0" w:firstLine="0"/>
        <w:jc w:val="left"/>
      </w:pPr>
      <w:hyperlink w:anchor="bookmark378" w:tooltip="Current Document">
        <w:r>
          <w:rPr>
            <w:color w:val="000000"/>
            <w:spacing w:val="0"/>
            <w:w w:val="100"/>
            <w:position w:val="0"/>
          </w:rPr>
          <w:t>第七节董事、监事、高级管理人员和员工情况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53</w:t>
        </w:r>
      </w:hyperlink>
    </w:p>
    <w:p>
      <w:pPr>
        <w:pStyle w:val="Style21"/>
        <w:keepNext w:val="0"/>
        <w:keepLines w:val="0"/>
        <w:widowControl w:val="0"/>
        <w:shd w:val="clear" w:color="auto" w:fill="auto"/>
        <w:tabs>
          <w:tab w:leader="dot" w:pos="9604" w:val="right"/>
        </w:tabs>
        <w:bidi w:val="0"/>
        <w:spacing w:before="0" w:line="240" w:lineRule="auto"/>
        <w:ind w:left="0" w:right="0" w:firstLine="0"/>
        <w:jc w:val="left"/>
      </w:pPr>
      <w:hyperlink w:anchor="bookmark415" w:tooltip="Current Document">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62</w:t>
        </w:r>
      </w:hyperlink>
    </w:p>
    <w:p>
      <w:pPr>
        <w:pStyle w:val="Style21"/>
        <w:keepNext w:val="0"/>
        <w:keepLines w:val="0"/>
        <w:widowControl w:val="0"/>
        <w:shd w:val="clear" w:color="auto" w:fill="auto"/>
        <w:tabs>
          <w:tab w:pos="810" w:val="left"/>
          <w:tab w:leader="dot" w:pos="9604" w:val="right"/>
        </w:tabs>
        <w:bidi w:val="0"/>
        <w:spacing w:before="0" w:line="240" w:lineRule="auto"/>
        <w:ind w:left="0" w:right="0" w:firstLine="0"/>
        <w:jc w:val="left"/>
      </w:pPr>
      <w:hyperlink w:anchor="bookmark459" w:tooltip="Current Document">
        <w:r>
          <w:rPr>
            <w:color w:val="000000"/>
            <w:spacing w:val="0"/>
            <w:w w:val="100"/>
            <w:position w:val="0"/>
          </w:rPr>
          <w:t>第九节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66</w:t>
        </w:r>
      </w:hyperlink>
    </w:p>
    <w:p>
      <w:pPr>
        <w:pStyle w:val="Style21"/>
        <w:keepNext w:val="0"/>
        <w:keepLines w:val="0"/>
        <w:widowControl w:val="0"/>
        <w:shd w:val="clear" w:color="auto" w:fill="auto"/>
        <w:tabs>
          <w:tab w:leader="dot" w:pos="9604" w:val="right"/>
        </w:tabs>
        <w:bidi w:val="0"/>
        <w:spacing w:before="0" w:line="240" w:lineRule="auto"/>
        <w:ind w:left="0" w:right="0" w:firstLine="0"/>
        <w:jc w:val="left"/>
      </w:pPr>
      <w:hyperlink w:anchor="bookmark1566" w:tooltip="Current Document">
        <w:r>
          <w:rPr>
            <w:color w:val="000000"/>
            <w:spacing w:val="0"/>
            <w:w w:val="100"/>
            <w:position w:val="0"/>
          </w:rPr>
          <w:t>第十节备查文件目录</w:t>
        </w:r>
        <w:r>
          <w:rPr>
            <w:color w:val="000000"/>
            <w:spacing w:val="0"/>
            <w:w w:val="100"/>
            <w:position w:val="0"/>
          </w:rPr>
          <w:tab/>
        </w:r>
        <w:r>
          <w:rPr>
            <w:rFonts w:ascii="Times New Roman" w:eastAsia="Times New Roman" w:hAnsi="Times New Roman" w:cs="Times New Roman"/>
            <w:color w:val="000000"/>
            <w:spacing w:val="0"/>
            <w:w w:val="100"/>
            <w:position w:val="0"/>
          </w:rPr>
          <w:t>176</w:t>
        </w:r>
      </w:hyperlink>
      <w:r>
        <w:br w:type="page"/>
      </w:r>
      <w:r>
        <w:fldChar w:fldCharType="end"/>
      </w:r>
    </w:p>
    <w:p>
      <w:pPr>
        <w:pStyle w:val="Style10"/>
        <w:keepNext/>
        <w:keepLines/>
        <w:widowControl w:val="0"/>
        <w:shd w:val="clear" w:color="auto" w:fill="auto"/>
        <w:bidi w:val="0"/>
        <w:spacing w:before="0" w:after="820" w:line="240" w:lineRule="auto"/>
        <w:ind w:left="0" w:right="0" w:firstLine="0"/>
        <w:jc w:val="center"/>
      </w:pPr>
      <w:bookmarkStart w:id="12" w:name="bookmark12"/>
      <w:bookmarkStart w:id="13" w:name="bookmark13"/>
      <w:bookmarkStart w:id="14" w:name="bookmark14"/>
      <w:r>
        <w:rPr>
          <w:color w:val="000000"/>
          <w:spacing w:val="0"/>
          <w:w w:val="100"/>
          <w:position w:val="0"/>
        </w:rPr>
        <w:t>释义</w:t>
      </w:r>
      <w:bookmarkEnd w:id="12"/>
      <w:bookmarkEnd w:id="13"/>
      <w:bookmarkEnd w:id="14"/>
    </w:p>
    <w:tbl>
      <w:tblPr>
        <w:tblOverlap w:val="never"/>
        <w:jc w:val="center"/>
        <w:tblLayout w:type="fixed"/>
      </w:tblPr>
      <w:tblGrid>
        <w:gridCol w:w="1992"/>
        <w:gridCol w:w="854"/>
        <w:gridCol w:w="65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28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运维管理</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运维管理是企业信息化建设的重要组成部分，是指采用专业的信息技术和方法，对 用户的软硬件环境、计算机网络与电信网络、应用系统及运维服务流程等进行的综 合管理，其目的是保障系统与网络的可用性、安全性和业务持续性，尤其是保障企 业关键业务</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w:t>
            </w:r>
            <w:r>
              <w:rPr>
                <w:rFonts w:ascii="Times New Roman" w:eastAsia="Times New Roman" w:hAnsi="Times New Roman" w:cs="Times New Roman"/>
                <w:color w:val="000000"/>
                <w:spacing w:val="0"/>
                <w:w w:val="100"/>
                <w:position w:val="0"/>
                <w:sz w:val="18"/>
                <w:szCs w:val="18"/>
              </w:rPr>
              <w:t>7x24</w:t>
            </w:r>
            <w:r>
              <w:rPr>
                <w:color w:val="000000"/>
                <w:spacing w:val="0"/>
                <w:w w:val="100"/>
                <w:position w:val="0"/>
              </w:rPr>
              <w:t>小时的稳定可靠运行，提高其运行效率和服务质量。</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随着网络的普及、企业信息化建设的推进、</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技术的发展与创新，人们日常生活 和工作对</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系统的使用不断增加，依赖性越来越高。以电信运营商、金融企业为 代表的大型客户的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系统，尤其是其在线关键业务</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应用系统对运维管理的刚性 需求持续快速增长，以保障其关键业务系统能够</w:t>
            </w:r>
            <w:r>
              <w:rPr>
                <w:rFonts w:ascii="Times New Roman" w:eastAsia="Times New Roman" w:hAnsi="Times New Roman" w:cs="Times New Roman"/>
                <w:color w:val="000000"/>
                <w:spacing w:val="0"/>
                <w:w w:val="100"/>
                <w:position w:val="0"/>
                <w:sz w:val="18"/>
                <w:szCs w:val="18"/>
              </w:rPr>
              <w:t>7x24</w:t>
            </w:r>
            <w:r>
              <w:rPr>
                <w:color w:val="000000"/>
                <w:spacing w:val="0"/>
                <w:w w:val="100"/>
                <w:position w:val="0"/>
              </w:rPr>
              <w:t>小时持续、不间断地稳定运 行，相应的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运维管理的市场容量将不断地增长。</w:t>
            </w:r>
          </w:p>
        </w:tc>
      </w:tr>
      <w:tr>
        <w:trPr>
          <w:trHeight w:val="25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飞信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飞信是由中国移动通信集团公司推出的综合通信服务，即融合语音</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IVR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GPRS</w:t>
            </w:r>
            <w:r>
              <w:rPr>
                <w:color w:val="000000"/>
                <w:spacing w:val="0"/>
                <w:w w:val="100"/>
                <w:position w:val="0"/>
              </w:rPr>
              <w:t xml:space="preserve">、 </w:t>
            </w:r>
            <w:r>
              <w:rPr>
                <w:color w:val="000000"/>
                <w:spacing w:val="0"/>
                <w:w w:val="100"/>
                <w:position w:val="0"/>
              </w:rPr>
              <w:t>短信等多种通信方式，覆盖三种不同形态（完全实时的语音服务、准实时的文字和 小数据量通信服务、非实时的通信服务）的客户通信需求，实现互联网和移动网间 的无缝通信服务。飞信服务于中国移动的互联网发展战略，是直达用户桌面的工具， 能够聚合用户，维系用户之间有效智能沟通，实现各种通信工具的互通，提供多种 便利性和娱乐性的附加功能，打造中国移动用户的通信社交社区，通过各种增值服 务和广告服务，借助规模效应提升数据及信息业务收入，在产品形态上，目前包括 飞信、飞聊、社区三类子产品。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网优或网络优化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通过对网络的软件配置、系统参数进行调整，达到性能优化的一种技术服务。</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农村信息网或农信通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是中国移动推出的面向全国、服务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的综合性互联网平台，以农村信息网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12582.10086.cn</w:t>
            </w:r>
            <w:r>
              <w:rPr>
                <w:color w:val="000000"/>
                <w:spacing w:val="0"/>
                <w:w w:val="100"/>
                <w:position w:val="0"/>
              </w:rPr>
              <w:t>）</w:t>
            </w:r>
            <w:r>
              <w:rPr>
                <w:color w:val="000000"/>
                <w:spacing w:val="0"/>
                <w:w w:val="100"/>
                <w:position w:val="0"/>
              </w:rPr>
              <w:t>为载体，基于手机、农村信息机等移动终端和个人计算机，通 过短信、彩信、语音、</w:t>
            </w:r>
            <w:r>
              <w:rPr>
                <w:rFonts w:ascii="Times New Roman" w:eastAsia="Times New Roman" w:hAnsi="Times New Roman" w:cs="Times New Roman"/>
                <w:color w:val="000000"/>
                <w:spacing w:val="0"/>
                <w:w w:val="100"/>
                <w:position w:val="0"/>
                <w:sz w:val="18"/>
                <w:szCs w:val="18"/>
              </w:rPr>
              <w:t>WAP</w:t>
            </w:r>
            <w:r>
              <w:rPr>
                <w:color w:val="000000"/>
                <w:spacing w:val="0"/>
                <w:w w:val="100"/>
                <w:position w:val="0"/>
              </w:rPr>
              <w:t>、</w:t>
            </w:r>
            <w:r>
              <w:rPr>
                <w:color w:val="000000"/>
                <w:spacing w:val="0"/>
                <w:w w:val="100"/>
                <w:position w:val="0"/>
              </w:rPr>
              <w:t>互联网等方式提供涉农业务服务，核心应用包括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务 工易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百事易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12582</w:t>
            </w:r>
            <w:r>
              <w:rPr>
                <w:color w:val="000000"/>
                <w:spacing w:val="0"/>
                <w:w w:val="100"/>
                <w:position w:val="0"/>
              </w:rPr>
              <w:t>热线等。是中国移动对国家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政策的积极响应，体现 了中国移动的企业社会责任，通过解决当前农村存在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数字鸿沟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问题，推动农村信 息化的发展，促进农村生活水平的提高。</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海外游戏平台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color w:val="000000"/>
                <w:spacing w:val="0"/>
                <w:w w:val="100"/>
                <w:position w:val="0"/>
              </w:rPr>
              <w:t>指在中国大陆以外的区域，包括香港、台湾与澳门，采用类似独立</w:t>
            </w:r>
            <w:r>
              <w:rPr>
                <w:rFonts w:ascii="Times New Roman" w:eastAsia="Times New Roman" w:hAnsi="Times New Roman" w:cs="Times New Roman"/>
                <w:color w:val="000000"/>
                <w:spacing w:val="0"/>
                <w:w w:val="100"/>
                <w:position w:val="0"/>
                <w:sz w:val="18"/>
                <w:szCs w:val="18"/>
              </w:rPr>
              <w:t>store</w:t>
            </w:r>
            <w:r>
              <w:rPr>
                <w:color w:val="000000"/>
                <w:spacing w:val="0"/>
                <w:w w:val="100"/>
                <w:position w:val="0"/>
              </w:rPr>
              <w:t>方式，以 手机游戏为中心的游戏社交开放平台和游戏分发渠道，提供游戏推广、发现、下载、 运营，并可实现玩家交流功能。</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融合通信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把计算机技术与传统通信技术融合一体的新通信模式，融合计算机网络与传统通信 网络在一个网络平台上，提供包括语音、数据、视频和多媒体业务信息通信技术开 展的全业务服务，目前全球主流电信运营商都纷纷地将融合通信业务定位为业务和 技术发展的核心方向。</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智慧线</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系列</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是奇点国际自主设计制造的线缆型通信设备，指下一代无线通信与精确定位系统解 决方案，针对矿井、隧道、监狱等封闭环境能快速构造一张覆盖制定区域的无线通 信网络，具备完整的无线通信和精确定位能力，定位精度高达</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米，且无需基站、 天线、大型供电及配套设施。</w:t>
            </w:r>
          </w:p>
        </w:tc>
      </w:tr>
    </w:tbl>
    <w:p>
      <w:pPr>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441" w:right="1213" w:bottom="1590" w:left="1020" w:header="0" w:footer="3" w:gutter="0"/>
          <w:cols w:space="720"/>
          <w:noEndnote/>
          <w:rtlGutter w:val="0"/>
          <w:docGrid w:linePitch="360"/>
        </w:sectPr>
      </w:pPr>
    </w:p>
    <w:tbl>
      <w:tblPr>
        <w:tblOverlap w:val="never"/>
        <w:jc w:val="center"/>
        <w:tblLayout w:type="fixed"/>
      </w:tblPr>
      <w:tblGrid>
        <w:gridCol w:w="1992"/>
        <w:gridCol w:w="854"/>
        <w:gridCol w:w="6528"/>
      </w:tblGrid>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智慧线</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系列</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是奇点国际自主设计制造的线缆型通信设备，指宽带无线接入解决方案，独特的线 缆结构将光纤通信与无线通信相结合，能快速在室内构建一张稳定可靠的无线网 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超级</w:t>
            </w:r>
            <w:r>
              <w:rPr>
                <w:rFonts w:ascii="Times New Roman" w:eastAsia="Times New Roman" w:hAnsi="Times New Roman" w:cs="Times New Roman"/>
                <w:color w:val="000000"/>
                <w:spacing w:val="0"/>
                <w:w w:val="100"/>
                <w:position w:val="0"/>
                <w:sz w:val="18"/>
                <w:szCs w:val="18"/>
              </w:rPr>
              <w:t>AP”</w:t>
            </w:r>
            <w:r>
              <w:rPr>
                <w:color w:val="000000"/>
                <w:spacing w:val="0"/>
                <w:w w:val="100"/>
                <w:position w:val="0"/>
              </w:rPr>
              <w:t>释放的接入能力是普通</w:t>
            </w:r>
            <w:r>
              <w:rPr>
                <w:rFonts w:ascii="Times New Roman" w:eastAsia="Times New Roman" w:hAnsi="Times New Roman" w:cs="Times New Roman"/>
                <w:color w:val="000000"/>
                <w:spacing w:val="0"/>
                <w:w w:val="100"/>
                <w:position w:val="0"/>
                <w:sz w:val="18"/>
                <w:szCs w:val="18"/>
              </w:rPr>
              <w:t>AP</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倍，能同时满足办公、娱乐、通信、 交互等大容量无线数据传输需求，同时，微发射功率带来的低辐射使网络更绿色、 环保。</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移动通信转售业务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即从基础运营商处购买移动通信服务，再整合自身资源、通过自有渠道对外销售。 从事移动通信转售业务的企业即移动虚拟网络运营商，一般称虚拟运营商。</w:t>
            </w:r>
          </w:p>
        </w:tc>
      </w:tr>
    </w:tbl>
    <w:p>
      <w:pPr>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441" w:right="1213" w:bottom="1590" w:left="1020" w:header="0" w:footer="3" w:gutter="0"/>
          <w:cols w:space="720"/>
          <w:noEndnote/>
          <w:rtlGutter w:val="0"/>
          <w:docGrid w:linePitch="360"/>
        </w:sectPr>
      </w:pPr>
    </w:p>
    <w:p>
      <w:pPr>
        <w:pStyle w:val="Style10"/>
        <w:keepNext/>
        <w:keepLines/>
        <w:widowControl w:val="0"/>
        <w:shd w:val="clear" w:color="auto" w:fill="auto"/>
        <w:bidi w:val="0"/>
        <w:spacing w:before="440" w:after="540" w:line="240" w:lineRule="auto"/>
        <w:ind w:left="0" w:right="0" w:firstLine="0"/>
        <w:jc w:val="center"/>
      </w:pPr>
      <w:bookmarkStart w:id="15" w:name="bookmark15"/>
      <w:bookmarkStart w:id="16" w:name="bookmark16"/>
      <w:bookmarkStart w:id="17" w:name="bookmark17"/>
      <w:r>
        <w:rPr>
          <w:color w:val="000000"/>
          <w:spacing w:val="0"/>
          <w:w w:val="100"/>
          <w:position w:val="0"/>
        </w:rPr>
        <w:t>第二节公司基本情况简介</w:t>
      </w:r>
      <w:bookmarkEnd w:id="15"/>
      <w:bookmarkEnd w:id="16"/>
      <w:bookmarkEnd w:id="17"/>
    </w:p>
    <w:p>
      <w:pPr>
        <w:pStyle w:val="Style27"/>
        <w:keepNext/>
        <w:keepLines/>
        <w:widowControl w:val="0"/>
        <w:shd w:val="clear" w:color="auto" w:fill="auto"/>
        <w:bidi w:val="0"/>
        <w:spacing w:before="0" w:line="240" w:lineRule="auto"/>
        <w:ind w:left="0" w:right="0" w:firstLine="240"/>
        <w:jc w:val="left"/>
      </w:pPr>
      <w:bookmarkStart w:id="18" w:name="bookmark18"/>
      <w:bookmarkStart w:id="19" w:name="bookmark19"/>
      <w:bookmarkStart w:id="20" w:name="bookmark20"/>
      <w:r>
        <w:rPr>
          <w:color w:val="000000"/>
          <w:spacing w:val="0"/>
          <w:w w:val="100"/>
          <w:position w:val="0"/>
          <w:sz w:val="24"/>
          <w:szCs w:val="24"/>
        </w:rPr>
        <w:t>、公司信息</w:t>
      </w:r>
      <w:bookmarkEnd w:id="18"/>
      <w:bookmarkEnd w:id="19"/>
      <w:bookmarkEnd w:id="20"/>
    </w:p>
    <w:tbl>
      <w:tblPr>
        <w:tblOverlap w:val="never"/>
        <w:jc w:val="center"/>
        <w:tblLayout w:type="fixed"/>
      </w:tblPr>
      <w:tblGrid>
        <w:gridCol w:w="2938"/>
        <w:gridCol w:w="2304"/>
        <w:gridCol w:w="2160"/>
        <w:gridCol w:w="218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神州泰岳</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300002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神州泰岳</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Beijing Ultrapower Software Co., LTD</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Ultrapower</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北京市海淀区万泉庄路</w:t>
            </w:r>
            <w:r>
              <w:rPr>
                <w:color w:val="000000"/>
                <w:spacing w:val="0"/>
                <w:w w:val="100"/>
                <w:position w:val="0"/>
                <w:sz w:val="16"/>
                <w:szCs w:val="16"/>
              </w:rPr>
              <w:t>28</w:t>
            </w:r>
            <w:r>
              <w:rPr>
                <w:color w:val="000000"/>
                <w:spacing w:val="0"/>
                <w:w w:val="100"/>
                <w:position w:val="0"/>
              </w:rPr>
              <w:t>号万柳新贵大厦</w:t>
            </w:r>
            <w:r>
              <w:rPr>
                <w:color w:val="000000"/>
                <w:spacing w:val="0"/>
                <w:w w:val="100"/>
                <w:position w:val="0"/>
                <w:sz w:val="16"/>
                <w:szCs w:val="16"/>
              </w:rPr>
              <w:t>A</w:t>
            </w:r>
            <w:r>
              <w:rPr>
                <w:color w:val="000000"/>
                <w:spacing w:val="0"/>
                <w:w w:val="100"/>
                <w:position w:val="0"/>
              </w:rPr>
              <w:t>座</w:t>
            </w:r>
            <w:r>
              <w:rPr>
                <w:color w:val="000000"/>
                <w:spacing w:val="0"/>
                <w:w w:val="100"/>
                <w:position w:val="0"/>
                <w:sz w:val="16"/>
                <w:szCs w:val="16"/>
              </w:rPr>
              <w:t>6</w:t>
            </w:r>
            <w:r>
              <w:rPr>
                <w:color w:val="000000"/>
                <w:spacing w:val="0"/>
                <w:w w:val="100"/>
                <w:position w:val="0"/>
              </w:rPr>
              <w:t>层</w:t>
            </w:r>
            <w:r>
              <w:rPr>
                <w:color w:val="000000"/>
                <w:spacing w:val="0"/>
                <w:w w:val="100"/>
                <w:position w:val="0"/>
                <w:sz w:val="16"/>
                <w:szCs w:val="16"/>
              </w:rPr>
              <w:t>601</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100089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北京市朝阳区北苑路甲</w:t>
            </w:r>
            <w:r>
              <w:rPr>
                <w:color w:val="000000"/>
                <w:spacing w:val="0"/>
                <w:w w:val="100"/>
                <w:position w:val="0"/>
                <w:sz w:val="16"/>
                <w:szCs w:val="16"/>
              </w:rPr>
              <w:t>13</w:t>
            </w:r>
            <w:r>
              <w:rPr>
                <w:color w:val="000000"/>
                <w:spacing w:val="0"/>
                <w:w w:val="100"/>
                <w:position w:val="0"/>
              </w:rPr>
              <w:t>号院</w:t>
            </w:r>
            <w:r>
              <w:rPr>
                <w:color w:val="000000"/>
                <w:spacing w:val="0"/>
                <w:w w:val="100"/>
                <w:position w:val="0"/>
                <w:sz w:val="16"/>
                <w:szCs w:val="16"/>
              </w:rPr>
              <w:t>1</w:t>
            </w:r>
            <w:r>
              <w:rPr>
                <w:color w:val="000000"/>
                <w:spacing w:val="0"/>
                <w:w w:val="100"/>
                <w:position w:val="0"/>
              </w:rPr>
              <w:t>号楼</w:t>
            </w:r>
            <w:r>
              <w:rPr>
                <w:color w:val="000000"/>
                <w:spacing w:val="0"/>
                <w:w w:val="100"/>
                <w:position w:val="0"/>
                <w:sz w:val="16"/>
                <w:szCs w:val="16"/>
              </w:rPr>
              <w:t>22</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100107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www. ultrapower. com. cn</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IRM@ultrapower. com. cn</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上海市南京东路</w:t>
            </w:r>
            <w:r>
              <w:rPr>
                <w:color w:val="000000"/>
                <w:spacing w:val="0"/>
                <w:w w:val="100"/>
                <w:position w:val="0"/>
                <w:sz w:val="16"/>
                <w:szCs w:val="16"/>
              </w:rPr>
              <w:t>61</w:t>
            </w:r>
            <w:r>
              <w:rPr>
                <w:color w:val="000000"/>
                <w:spacing w:val="0"/>
                <w:w w:val="100"/>
                <w:position w:val="0"/>
              </w:rPr>
              <w:t>号新黄浦金融大厦</w:t>
            </w:r>
            <w:r>
              <w:rPr>
                <w:color w:val="000000"/>
                <w:spacing w:val="0"/>
                <w:w w:val="100"/>
                <w:position w:val="0"/>
                <w:sz w:val="16"/>
                <w:szCs w:val="16"/>
              </w:rPr>
              <w:t>7</w:t>
            </w:r>
            <w:r>
              <w:rPr>
                <w:color w:val="000000"/>
                <w:spacing w:val="0"/>
                <w:w w:val="100"/>
                <w:position w:val="0"/>
              </w:rPr>
              <w:t>楼</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240"/>
        <w:jc w:val="left"/>
      </w:pPr>
      <w:bookmarkStart w:id="21" w:name="bookmark21"/>
      <w:bookmarkStart w:id="22" w:name="bookmark22"/>
      <w:bookmarkStart w:id="23" w:name="bookmark23"/>
      <w:r>
        <w:rPr>
          <w:color w:val="000000"/>
          <w:spacing w:val="0"/>
          <w:w w:val="100"/>
          <w:position w:val="0"/>
          <w:sz w:val="24"/>
          <w:szCs w:val="24"/>
        </w:rPr>
        <w:t>、联系人和联系方式</w:t>
      </w:r>
      <w:bookmarkEnd w:id="21"/>
      <w:bookmarkEnd w:id="22"/>
      <w:bookmarkEnd w:id="23"/>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黄松浪</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张黔山</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7"/>
                <w:szCs w:val="17"/>
              </w:rPr>
              <w:t>北京市朝阳区北苑路甲</w:t>
            </w:r>
            <w:r>
              <w:rPr>
                <w:color w:val="000000"/>
                <w:spacing w:val="0"/>
                <w:w w:val="100"/>
                <w:position w:val="0"/>
                <w:sz w:val="16"/>
                <w:szCs w:val="16"/>
              </w:rPr>
              <w:t>13</w:t>
            </w:r>
            <w:r>
              <w:rPr>
                <w:color w:val="000000"/>
                <w:spacing w:val="0"/>
                <w:w w:val="100"/>
                <w:position w:val="0"/>
                <w:sz w:val="17"/>
                <w:szCs w:val="17"/>
              </w:rPr>
              <w:t>号院</w:t>
            </w:r>
            <w:r>
              <w:rPr>
                <w:color w:val="000000"/>
                <w:spacing w:val="0"/>
                <w:w w:val="100"/>
                <w:position w:val="0"/>
                <w:sz w:val="16"/>
                <w:szCs w:val="16"/>
              </w:rPr>
              <w:t>1</w:t>
            </w:r>
            <w:r>
              <w:rPr>
                <w:color w:val="000000"/>
                <w:spacing w:val="0"/>
                <w:w w:val="100"/>
                <w:position w:val="0"/>
                <w:sz w:val="17"/>
                <w:szCs w:val="17"/>
              </w:rPr>
              <w:t>号楼</w:t>
            </w:r>
            <w:r>
              <w:rPr>
                <w:color w:val="000000"/>
                <w:spacing w:val="0"/>
                <w:w w:val="100"/>
                <w:position w:val="0"/>
                <w:sz w:val="16"/>
                <w:szCs w:val="16"/>
              </w:rPr>
              <w:t>22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7"/>
                <w:szCs w:val="17"/>
              </w:rPr>
              <w:t>北京市朝阳区北苑路甲</w:t>
            </w:r>
            <w:r>
              <w:rPr>
                <w:color w:val="000000"/>
                <w:spacing w:val="0"/>
                <w:w w:val="100"/>
                <w:position w:val="0"/>
                <w:sz w:val="16"/>
                <w:szCs w:val="16"/>
              </w:rPr>
              <w:t>13</w:t>
            </w:r>
            <w:r>
              <w:rPr>
                <w:color w:val="000000"/>
                <w:spacing w:val="0"/>
                <w:w w:val="100"/>
                <w:position w:val="0"/>
                <w:sz w:val="17"/>
                <w:szCs w:val="17"/>
              </w:rPr>
              <w:t>号院</w:t>
            </w:r>
            <w:r>
              <w:rPr>
                <w:color w:val="000000"/>
                <w:spacing w:val="0"/>
                <w:w w:val="100"/>
                <w:position w:val="0"/>
                <w:sz w:val="16"/>
                <w:szCs w:val="16"/>
              </w:rPr>
              <w:t>1</w:t>
            </w:r>
            <w:r>
              <w:rPr>
                <w:color w:val="000000"/>
                <w:spacing w:val="0"/>
                <w:w w:val="100"/>
                <w:position w:val="0"/>
                <w:sz w:val="17"/>
                <w:szCs w:val="17"/>
              </w:rPr>
              <w:t>号楼</w:t>
            </w:r>
            <w:r>
              <w:rPr>
                <w:color w:val="000000"/>
                <w:spacing w:val="0"/>
                <w:w w:val="100"/>
                <w:position w:val="0"/>
                <w:sz w:val="16"/>
                <w:szCs w:val="16"/>
              </w:rPr>
              <w:t>22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010-58847555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010-58847555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010-58847583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010-58847583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IRM@ultrapower. com. cn</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IRM@ultrapower. com. cn</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三</w:t>
      </w:r>
      <w:bookmarkEnd w:id="26"/>
      <w:r>
        <w:rPr>
          <w:color w:val="000000"/>
          <w:spacing w:val="0"/>
          <w:w w:val="100"/>
          <w:position w:val="0"/>
          <w:sz w:val="24"/>
          <w:szCs w:val="24"/>
        </w:rPr>
        <w:t>、信息披露及备置地点</w:t>
      </w:r>
      <w:bookmarkEnd w:id="24"/>
      <w:bookmarkEnd w:id="25"/>
      <w:bookmarkEnd w:id="27"/>
    </w:p>
    <w:tbl>
      <w:tblPr>
        <w:tblOverlap w:val="never"/>
        <w:jc w:val="center"/>
        <w:tblLayout w:type="fixed"/>
      </w:tblPr>
      <w:tblGrid>
        <w:gridCol w:w="3869"/>
        <w:gridCol w:w="571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www. cninfo. com. cn</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四</w:t>
      </w:r>
      <w:bookmarkEnd w:id="30"/>
      <w:r>
        <w:rPr>
          <w:color w:val="000000"/>
          <w:spacing w:val="0"/>
          <w:w w:val="100"/>
          <w:position w:val="0"/>
          <w:sz w:val="24"/>
          <w:szCs w:val="24"/>
        </w:rPr>
        <w:t>、公司历史沿革</w:t>
      </w:r>
      <w:bookmarkEnd w:id="28"/>
      <w:bookmarkEnd w:id="29"/>
      <w:bookmarkEnd w:id="31"/>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注册登记地点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rPr>
              <w:t>北京市海淀区上地 信息中路</w:t>
            </w:r>
            <w:r>
              <w:rPr>
                <w:color w:val="000000"/>
                <w:spacing w:val="0"/>
                <w:w w:val="100"/>
                <w:position w:val="0"/>
                <w:sz w:val="16"/>
                <w:szCs w:val="16"/>
              </w:rPr>
              <w:t>32</w:t>
            </w:r>
            <w:r>
              <w:rPr>
                <w:color w:val="000000"/>
                <w:spacing w:val="0"/>
                <w:w w:val="100"/>
                <w:position w:val="0"/>
              </w:rPr>
              <w:t>号中关</w:t>
            </w:r>
          </w:p>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rPr>
              <w:t>村创业大厦</w:t>
            </w:r>
            <w:r>
              <w:rPr>
                <w:color w:val="000000"/>
                <w:spacing w:val="0"/>
                <w:w w:val="100"/>
                <w:position w:val="0"/>
                <w:sz w:val="16"/>
                <w:szCs w:val="16"/>
              </w:rPr>
              <w:t>1014</w:t>
            </w:r>
            <w:r>
              <w:rPr>
                <w:color w:val="000000"/>
                <w:spacing w:val="0"/>
                <w:w w:val="100"/>
                <w:position w:val="0"/>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1101081270093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110108802090167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80209016-7</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2002</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北京市海淀区上地 信息中路</w:t>
            </w:r>
            <w:r>
              <w:rPr>
                <w:color w:val="000000"/>
                <w:spacing w:val="0"/>
                <w:w w:val="100"/>
                <w:position w:val="0"/>
                <w:sz w:val="16"/>
                <w:szCs w:val="16"/>
              </w:rPr>
              <w:t>32</w:t>
            </w:r>
            <w:r>
              <w:rPr>
                <w:color w:val="000000"/>
                <w:spacing w:val="0"/>
                <w:w w:val="100"/>
                <w:position w:val="0"/>
              </w:rPr>
              <w:t>号中 关村创业大厦</w:t>
            </w:r>
            <w:r>
              <w:rPr>
                <w:color w:val="000000"/>
                <w:spacing w:val="0"/>
                <w:w w:val="100"/>
                <w:position w:val="0"/>
                <w:sz w:val="16"/>
                <w:szCs w:val="16"/>
              </w:rPr>
              <w:t xml:space="preserve">1011 </w:t>
            </w:r>
            <w:r>
              <w:rPr>
                <w:color w:val="000000"/>
                <w:spacing w:val="0"/>
                <w:w w:val="100"/>
                <w:position w:val="0"/>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1100001270093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110108802090167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80209016-7</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北京市海淀区万泉 庄路</w:t>
            </w:r>
            <w:r>
              <w:rPr>
                <w:color w:val="000000"/>
                <w:spacing w:val="0"/>
                <w:w w:val="100"/>
                <w:position w:val="0"/>
                <w:sz w:val="16"/>
                <w:szCs w:val="16"/>
              </w:rPr>
              <w:t>28</w:t>
            </w:r>
            <w:r>
              <w:rPr>
                <w:color w:val="000000"/>
                <w:spacing w:val="0"/>
                <w:w w:val="100"/>
                <w:position w:val="0"/>
              </w:rPr>
              <w:t>号万柳新贵 大厦</w:t>
            </w:r>
            <w:r>
              <w:rPr>
                <w:color w:val="000000"/>
                <w:spacing w:val="0"/>
                <w:w w:val="100"/>
                <w:position w:val="0"/>
                <w:sz w:val="16"/>
                <w:szCs w:val="16"/>
              </w:rPr>
              <w:t>A</w:t>
            </w:r>
            <w:r>
              <w:rPr>
                <w:color w:val="000000"/>
                <w:spacing w:val="0"/>
                <w:w w:val="100"/>
                <w:position w:val="0"/>
              </w:rPr>
              <w:t>座</w:t>
            </w:r>
            <w:r>
              <w:rPr>
                <w:color w:val="000000"/>
                <w:spacing w:val="0"/>
                <w:w w:val="100"/>
                <w:position w:val="0"/>
                <w:sz w:val="16"/>
                <w:szCs w:val="16"/>
              </w:rPr>
              <w:t>5</w:t>
            </w:r>
            <w:r>
              <w:rPr>
                <w:color w:val="000000"/>
                <w:spacing w:val="0"/>
                <w:w w:val="100"/>
                <w:position w:val="0"/>
              </w:rPr>
              <w:t>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110000002700930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110108802090167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80209016-7</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变更注册资本、董事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北京市海淀区万泉 庄路</w:t>
            </w:r>
            <w:r>
              <w:rPr>
                <w:color w:val="000000"/>
                <w:spacing w:val="0"/>
                <w:w w:val="100"/>
                <w:position w:val="0"/>
                <w:sz w:val="16"/>
                <w:szCs w:val="16"/>
              </w:rPr>
              <w:t>28</w:t>
            </w:r>
            <w:r>
              <w:rPr>
                <w:color w:val="000000"/>
                <w:spacing w:val="0"/>
                <w:w w:val="100"/>
                <w:position w:val="0"/>
              </w:rPr>
              <w:t>号万柳新贵 大厦</w:t>
            </w:r>
            <w:r>
              <w:rPr>
                <w:color w:val="000000"/>
                <w:spacing w:val="0"/>
                <w:w w:val="100"/>
                <w:position w:val="0"/>
                <w:sz w:val="16"/>
                <w:szCs w:val="16"/>
              </w:rPr>
              <w:t>A</w:t>
            </w:r>
            <w:r>
              <w:rPr>
                <w:color w:val="000000"/>
                <w:spacing w:val="0"/>
                <w:w w:val="100"/>
                <w:position w:val="0"/>
              </w:rPr>
              <w:t>座</w:t>
            </w:r>
            <w:r>
              <w:rPr>
                <w:color w:val="000000"/>
                <w:spacing w:val="0"/>
                <w:w w:val="100"/>
                <w:position w:val="0"/>
                <w:sz w:val="16"/>
                <w:szCs w:val="16"/>
              </w:rPr>
              <w:t>5</w:t>
            </w:r>
            <w:r>
              <w:rPr>
                <w:color w:val="000000"/>
                <w:spacing w:val="0"/>
                <w:w w:val="100"/>
                <w:position w:val="0"/>
              </w:rPr>
              <w:t>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110000002700930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110108802090167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80209016-7</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变更注册资本、地址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北京市海淀区万泉 庄路</w:t>
            </w:r>
            <w:r>
              <w:rPr>
                <w:color w:val="000000"/>
                <w:spacing w:val="0"/>
                <w:w w:val="100"/>
                <w:position w:val="0"/>
                <w:sz w:val="16"/>
                <w:szCs w:val="16"/>
              </w:rPr>
              <w:t>28</w:t>
            </w:r>
            <w:r>
              <w:rPr>
                <w:color w:val="000000"/>
                <w:spacing w:val="0"/>
                <w:w w:val="100"/>
                <w:position w:val="0"/>
              </w:rPr>
              <w:t>号万柳新贵 大厦</w:t>
            </w:r>
            <w:r>
              <w:rPr>
                <w:color w:val="000000"/>
                <w:spacing w:val="0"/>
                <w:w w:val="100"/>
                <w:position w:val="0"/>
                <w:sz w:val="16"/>
                <w:szCs w:val="16"/>
              </w:rPr>
              <w:t>A</w:t>
            </w:r>
            <w:r>
              <w:rPr>
                <w:color w:val="000000"/>
                <w:spacing w:val="0"/>
                <w:w w:val="100"/>
                <w:position w:val="0"/>
              </w:rPr>
              <w:t>座</w:t>
            </w:r>
            <w:r>
              <w:rPr>
                <w:color w:val="000000"/>
                <w:spacing w:val="0"/>
                <w:w w:val="100"/>
                <w:position w:val="0"/>
                <w:sz w:val="16"/>
                <w:szCs w:val="16"/>
              </w:rPr>
              <w:t>6</w:t>
            </w:r>
            <w:r>
              <w:rPr>
                <w:color w:val="000000"/>
                <w:spacing w:val="0"/>
                <w:w w:val="100"/>
                <w:position w:val="0"/>
              </w:rPr>
              <w:t>层</w:t>
            </w:r>
            <w:r>
              <w:rPr>
                <w:color w:val="000000"/>
                <w:spacing w:val="0"/>
                <w:w w:val="100"/>
                <w:position w:val="0"/>
                <w:sz w:val="16"/>
                <w:szCs w:val="16"/>
              </w:rPr>
              <w:t xml:space="preserve">601 </w:t>
            </w:r>
            <w:r>
              <w:rPr>
                <w:color w:val="000000"/>
                <w:spacing w:val="0"/>
                <w:w w:val="100"/>
                <w:position w:val="0"/>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110000002700930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110108802090167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80209016-7</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变更注册资本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北京市海淀区万泉 庄路</w:t>
            </w:r>
            <w:r>
              <w:rPr>
                <w:color w:val="000000"/>
                <w:spacing w:val="0"/>
                <w:w w:val="100"/>
                <w:position w:val="0"/>
                <w:sz w:val="16"/>
                <w:szCs w:val="16"/>
              </w:rPr>
              <w:t>28</w:t>
            </w:r>
            <w:r>
              <w:rPr>
                <w:color w:val="000000"/>
                <w:spacing w:val="0"/>
                <w:w w:val="100"/>
                <w:position w:val="0"/>
              </w:rPr>
              <w:t>号万柳新 贵大厦</w:t>
            </w:r>
            <w:r>
              <w:rPr>
                <w:color w:val="000000"/>
                <w:spacing w:val="0"/>
                <w:w w:val="100"/>
                <w:position w:val="0"/>
                <w:sz w:val="16"/>
                <w:szCs w:val="16"/>
              </w:rPr>
              <w:t>A</w:t>
            </w:r>
            <w:r>
              <w:rPr>
                <w:color w:val="000000"/>
                <w:spacing w:val="0"/>
                <w:w w:val="100"/>
                <w:position w:val="0"/>
              </w:rPr>
              <w:t>座</w:t>
            </w:r>
            <w:r>
              <w:rPr>
                <w:color w:val="000000"/>
                <w:spacing w:val="0"/>
                <w:w w:val="100"/>
                <w:position w:val="0"/>
                <w:sz w:val="16"/>
                <w:szCs w:val="16"/>
              </w:rPr>
              <w:t>6</w:t>
            </w:r>
            <w:r>
              <w:rPr>
                <w:color w:val="000000"/>
                <w:spacing w:val="0"/>
                <w:w w:val="100"/>
                <w:position w:val="0"/>
              </w:rPr>
              <w:t>层</w:t>
            </w:r>
            <w:r>
              <w:rPr>
                <w:color w:val="000000"/>
                <w:spacing w:val="0"/>
                <w:w w:val="100"/>
                <w:position w:val="0"/>
                <w:sz w:val="16"/>
                <w:szCs w:val="16"/>
              </w:rPr>
              <w:t xml:space="preserve">601 </w:t>
            </w:r>
            <w:r>
              <w:rPr>
                <w:color w:val="000000"/>
                <w:spacing w:val="0"/>
                <w:w w:val="100"/>
                <w:position w:val="0"/>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110000002700930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110108802090167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80209016-7</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变更注册资本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北京市海淀区万泉 庄路</w:t>
            </w:r>
            <w:r>
              <w:rPr>
                <w:color w:val="000000"/>
                <w:spacing w:val="0"/>
                <w:w w:val="100"/>
                <w:position w:val="0"/>
                <w:sz w:val="16"/>
                <w:szCs w:val="16"/>
              </w:rPr>
              <w:t>28</w:t>
            </w:r>
            <w:r>
              <w:rPr>
                <w:color w:val="000000"/>
                <w:spacing w:val="0"/>
                <w:w w:val="100"/>
                <w:position w:val="0"/>
              </w:rPr>
              <w:t>号万柳新贵 大厦</w:t>
            </w:r>
            <w:r>
              <w:rPr>
                <w:color w:val="000000"/>
                <w:spacing w:val="0"/>
                <w:w w:val="100"/>
                <w:position w:val="0"/>
                <w:sz w:val="16"/>
                <w:szCs w:val="16"/>
              </w:rPr>
              <w:t>A</w:t>
            </w:r>
            <w:r>
              <w:rPr>
                <w:color w:val="000000"/>
                <w:spacing w:val="0"/>
                <w:w w:val="100"/>
                <w:position w:val="0"/>
              </w:rPr>
              <w:t>座</w:t>
            </w:r>
            <w:r>
              <w:rPr>
                <w:color w:val="000000"/>
                <w:spacing w:val="0"/>
                <w:w w:val="100"/>
                <w:position w:val="0"/>
                <w:sz w:val="16"/>
                <w:szCs w:val="16"/>
              </w:rPr>
              <w:t>6</w:t>
            </w:r>
            <w:r>
              <w:rPr>
                <w:color w:val="000000"/>
                <w:spacing w:val="0"/>
                <w:w w:val="100"/>
                <w:position w:val="0"/>
              </w:rPr>
              <w:t>层</w:t>
            </w:r>
            <w:r>
              <w:rPr>
                <w:color w:val="000000"/>
                <w:spacing w:val="0"/>
                <w:w w:val="100"/>
                <w:position w:val="0"/>
                <w:sz w:val="16"/>
                <w:szCs w:val="16"/>
              </w:rPr>
              <w:t xml:space="preserve">601 </w:t>
            </w:r>
            <w:r>
              <w:rPr>
                <w:color w:val="000000"/>
                <w:spacing w:val="0"/>
                <w:w w:val="100"/>
                <w:position w:val="0"/>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110000002700930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110108802090167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80209016-7</w:t>
            </w:r>
          </w:p>
        </w:tc>
      </w:tr>
      <w:tr>
        <w:trPr>
          <w:trHeight w:val="134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变更注册资本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北京市海淀区万泉 庄路</w:t>
            </w:r>
            <w:r>
              <w:rPr>
                <w:color w:val="000000"/>
                <w:spacing w:val="0"/>
                <w:w w:val="100"/>
                <w:position w:val="0"/>
                <w:sz w:val="16"/>
                <w:szCs w:val="16"/>
              </w:rPr>
              <w:t>28</w:t>
            </w:r>
            <w:r>
              <w:rPr>
                <w:color w:val="000000"/>
                <w:spacing w:val="0"/>
                <w:w w:val="100"/>
                <w:position w:val="0"/>
              </w:rPr>
              <w:t>号万柳新贵 大厦</w:t>
            </w:r>
            <w:r>
              <w:rPr>
                <w:color w:val="000000"/>
                <w:spacing w:val="0"/>
                <w:w w:val="100"/>
                <w:position w:val="0"/>
                <w:sz w:val="16"/>
                <w:szCs w:val="16"/>
              </w:rPr>
              <w:t>A</w:t>
            </w:r>
            <w:r>
              <w:rPr>
                <w:color w:val="000000"/>
                <w:spacing w:val="0"/>
                <w:w w:val="100"/>
                <w:position w:val="0"/>
              </w:rPr>
              <w:t>座</w:t>
            </w:r>
            <w:r>
              <w:rPr>
                <w:color w:val="000000"/>
                <w:spacing w:val="0"/>
                <w:w w:val="100"/>
                <w:position w:val="0"/>
                <w:sz w:val="16"/>
                <w:szCs w:val="16"/>
              </w:rPr>
              <w:t>6</w:t>
            </w:r>
            <w:r>
              <w:rPr>
                <w:color w:val="000000"/>
                <w:spacing w:val="0"/>
                <w:w w:val="100"/>
                <w:position w:val="0"/>
              </w:rPr>
              <w:t>层</w:t>
            </w:r>
            <w:r>
              <w:rPr>
                <w:color w:val="000000"/>
                <w:spacing w:val="0"/>
                <w:w w:val="100"/>
                <w:position w:val="0"/>
                <w:sz w:val="16"/>
                <w:szCs w:val="16"/>
              </w:rPr>
              <w:t xml:space="preserve">601 </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110000002700930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110108802090167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80209016-7</w:t>
            </w:r>
          </w:p>
        </w:tc>
      </w:tr>
    </w:tbl>
    <w:p>
      <w:pPr>
        <w:sectPr>
          <w:headerReference w:type="default" r:id="rId21"/>
          <w:footerReference w:type="default" r:id="rId22"/>
          <w:headerReference w:type="even" r:id="rId23"/>
          <w:footerReference w:type="even" r:id="rId24"/>
          <w:headerReference w:type="first" r:id="rId25"/>
          <w:footerReference w:type="first" r:id="rId26"/>
          <w:footnotePr>
            <w:pos w:val="pageBottom"/>
            <w:numFmt w:val="decimal"/>
            <w:numRestart w:val="continuous"/>
          </w:footnotePr>
          <w:pgSz w:w="11900" w:h="16840"/>
          <w:pgMar w:top="1484" w:right="1001" w:bottom="1618" w:left="1035" w:header="0" w:footer="3" w:gutter="0"/>
          <w:cols w:space="720"/>
          <w:noEndnote/>
          <w:titlePg/>
          <w:rtlGutter w:val="0"/>
          <w:docGrid w:linePitch="360"/>
        </w:sectPr>
      </w:pPr>
    </w:p>
    <w:p>
      <w:pPr>
        <w:pStyle w:val="Style10"/>
        <w:keepNext/>
        <w:keepLines/>
        <w:widowControl w:val="0"/>
        <w:shd w:val="clear" w:color="auto" w:fill="auto"/>
        <w:bidi w:val="0"/>
        <w:spacing w:before="0" w:after="540" w:line="240" w:lineRule="auto"/>
        <w:ind w:left="0" w:right="0" w:firstLine="0"/>
        <w:jc w:val="center"/>
      </w:pPr>
      <w:bookmarkStart w:id="32" w:name="bookmark32"/>
      <w:bookmarkStart w:id="33" w:name="bookmark33"/>
      <w:bookmarkStart w:id="34" w:name="bookmark34"/>
      <w:r>
        <w:rPr>
          <w:color w:val="000000"/>
          <w:spacing w:val="0"/>
          <w:w w:val="100"/>
          <w:position w:val="0"/>
        </w:rPr>
        <w:t>第三节会计数据和财务指标摘要</w:t>
      </w:r>
      <w:bookmarkEnd w:id="32"/>
      <w:bookmarkEnd w:id="33"/>
      <w:bookmarkEnd w:id="34"/>
    </w:p>
    <w:p>
      <w:pPr>
        <w:pStyle w:val="Style27"/>
        <w:keepNext/>
        <w:keepLines/>
        <w:widowControl w:val="0"/>
        <w:shd w:val="clear" w:color="auto" w:fill="auto"/>
        <w:bidi w:val="0"/>
        <w:spacing w:before="0" w:after="380" w:line="240" w:lineRule="auto"/>
        <w:ind w:left="0" w:right="0" w:firstLine="240"/>
        <w:jc w:val="left"/>
      </w:pPr>
      <w:bookmarkStart w:id="35" w:name="bookmark35"/>
      <w:bookmarkStart w:id="36" w:name="bookmark36"/>
      <w:bookmarkStart w:id="37" w:name="bookmark37"/>
      <w:r>
        <w:rPr>
          <w:color w:val="000000"/>
          <w:spacing w:val="0"/>
          <w:w w:val="100"/>
          <w:position w:val="0"/>
          <w:sz w:val="24"/>
          <w:szCs w:val="24"/>
        </w:rPr>
        <w:t>、主要会计数据和财务指标</w:t>
      </w:r>
      <w:bookmarkEnd w:id="35"/>
      <w:bookmarkEnd w:id="36"/>
      <w:bookmarkEnd w:id="37"/>
    </w:p>
    <w:p>
      <w:pPr>
        <w:pStyle w:val="Style3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公司是否因会计政策变更及会计差错更正等追溯调整或重述以前年度会计数据</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b/>
          <w:bCs/>
          <w:color w:val="000000"/>
          <w:spacing w:val="0"/>
          <w:w w:val="100"/>
          <w:position w:val="0"/>
          <w:sz w:val="19"/>
          <w:szCs w:val="19"/>
        </w:rPr>
        <w:t>寸</w:t>
      </w:r>
      <w:r>
        <w:rPr>
          <w:b/>
          <w:bCs/>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 xml:space="preserve">2011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1,906, 466, </w:t>
            </w:r>
            <w:r>
              <w:rPr>
                <w:color w:val="000000"/>
                <w:spacing w:val="0"/>
                <w:w w:val="100"/>
                <w:position w:val="0"/>
                <w:sz w:val="16"/>
                <w:szCs w:val="16"/>
              </w:rPr>
              <w:t xml:space="preserve">509.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1,409,512,910.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35.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1, 157,258, </w:t>
            </w:r>
            <w:r>
              <w:rPr>
                <w:color w:val="000000"/>
                <w:spacing w:val="0"/>
                <w:w w:val="100"/>
                <w:position w:val="0"/>
                <w:sz w:val="16"/>
                <w:szCs w:val="16"/>
              </w:rPr>
              <w:t xml:space="preserve">089. </w:t>
            </w:r>
            <w:r>
              <w:rPr>
                <w:color w:val="000000"/>
                <w:spacing w:val="0"/>
                <w:w w:val="100"/>
                <w:position w:val="0"/>
                <w:sz w:val="16"/>
                <w:szCs w:val="16"/>
              </w:rPr>
              <w:t>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801,251,293.04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495, 686, </w:t>
            </w:r>
            <w:r>
              <w:rPr>
                <w:color w:val="000000"/>
                <w:spacing w:val="0"/>
                <w:w w:val="100"/>
                <w:position w:val="0"/>
                <w:sz w:val="16"/>
                <w:szCs w:val="16"/>
              </w:rPr>
              <w:t xml:space="preserve">394.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61. </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376, </w:t>
            </w:r>
            <w:r>
              <w:rPr>
                <w:color w:val="000000"/>
                <w:spacing w:val="0"/>
                <w:w w:val="100"/>
                <w:position w:val="0"/>
                <w:sz w:val="16"/>
                <w:szCs w:val="16"/>
              </w:rPr>
              <w:t>951,092.02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528, 852, </w:t>
            </w:r>
            <w:r>
              <w:rPr>
                <w:color w:val="000000"/>
                <w:spacing w:val="0"/>
                <w:w w:val="100"/>
                <w:position w:val="0"/>
                <w:sz w:val="16"/>
                <w:szCs w:val="16"/>
              </w:rPr>
              <w:t xml:space="preserve">426.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409, 993, </w:t>
            </w:r>
            <w:r>
              <w:rPr>
                <w:color w:val="000000"/>
                <w:spacing w:val="0"/>
                <w:w w:val="100"/>
                <w:position w:val="0"/>
                <w:sz w:val="16"/>
                <w:szCs w:val="16"/>
              </w:rPr>
              <w:t xml:space="preserve">727.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28.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359,525,307.00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利润总额（元）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563, 452, </w:t>
            </w:r>
            <w:r>
              <w:rPr>
                <w:color w:val="000000"/>
                <w:spacing w:val="0"/>
                <w:w w:val="100"/>
                <w:position w:val="0"/>
                <w:sz w:val="16"/>
                <w:szCs w:val="16"/>
              </w:rPr>
              <w:t xml:space="preserve">369.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445, 104, </w:t>
            </w:r>
            <w:r>
              <w:rPr>
                <w:color w:val="000000"/>
                <w:spacing w:val="0"/>
                <w:w w:val="100"/>
                <w:position w:val="0"/>
                <w:sz w:val="16"/>
                <w:szCs w:val="16"/>
              </w:rPr>
              <w:t xml:space="preserve">477.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26. </w:t>
            </w:r>
            <w:r>
              <w:rPr>
                <w:color w:val="000000"/>
                <w:spacing w:val="0"/>
                <w:w w:val="100"/>
                <w:position w:val="0"/>
                <w:sz w:val="16"/>
                <w:szCs w:val="16"/>
              </w:rPr>
              <w:t>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384, 189, </w:t>
            </w:r>
            <w:r>
              <w:rPr>
                <w:color w:val="000000"/>
                <w:spacing w:val="0"/>
                <w:w w:val="100"/>
                <w:position w:val="0"/>
                <w:sz w:val="16"/>
                <w:szCs w:val="16"/>
              </w:rPr>
              <w:t xml:space="preserve">085. </w:t>
            </w:r>
            <w:r>
              <w:rPr>
                <w:color w:val="000000"/>
                <w:spacing w:val="0"/>
                <w:w w:val="100"/>
                <w:position w:val="0"/>
                <w:sz w:val="16"/>
                <w:szCs w:val="16"/>
              </w:rPr>
              <w:t>71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归属于上市公司普通股股东的净 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517, 544, </w:t>
            </w:r>
            <w:r>
              <w:rPr>
                <w:color w:val="000000"/>
                <w:spacing w:val="0"/>
                <w:w w:val="100"/>
                <w:position w:val="0"/>
                <w:sz w:val="16"/>
                <w:szCs w:val="16"/>
              </w:rPr>
              <w:t xml:space="preserve">171.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429,028,904.35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20.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353, 192, </w:t>
            </w:r>
            <w:r>
              <w:rPr>
                <w:color w:val="000000"/>
                <w:spacing w:val="0"/>
                <w:w w:val="100"/>
                <w:position w:val="0"/>
                <w:sz w:val="16"/>
                <w:szCs w:val="16"/>
              </w:rPr>
              <w:t xml:space="preserve">823. </w:t>
            </w:r>
            <w:r>
              <w:rPr>
                <w:color w:val="000000"/>
                <w:spacing w:val="0"/>
                <w:w w:val="100"/>
                <w:position w:val="0"/>
                <w:sz w:val="16"/>
                <w:szCs w:val="16"/>
              </w:rPr>
              <w:t>35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归属于上市公司普通股股东的扣 除非经常性损益后的净利润（元）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504, 629, </w:t>
            </w:r>
            <w:r>
              <w:rPr>
                <w:color w:val="000000"/>
                <w:spacing w:val="0"/>
                <w:w w:val="100"/>
                <w:position w:val="0"/>
                <w:sz w:val="16"/>
                <w:szCs w:val="16"/>
              </w:rPr>
              <w:t xml:space="preserve">185.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412,780, </w:t>
            </w:r>
            <w:r>
              <w:rPr>
                <w:color w:val="000000"/>
                <w:spacing w:val="0"/>
                <w:w w:val="100"/>
                <w:position w:val="0"/>
                <w:sz w:val="16"/>
                <w:szCs w:val="16"/>
              </w:rPr>
              <w:t xml:space="preserve">784.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22.</w:t>
            </w:r>
            <w:r>
              <w:rPr>
                <w:color w:val="000000"/>
                <w:spacing w:val="0"/>
                <w:w w:val="100"/>
                <w:position w:val="0"/>
                <w:sz w:val="16"/>
                <w:szCs w:val="16"/>
              </w:rPr>
              <w:t>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343, 604, </w:t>
            </w:r>
            <w:r>
              <w:rPr>
                <w:color w:val="000000"/>
                <w:spacing w:val="0"/>
                <w:w w:val="100"/>
                <w:position w:val="0"/>
                <w:sz w:val="16"/>
                <w:szCs w:val="16"/>
              </w:rPr>
              <w:t xml:space="preserve">723. </w:t>
            </w:r>
            <w:r>
              <w:rPr>
                <w:color w:val="000000"/>
                <w:spacing w:val="0"/>
                <w:w w:val="100"/>
                <w:position w:val="0"/>
                <w:sz w:val="16"/>
                <w:szCs w:val="16"/>
              </w:rPr>
              <w:t>37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经营活动产生的现金流量净额</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363,194,582.78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229,043,974.61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58. </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214,260,557.05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每股经营活动产生的现金流量净 额（元/股）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5907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5974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565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8434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7063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19.41%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5821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8375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7063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18. </w:t>
            </w:r>
            <w:r>
              <w:rPr>
                <w:color w:val="000000"/>
                <w:spacing w:val="0"/>
                <w:w w:val="100"/>
                <w:position w:val="0"/>
                <w:sz w:val="16"/>
                <w:szCs w:val="16"/>
              </w:rPr>
              <w:t>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5821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15.36%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扣除非经常性损益后的加权平均 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14.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12.87%</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2013</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2012</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本年末比上年末增减</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2011</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614, 841, </w:t>
            </w:r>
            <w:r>
              <w:rPr>
                <w:color w:val="000000"/>
                <w:spacing w:val="0"/>
                <w:w w:val="100"/>
                <w:position w:val="0"/>
                <w:sz w:val="16"/>
                <w:szCs w:val="16"/>
              </w:rPr>
              <w:t xml:space="preserve">344.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383, 383, </w:t>
            </w:r>
            <w:r>
              <w:rPr>
                <w:color w:val="000000"/>
                <w:spacing w:val="0"/>
                <w:w w:val="100"/>
                <w:position w:val="0"/>
                <w:sz w:val="16"/>
                <w:szCs w:val="16"/>
              </w:rPr>
              <w:t xml:space="preserve">700.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60. </w:t>
            </w:r>
            <w:r>
              <w:rPr>
                <w:color w:val="000000"/>
                <w:spacing w:val="0"/>
                <w:w w:val="100"/>
                <w:position w:val="0"/>
                <w:sz w:val="16"/>
                <w:szCs w:val="16"/>
              </w:rPr>
              <w:t>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379, 200, </w:t>
            </w:r>
            <w:r>
              <w:rPr>
                <w:color w:val="000000"/>
                <w:spacing w:val="0"/>
                <w:w w:val="100"/>
                <w:position w:val="0"/>
                <w:sz w:val="16"/>
                <w:szCs w:val="16"/>
              </w:rPr>
              <w:t xml:space="preserve">000.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4, 159, </w:t>
            </w:r>
            <w:r>
              <w:rPr>
                <w:color w:val="000000"/>
                <w:spacing w:val="0"/>
                <w:w w:val="100"/>
                <w:position w:val="0"/>
                <w:sz w:val="16"/>
                <w:szCs w:val="16"/>
              </w:rPr>
              <w:t>961,009.51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3,516, 954, </w:t>
            </w:r>
            <w:r>
              <w:rPr>
                <w:color w:val="000000"/>
                <w:spacing w:val="0"/>
                <w:w w:val="100"/>
                <w:position w:val="0"/>
                <w:sz w:val="16"/>
                <w:szCs w:val="16"/>
              </w:rPr>
              <w:t xml:space="preserve">027.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18. </w:t>
            </w:r>
            <w:r>
              <w:rPr>
                <w:color w:val="000000"/>
                <w:spacing w:val="0"/>
                <w:w w:val="100"/>
                <w:position w:val="0"/>
                <w:sz w:val="16"/>
                <w:szCs w:val="16"/>
              </w:rPr>
              <w:t>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3,271,839, </w:t>
            </w:r>
            <w:r>
              <w:rPr>
                <w:color w:val="000000"/>
                <w:spacing w:val="0"/>
                <w:w w:val="100"/>
                <w:position w:val="0"/>
                <w:sz w:val="16"/>
                <w:szCs w:val="16"/>
              </w:rPr>
              <w:t xml:space="preserve">843. </w:t>
            </w:r>
            <w:r>
              <w:rPr>
                <w:color w:val="000000"/>
                <w:spacing w:val="0"/>
                <w:w w:val="100"/>
                <w:position w:val="0"/>
                <w:sz w:val="16"/>
                <w:szCs w:val="16"/>
              </w:rPr>
              <w:t>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552, 021, </w:t>
            </w:r>
            <w:r>
              <w:rPr>
                <w:color w:val="000000"/>
                <w:spacing w:val="0"/>
                <w:w w:val="100"/>
                <w:position w:val="0"/>
                <w:sz w:val="16"/>
                <w:szCs w:val="16"/>
              </w:rPr>
              <w:t xml:space="preserve">112.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303,984,714.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81.6%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421,053,755.52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归属于上市公司普通股股东的所 有者权益（元）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3,585,446,347.64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3,192,373,658.97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12.</w:t>
            </w:r>
            <w:r>
              <w:rPr>
                <w:color w:val="000000"/>
                <w:spacing w:val="0"/>
                <w:w w:val="100"/>
                <w:position w:val="0"/>
                <w:sz w:val="16"/>
                <w:szCs w:val="16"/>
              </w:rPr>
              <w:t>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2,832, </w:t>
            </w:r>
            <w:r>
              <w:rPr>
                <w:color w:val="000000"/>
                <w:spacing w:val="0"/>
                <w:w w:val="100"/>
                <w:position w:val="0"/>
                <w:sz w:val="16"/>
                <w:szCs w:val="16"/>
              </w:rPr>
              <w:t>070,767.57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归属于上市公司普通股股东的每 股净资产（元/股）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5.</w:t>
            </w:r>
            <w:r>
              <w:rPr>
                <w:color w:val="000000"/>
                <w:spacing w:val="0"/>
                <w:w w:val="100"/>
                <w:position w:val="0"/>
                <w:sz w:val="16"/>
                <w:szCs w:val="16"/>
              </w:rPr>
              <w:t>8315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3268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r>
              <w:rPr>
                <w:color w:val="000000"/>
                <w:spacing w:val="0"/>
                <w:w w:val="100"/>
                <w:position w:val="0"/>
                <w:sz w:val="16"/>
                <w:szCs w:val="16"/>
              </w:rPr>
              <w:t>4685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13.27%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12.87%</w:t>
            </w:r>
          </w:p>
        </w:tc>
      </w:tr>
    </w:tbl>
    <w:p>
      <w:pPr>
        <w:pStyle w:val="Style27"/>
        <w:keepNext/>
        <w:keepLines/>
        <w:widowControl w:val="0"/>
        <w:shd w:val="clear" w:color="auto" w:fill="auto"/>
        <w:tabs>
          <w:tab w:pos="517" w:val="left"/>
        </w:tabs>
        <w:bidi w:val="0"/>
        <w:spacing w:before="0" w:after="360" w:line="240" w:lineRule="auto"/>
        <w:ind w:left="0" w:right="0" w:firstLine="0"/>
        <w:jc w:val="both"/>
      </w:pPr>
      <w:bookmarkStart w:id="38" w:name="bookmark38"/>
      <w:bookmarkStart w:id="39" w:name="bookmark39"/>
      <w:bookmarkStart w:id="40" w:name="bookmark40"/>
      <w:bookmarkStart w:id="41" w:name="bookmark41"/>
      <w:r>
        <w:rPr>
          <w:color w:val="000000"/>
          <w:spacing w:val="0"/>
          <w:w w:val="100"/>
          <w:position w:val="0"/>
          <w:sz w:val="24"/>
          <w:szCs w:val="24"/>
        </w:rPr>
        <w:t>二</w:t>
      </w:r>
      <w:bookmarkEnd w:id="40"/>
      <w:r>
        <w:rPr>
          <w:color w:val="000000"/>
          <w:spacing w:val="0"/>
          <w:w w:val="100"/>
          <w:position w:val="0"/>
          <w:sz w:val="24"/>
          <w:szCs w:val="24"/>
        </w:rPr>
        <w:t>、</w:t>
        <w:tab/>
        <w:t>境内外会计准则下会计数据差异</w:t>
      </w:r>
      <w:bookmarkEnd w:id="38"/>
      <w:bookmarkEnd w:id="39"/>
      <w:bookmarkEnd w:id="41"/>
    </w:p>
    <w:p>
      <w:pPr>
        <w:pStyle w:val="Style30"/>
        <w:keepNext w:val="0"/>
        <w:keepLines w:val="0"/>
        <w:widowControl w:val="0"/>
        <w:shd w:val="clear" w:color="auto" w:fill="auto"/>
        <w:bidi w:val="0"/>
        <w:spacing w:before="0" w:after="360" w:line="240" w:lineRule="auto"/>
        <w:ind w:left="0" w:right="0" w:firstLine="0"/>
        <w:jc w:val="both"/>
      </w:pPr>
      <w:r>
        <w:rPr>
          <w:b/>
          <w:bCs/>
          <w:color w:val="000000"/>
          <w:spacing w:val="0"/>
          <w:w w:val="100"/>
          <w:position w:val="0"/>
        </w:rPr>
        <w:t>不适用</w:t>
      </w:r>
    </w:p>
    <w:p>
      <w:pPr>
        <w:pStyle w:val="Style27"/>
        <w:keepNext/>
        <w:keepLines/>
        <w:widowControl w:val="0"/>
        <w:shd w:val="clear" w:color="auto" w:fill="auto"/>
        <w:tabs>
          <w:tab w:pos="522" w:val="left"/>
        </w:tabs>
        <w:bidi w:val="0"/>
        <w:spacing w:before="0" w:after="360" w:line="240" w:lineRule="auto"/>
        <w:ind w:left="0" w:right="0" w:firstLine="0"/>
        <w:jc w:val="both"/>
      </w:pPr>
      <w:bookmarkStart w:id="42" w:name="bookmark42"/>
      <w:bookmarkStart w:id="43" w:name="bookmark43"/>
      <w:bookmarkStart w:id="44" w:name="bookmark44"/>
      <w:bookmarkStart w:id="45" w:name="bookmark45"/>
      <w:r>
        <w:rPr>
          <w:color w:val="000000"/>
          <w:spacing w:val="0"/>
          <w:w w:val="100"/>
          <w:position w:val="0"/>
          <w:sz w:val="24"/>
          <w:szCs w:val="24"/>
        </w:rPr>
        <w:t>三</w:t>
      </w:r>
      <w:bookmarkEnd w:id="44"/>
      <w:r>
        <w:rPr>
          <w:color w:val="000000"/>
          <w:spacing w:val="0"/>
          <w:w w:val="100"/>
          <w:position w:val="0"/>
          <w:sz w:val="24"/>
          <w:szCs w:val="24"/>
        </w:rPr>
        <w:t>、</w:t>
        <w:tab/>
        <w:t>非经常性损益的项目及金额</w:t>
      </w:r>
      <w:bookmarkEnd w:id="42"/>
      <w:bookmarkEnd w:id="43"/>
      <w:bookmarkEnd w:id="45"/>
    </w:p>
    <w:p>
      <w:pPr>
        <w:pStyle w:val="Style35"/>
        <w:keepNext w:val="0"/>
        <w:keepLines w:val="0"/>
        <w:widowControl w:val="0"/>
        <w:shd w:val="clear" w:color="auto" w:fill="auto"/>
        <w:bidi w:val="0"/>
        <w:spacing w:before="0" w:after="0" w:line="240" w:lineRule="auto"/>
        <w:ind w:left="8544" w:right="0" w:firstLine="0"/>
        <w:jc w:val="left"/>
      </w:pPr>
      <w:r>
        <w:rPr>
          <w:color w:val="000000"/>
          <w:spacing w:val="0"/>
          <w:w w:val="100"/>
          <w:position w:val="0"/>
        </w:rPr>
        <w:t>单位：元</w:t>
      </w:r>
    </w:p>
    <w:tbl>
      <w:tblPr>
        <w:tblOverlap w:val="never"/>
        <w:jc w:val="center"/>
        <w:tblLayout w:type="fixed"/>
      </w:tblPr>
      <w:tblGrid>
        <w:gridCol w:w="3696"/>
        <w:gridCol w:w="1843"/>
        <w:gridCol w:w="2016"/>
        <w:gridCol w:w="205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2012</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2011</w:t>
            </w:r>
            <w:r>
              <w:rPr>
                <w:color w:val="000000"/>
                <w:spacing w:val="0"/>
                <w:w w:val="100"/>
                <w:position w:val="0"/>
              </w:rPr>
              <w:t>年金额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非流动资产处置损益（包括已计提资产减值准 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-76, 526.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-83,242.</w:t>
            </w:r>
            <w:r>
              <w:rPr>
                <w:color w:val="000000"/>
                <w:spacing w:val="0"/>
                <w:w w:val="100"/>
                <w:position w:val="0"/>
                <w:sz w:val="16"/>
                <w:szCs w:val="16"/>
              </w:rPr>
              <w:t>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-242,916. </w:t>
            </w:r>
            <w:r>
              <w:rPr>
                <w:color w:val="000000"/>
                <w:spacing w:val="0"/>
                <w:w w:val="100"/>
                <w:position w:val="0"/>
                <w:sz w:val="16"/>
                <w:szCs w:val="16"/>
              </w:rPr>
              <w:t>19</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计入当期损益的政府补助（与企业业务密切相 关，按照国家统一标准定额或定量享受的政府 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14,132,044.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18, </w:t>
            </w:r>
            <w:r>
              <w:rPr>
                <w:color w:val="000000"/>
                <w:spacing w:val="0"/>
                <w:w w:val="100"/>
                <w:position w:val="0"/>
                <w:sz w:val="16"/>
                <w:szCs w:val="16"/>
              </w:rPr>
              <w:t>633,861.04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949,426.00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计入当期损益的对非金融企业收取的资金占用 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30,254.79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479, </w:t>
            </w:r>
            <w:r>
              <w:rPr>
                <w:color w:val="000000"/>
                <w:spacing w:val="0"/>
                <w:w w:val="100"/>
                <w:position w:val="0"/>
                <w:sz w:val="16"/>
                <w:szCs w:val="16"/>
              </w:rPr>
              <w:t xml:space="preserve">384.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153,473. </w:t>
            </w:r>
            <w:r>
              <w:rPr>
                <w:color w:val="000000"/>
                <w:spacing w:val="0"/>
                <w:w w:val="100"/>
                <w:position w:val="0"/>
                <w:sz w:val="16"/>
                <w:szCs w:val="16"/>
              </w:rPr>
              <w:t>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-9,438.76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-1,289, 987.37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2,410, </w:t>
            </w:r>
            <w:r>
              <w:rPr>
                <w:color w:val="000000"/>
                <w:spacing w:val="0"/>
                <w:w w:val="100"/>
                <w:position w:val="0"/>
                <w:sz w:val="16"/>
                <w:szCs w:val="16"/>
              </w:rPr>
              <w:t xml:space="preserve">950. </w:t>
            </w:r>
            <w:r>
              <w:rPr>
                <w:color w:val="000000"/>
                <w:spacing w:val="0"/>
                <w:w w:val="100"/>
                <w:position w:val="0"/>
                <w:sz w:val="16"/>
                <w:szCs w:val="16"/>
              </w:rPr>
              <w:t>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1, 108, </w:t>
            </w:r>
            <w:r>
              <w:rPr>
                <w:color w:val="000000"/>
                <w:spacing w:val="0"/>
                <w:w w:val="100"/>
                <w:position w:val="0"/>
                <w:sz w:val="16"/>
                <w:szCs w:val="16"/>
              </w:rPr>
              <w:t xml:space="preserve">971. </w:t>
            </w:r>
            <w:r>
              <w:rPr>
                <w:color w:val="000000"/>
                <w:spacing w:val="0"/>
                <w:w w:val="100"/>
                <w:position w:val="0"/>
                <w:sz w:val="16"/>
                <w:szCs w:val="16"/>
              </w:rPr>
              <w:t>07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-360,183.54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45,022.03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12,914, </w:t>
            </w:r>
            <w:r>
              <w:rPr>
                <w:color w:val="000000"/>
                <w:spacing w:val="0"/>
                <w:w w:val="100"/>
                <w:position w:val="0"/>
                <w:sz w:val="16"/>
                <w:szCs w:val="16"/>
              </w:rPr>
              <w:t xml:space="preserve">986. </w:t>
            </w:r>
            <w:r>
              <w:rPr>
                <w:color w:val="000000"/>
                <w:spacing w:val="0"/>
                <w:w w:val="100"/>
                <w:position w:val="0"/>
                <w:sz w:val="16"/>
                <w:szCs w:val="16"/>
              </w:rPr>
              <w:t>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16, </w:t>
            </w:r>
            <w:r>
              <w:rPr>
                <w:color w:val="000000"/>
                <w:spacing w:val="0"/>
                <w:w w:val="100"/>
                <w:position w:val="0"/>
                <w:sz w:val="16"/>
                <w:szCs w:val="16"/>
              </w:rPr>
              <w:t>248,119.72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9, 588, </w:t>
            </w:r>
            <w:r>
              <w:rPr>
                <w:color w:val="000000"/>
                <w:spacing w:val="0"/>
                <w:w w:val="100"/>
                <w:position w:val="0"/>
                <w:sz w:val="16"/>
                <w:szCs w:val="16"/>
              </w:rPr>
              <w:t xml:space="preserve">099. </w:t>
            </w:r>
            <w:r>
              <w:rPr>
                <w:color w:val="000000"/>
                <w:spacing w:val="0"/>
                <w:w w:val="100"/>
                <w:position w:val="0"/>
                <w:sz w:val="16"/>
                <w:szCs w:val="16"/>
              </w:rPr>
              <w:t>98</w:t>
            </w:r>
          </w:p>
        </w:tc>
      </w:tr>
    </w:tbl>
    <w:p>
      <w:pPr>
        <w:pStyle w:val="Style30"/>
        <w:keepNext w:val="0"/>
        <w:keepLines w:val="0"/>
        <w:widowControl w:val="0"/>
        <w:shd w:val="clear" w:color="auto" w:fill="auto"/>
        <w:bidi w:val="0"/>
        <w:spacing w:before="0" w:after="300" w:line="47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0"/>
        <w:keepNext w:val="0"/>
        <w:keepLines w:val="0"/>
        <w:widowControl w:val="0"/>
        <w:shd w:val="clear" w:color="auto" w:fill="auto"/>
        <w:bidi w:val="0"/>
        <w:spacing w:before="0" w:after="160" w:line="547"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b/>
          <w:bCs/>
          <w:i/>
          <w:iCs/>
          <w:color w:val="000000"/>
          <w:spacing w:val="0"/>
          <w:w w:val="100"/>
          <w:position w:val="0"/>
        </w:rPr>
        <w:t>*</w:t>
      </w:r>
      <w:r>
        <w:rPr>
          <w:b/>
          <w:bCs/>
          <w:color w:val="000000"/>
          <w:spacing w:val="0"/>
          <w:w w:val="100"/>
          <w:position w:val="0"/>
        </w:rPr>
        <w:t>不适用</w:t>
      </w:r>
    </w:p>
    <w:p>
      <w:pPr>
        <w:pStyle w:val="Style27"/>
        <w:keepNext/>
        <w:keepLines/>
        <w:widowControl w:val="0"/>
        <w:shd w:val="clear" w:color="auto" w:fill="auto"/>
        <w:bidi w:val="0"/>
        <w:spacing w:before="0" w:after="160" w:line="240" w:lineRule="auto"/>
        <w:ind w:left="0" w:right="0" w:firstLine="0"/>
        <w:jc w:val="both"/>
      </w:pPr>
      <w:bookmarkStart w:id="46" w:name="bookmark46"/>
      <w:bookmarkStart w:id="47" w:name="bookmark47"/>
      <w:bookmarkStart w:id="48" w:name="bookmark48"/>
      <w:bookmarkStart w:id="49" w:name="bookmark49"/>
      <w:r>
        <w:rPr>
          <w:color w:val="000000"/>
          <w:spacing w:val="0"/>
          <w:w w:val="100"/>
          <w:position w:val="0"/>
          <w:sz w:val="24"/>
          <w:szCs w:val="24"/>
        </w:rPr>
        <w:t>四</w:t>
      </w:r>
      <w:bookmarkEnd w:id="48"/>
      <w:r>
        <w:rPr>
          <w:color w:val="000000"/>
          <w:spacing w:val="0"/>
          <w:w w:val="100"/>
          <w:position w:val="0"/>
          <w:sz w:val="24"/>
          <w:szCs w:val="24"/>
        </w:rPr>
        <w:t>、重大风险提示</w:t>
      </w:r>
      <w:bookmarkEnd w:id="46"/>
      <w:bookmarkEnd w:id="47"/>
      <w:bookmarkEnd w:id="49"/>
    </w:p>
    <w:p>
      <w:pPr>
        <w:pStyle w:val="Style30"/>
        <w:keepNext w:val="0"/>
        <w:keepLines w:val="0"/>
        <w:widowControl w:val="0"/>
        <w:shd w:val="clear" w:color="auto" w:fill="auto"/>
        <w:bidi w:val="0"/>
        <w:spacing w:before="0" w:after="0" w:line="472" w:lineRule="exact"/>
        <w:ind w:left="0" w:right="0" w:firstLine="420"/>
        <w:jc w:val="both"/>
      </w:pPr>
      <w:bookmarkStart w:id="50" w:name="bookmark50"/>
      <w:r>
        <w:rPr>
          <w:b/>
          <w:bCs/>
          <w:color w:val="000000"/>
          <w:spacing w:val="0"/>
          <w:w w:val="100"/>
          <w:position w:val="0"/>
        </w:rPr>
        <w:t>1</w:t>
      </w:r>
      <w:bookmarkEnd w:id="50"/>
      <w:r>
        <w:rPr>
          <w:b/>
          <w:bCs/>
          <w:color w:val="000000"/>
          <w:spacing w:val="0"/>
          <w:w w:val="100"/>
          <w:position w:val="0"/>
        </w:rPr>
        <w:t>、海外市场开拓以及自主互联网业务拓展的风险</w:t>
      </w:r>
    </w:p>
    <w:p>
      <w:pPr>
        <w:pStyle w:val="Style30"/>
        <w:keepNext w:val="0"/>
        <w:keepLines w:val="0"/>
        <w:widowControl w:val="0"/>
        <w:shd w:val="clear" w:color="auto" w:fill="auto"/>
        <w:bidi w:val="0"/>
        <w:spacing w:before="0" w:after="0" w:line="472" w:lineRule="exact"/>
        <w:ind w:left="0" w:right="0" w:firstLine="420"/>
        <w:jc w:val="both"/>
      </w:pPr>
      <w:r>
        <w:rPr>
          <w:color w:val="000000"/>
          <w:spacing w:val="0"/>
          <w:w w:val="100"/>
          <w:position w:val="0"/>
        </w:rPr>
        <w:t>公司在夯实国内市场增长的同时，一直积极寻找在国际市场新的增长空间，尤其是自</w:t>
      </w:r>
      <w:r>
        <w:rPr>
          <w:color w:val="000000"/>
          <w:spacing w:val="0"/>
          <w:w w:val="100"/>
          <w:position w:val="0"/>
          <w:sz w:val="16"/>
          <w:szCs w:val="16"/>
        </w:rPr>
        <w:t>2012</w:t>
      </w:r>
      <w:r>
        <w:rPr>
          <w:color w:val="000000"/>
          <w:spacing w:val="0"/>
          <w:w w:val="100"/>
          <w:position w:val="0"/>
        </w:rPr>
        <w:t>年开始积极拓展面向海外电 信运营商的融合通信平台、游戏平台业务。同时，公司进一步推进游戏产品、游戏运营平台等方面的开发与应用实践，积极 与游戏开发、运营类企业等进行磋商与交流，探讨、论证与实施包括商业合作、并购等在内的合作方式，一方面完善公司互 联网自主业务板块，另一方面也为公司海外融合通信平台的内容运营打下良好基础，促进海外融合通信业务的发展。</w:t>
      </w:r>
    </w:p>
    <w:p>
      <w:pPr>
        <w:pStyle w:val="Style30"/>
        <w:keepNext w:val="0"/>
        <w:keepLines w:val="0"/>
        <w:widowControl w:val="0"/>
        <w:shd w:val="clear" w:color="auto" w:fill="auto"/>
        <w:bidi w:val="0"/>
        <w:spacing w:before="0" w:after="320" w:line="472" w:lineRule="exact"/>
        <w:ind w:left="0" w:right="0" w:firstLine="420"/>
        <w:jc w:val="both"/>
      </w:pPr>
      <w:r>
        <w:rPr>
          <w:color w:val="000000"/>
          <w:spacing w:val="0"/>
          <w:w w:val="100"/>
          <w:position w:val="0"/>
        </w:rPr>
        <w:t>如何把握机遇，加快推进国际合作、积极开展海外营销体系建设、扩大海外营销规模，以及如何整合、发挥协同效应 将是公司迎接的新挑战。</w:t>
      </w:r>
    </w:p>
    <w:p>
      <w:pPr>
        <w:pStyle w:val="Style10"/>
        <w:keepNext/>
        <w:keepLines/>
        <w:widowControl w:val="0"/>
        <w:shd w:val="clear" w:color="auto" w:fill="auto"/>
        <w:bidi w:val="0"/>
        <w:spacing w:before="0" w:after="520" w:line="240" w:lineRule="auto"/>
        <w:ind w:left="0" w:right="0" w:firstLine="0"/>
        <w:jc w:val="center"/>
      </w:pPr>
      <w:bookmarkStart w:id="51" w:name="bookmark51"/>
      <w:bookmarkStart w:id="52" w:name="bookmark52"/>
      <w:bookmarkStart w:id="53" w:name="bookmark53"/>
      <w:r>
        <w:rPr>
          <w:color w:val="000000"/>
          <w:spacing w:val="0"/>
          <w:w w:val="100"/>
          <w:position w:val="0"/>
        </w:rPr>
        <w:t>第四节董事会报告</w:t>
      </w:r>
      <w:bookmarkEnd w:id="51"/>
      <w:bookmarkEnd w:id="52"/>
      <w:bookmarkEnd w:id="53"/>
    </w:p>
    <w:p>
      <w:pPr>
        <w:pStyle w:val="Style27"/>
        <w:keepNext/>
        <w:keepLines/>
        <w:widowControl w:val="0"/>
        <w:shd w:val="clear" w:color="auto" w:fill="auto"/>
        <w:bidi w:val="0"/>
        <w:spacing w:before="0" w:after="360" w:line="240" w:lineRule="auto"/>
        <w:ind w:left="0" w:right="0" w:firstLine="0"/>
        <w:jc w:val="left"/>
      </w:pPr>
      <w:bookmarkStart w:id="54" w:name="bookmark54"/>
      <w:bookmarkStart w:id="55" w:name="bookmark55"/>
      <w:bookmarkStart w:id="56" w:name="bookmark56"/>
      <w:bookmarkStart w:id="57" w:name="bookmark57"/>
      <w:r>
        <w:rPr>
          <w:color w:val="000000"/>
          <w:spacing w:val="0"/>
          <w:w w:val="100"/>
          <w:position w:val="0"/>
          <w:sz w:val="24"/>
          <w:szCs w:val="24"/>
        </w:rPr>
        <w:t>一</w:t>
      </w:r>
      <w:bookmarkEnd w:id="56"/>
      <w:r>
        <w:rPr>
          <w:color w:val="000000"/>
          <w:spacing w:val="0"/>
          <w:w w:val="100"/>
          <w:position w:val="0"/>
          <w:sz w:val="24"/>
          <w:szCs w:val="24"/>
        </w:rPr>
        <w:t>、管理层讨论与分析</w:t>
      </w:r>
      <w:bookmarkEnd w:id="54"/>
      <w:bookmarkEnd w:id="55"/>
      <w:bookmarkEnd w:id="57"/>
    </w:p>
    <w:p>
      <w:pPr>
        <w:pStyle w:val="Style39"/>
        <w:keepNext/>
        <w:keepLines/>
        <w:widowControl w:val="0"/>
        <w:shd w:val="clear" w:color="auto" w:fill="auto"/>
        <w:bidi w:val="0"/>
        <w:spacing w:before="0" w:after="160" w:line="240" w:lineRule="auto"/>
        <w:ind w:left="0" w:right="0" w:firstLine="0"/>
        <w:jc w:val="left"/>
      </w:pPr>
      <w:bookmarkStart w:id="58" w:name="bookmark58"/>
      <w:bookmarkStart w:id="59" w:name="bookmark59"/>
      <w:bookmarkStart w:id="60" w:name="bookmark60"/>
      <w:bookmarkStart w:id="61" w:name="bookmark61"/>
      <w:r>
        <w:rPr>
          <w:rFonts w:ascii="Times New Roman" w:eastAsia="Times New Roman" w:hAnsi="Times New Roman" w:cs="Times New Roman"/>
          <w:color w:val="000000"/>
          <w:spacing w:val="0"/>
          <w:w w:val="100"/>
          <w:position w:val="0"/>
        </w:rPr>
        <w:t>1</w:t>
      </w:r>
      <w:bookmarkEnd w:id="60"/>
      <w:r>
        <w:rPr>
          <w:color w:val="000000"/>
          <w:spacing w:val="0"/>
          <w:w w:val="100"/>
          <w:position w:val="0"/>
        </w:rPr>
        <w:t>、报告期内主要业务回顾</w:t>
      </w:r>
      <w:bookmarkEnd w:id="58"/>
      <w:bookmarkEnd w:id="59"/>
      <w:bookmarkEnd w:id="61"/>
    </w:p>
    <w:p>
      <w:pPr>
        <w:pStyle w:val="Style30"/>
        <w:keepNext w:val="0"/>
        <w:keepLines w:val="0"/>
        <w:widowControl w:val="0"/>
        <w:shd w:val="clear" w:color="auto" w:fill="auto"/>
        <w:bidi w:val="0"/>
        <w:spacing w:before="0" w:after="0" w:line="470" w:lineRule="exact"/>
        <w:ind w:left="0" w:right="0"/>
        <w:jc w:val="both"/>
      </w:pPr>
      <w:r>
        <w:rPr>
          <w:color w:val="000000"/>
          <w:spacing w:val="0"/>
          <w:w w:val="100"/>
          <w:position w:val="0"/>
        </w:rPr>
        <w:t>报告期内，公司积极贯彻</w:t>
      </w:r>
      <w:r>
        <w:rPr>
          <w:color w:val="000000"/>
          <w:spacing w:val="0"/>
          <w:w w:val="100"/>
          <w:position w:val="0"/>
          <w:sz w:val="16"/>
          <w:szCs w:val="16"/>
        </w:rPr>
        <w:t>2013</w:t>
      </w:r>
      <w:r>
        <w:rPr>
          <w:color w:val="000000"/>
          <w:spacing w:val="0"/>
          <w:w w:val="100"/>
          <w:position w:val="0"/>
        </w:rPr>
        <w:t>年经营计划，本着聚焦主营、挖掘创新、积极拓展的经营方针，紧密围绕市场需求、深耕 细作、稳步拓展运维管理业务；持续做好互联网开发运营服务类业务；积极推进海外电信市场融合通信、游戏平台类业务项 目落地以及包括游戏产品等方面的开发与并购，完善公司互联网自主业务板块、落实互联网战略，取得了较大进展，整体上 达到了预期目标。</w:t>
      </w:r>
    </w:p>
    <w:p>
      <w:pPr>
        <w:pStyle w:val="Style30"/>
        <w:keepNext w:val="0"/>
        <w:keepLines w:val="0"/>
        <w:widowControl w:val="0"/>
        <w:shd w:val="clear" w:color="auto" w:fill="auto"/>
        <w:bidi w:val="0"/>
        <w:spacing w:before="0" w:after="0" w:line="470" w:lineRule="exact"/>
        <w:ind w:left="0" w:right="0" w:firstLine="440"/>
        <w:jc w:val="both"/>
      </w:pPr>
      <w:bookmarkStart w:id="62" w:name="bookmark62"/>
      <w:r>
        <w:rPr>
          <w:b/>
          <w:bCs/>
          <w:color w:val="000000"/>
          <w:spacing w:val="0"/>
          <w:w w:val="100"/>
          <w:position w:val="0"/>
        </w:rPr>
        <w:t>（</w:t>
      </w:r>
      <w:bookmarkEnd w:id="62"/>
      <w:r>
        <w:rPr>
          <w:b/>
          <w:bCs/>
          <w:color w:val="000000"/>
          <w:spacing w:val="0"/>
          <w:w w:val="100"/>
          <w:position w:val="0"/>
        </w:rPr>
        <w:t>1）业务经营整体情况</w:t>
      </w:r>
    </w:p>
    <w:p>
      <w:pPr>
        <w:pStyle w:val="Style30"/>
        <w:keepNext w:val="0"/>
        <w:keepLines w:val="0"/>
        <w:widowControl w:val="0"/>
        <w:shd w:val="clear" w:color="auto" w:fill="auto"/>
        <w:bidi w:val="0"/>
        <w:spacing w:before="0" w:after="0" w:line="469" w:lineRule="exact"/>
        <w:ind w:left="0" w:right="0"/>
        <w:jc w:val="both"/>
      </w:pPr>
      <w:bookmarkStart w:id="63" w:name="bookmark63"/>
      <w:r>
        <w:rPr>
          <w:color w:val="000000"/>
          <w:spacing w:val="0"/>
          <w:w w:val="100"/>
          <w:position w:val="0"/>
          <w:sz w:val="16"/>
          <w:szCs w:val="16"/>
        </w:rPr>
        <w:t>1</w:t>
      </w:r>
      <w:bookmarkEnd w:id="63"/>
      <w:r>
        <w:rPr>
          <w:color w:val="000000"/>
          <w:spacing w:val="0"/>
          <w:w w:val="100"/>
          <w:position w:val="0"/>
          <w:sz w:val="16"/>
          <w:szCs w:val="16"/>
        </w:rPr>
        <w:t>）</w:t>
      </w:r>
      <w:r>
        <w:rPr>
          <w:color w:val="000000"/>
          <w:spacing w:val="0"/>
          <w:w w:val="100"/>
          <w:position w:val="0"/>
        </w:rPr>
        <w:t>在运维管理领域，密切跟踪以电信行业为代表的国内信息化建设以及互联网的发展趋势，尤其是云计算、大数据等 对运维管理带来的需求，进行深度开发和创新，进一步丰富运维管理业务线、提升产品性能与功能、不断推进项目的滚动开 发建设，持续加强技术储备；完善项目管理体系、研发管理体系，推动产品研发、项目实施、技术服务的一体化，提高交付 效率与整体业务价值；通过专业化的系统集成业务团队积极开展系统集成与购销业务，拓展、丰富运维管理业务的内容。</w:t>
      </w:r>
    </w:p>
    <w:p>
      <w:pPr>
        <w:pStyle w:val="Style30"/>
        <w:keepNext w:val="0"/>
        <w:keepLines w:val="0"/>
        <w:widowControl w:val="0"/>
        <w:shd w:val="clear" w:color="auto" w:fill="auto"/>
        <w:bidi w:val="0"/>
        <w:spacing w:before="0" w:after="0" w:line="469" w:lineRule="exact"/>
        <w:ind w:left="0" w:right="0"/>
        <w:jc w:val="both"/>
      </w:pPr>
      <w:r>
        <w:rPr>
          <w:color w:val="000000"/>
          <w:spacing w:val="0"/>
          <w:w w:val="100"/>
          <w:position w:val="0"/>
        </w:rPr>
        <w:t>截止目前，公司运维管理业务已经涵盖了网络管理、服务流程管理、信息安全管理、面向电信网络的综合网络管理、网 络优化管理、大数据应用等子领域，在技术、性能等诸多方面具有领先的竞争优势。</w:t>
      </w:r>
    </w:p>
    <w:p>
      <w:pPr>
        <w:pStyle w:val="Style30"/>
        <w:keepNext w:val="0"/>
        <w:keepLines w:val="0"/>
        <w:widowControl w:val="0"/>
        <w:shd w:val="clear" w:color="auto" w:fill="auto"/>
        <w:tabs>
          <w:tab w:pos="723" w:val="left"/>
        </w:tabs>
        <w:bidi w:val="0"/>
        <w:spacing w:before="0" w:after="0" w:line="480" w:lineRule="exact"/>
        <w:ind w:left="0" w:right="0"/>
        <w:jc w:val="both"/>
      </w:pPr>
      <w:bookmarkStart w:id="64" w:name="bookmark64"/>
      <w:r>
        <w:rPr>
          <w:rFonts w:ascii="Times New Roman" w:eastAsia="Times New Roman" w:hAnsi="Times New Roman" w:cs="Times New Roman"/>
          <w:color w:val="000000"/>
          <w:spacing w:val="0"/>
          <w:w w:val="100"/>
          <w:position w:val="0"/>
          <w:sz w:val="18"/>
          <w:szCs w:val="18"/>
        </w:rPr>
        <w:t>2</w:t>
      </w:r>
      <w:bookmarkEnd w:id="64"/>
      <w:r>
        <w:rPr>
          <w:color w:val="000000"/>
          <w:spacing w:val="0"/>
          <w:w w:val="100"/>
          <w:position w:val="0"/>
        </w:rPr>
        <w:t>）</w:t>
        <w:tab/>
        <w:t>互联网运营服务业务，是面向有互联网需求的大型组织机构提供相应的包括咨询设计、平台与内容开发、系统实施、 日常运营等在内的全面服务，通过多年的飞信、农信通业务的开发与运营实践，公司已形成了强大的互联网产品开发能力和</w:t>
      </w:r>
    </w:p>
    <w:p>
      <w:pPr>
        <w:pStyle w:val="Style30"/>
        <w:keepNext w:val="0"/>
        <w:keepLines w:val="0"/>
        <w:widowControl w:val="0"/>
        <w:shd w:val="clear" w:color="auto" w:fill="auto"/>
        <w:bidi w:val="0"/>
        <w:spacing w:before="0" w:after="0" w:line="480" w:lineRule="exact"/>
        <w:ind w:left="0" w:right="0" w:firstLine="0"/>
        <w:jc w:val="left"/>
      </w:pPr>
      <w:r>
        <w:rPr>
          <w:color w:val="000000"/>
          <w:spacing w:val="0"/>
          <w:w w:val="100"/>
          <w:position w:val="0"/>
        </w:rPr>
        <w:t>运营能力，在技术、产品、团队、运营经验、对互联网市场的理解等诸多方面均有着深厚的积累。</w:t>
      </w:r>
    </w:p>
    <w:p>
      <w:pPr>
        <w:pStyle w:val="Style3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报告期内，公司持续做好飞信、农信通业务的开发与支撑，公司继续成功中标飞信开发及运营支撑项目以及继续承接 农信通开发与支撑项目，进一步确定了与中移动在该等业务上的战略合作关系，公司将继续加强开发与支撑工作，促进飞信 业务、农信通业务（含“大学生动感求职”）的发展，同时积极拓展面向国内外大型组织机构的互联网运营业务。</w:t>
      </w:r>
    </w:p>
    <w:p>
      <w:pPr>
        <w:pStyle w:val="Style30"/>
        <w:keepNext w:val="0"/>
        <w:keepLines w:val="0"/>
        <w:widowControl w:val="0"/>
        <w:shd w:val="clear" w:color="auto" w:fill="auto"/>
        <w:tabs>
          <w:tab w:pos="766" w:val="left"/>
        </w:tabs>
        <w:bidi w:val="0"/>
        <w:spacing w:before="0" w:after="0" w:line="470" w:lineRule="exact"/>
        <w:ind w:left="0" w:right="0" w:firstLine="440"/>
        <w:jc w:val="both"/>
      </w:pPr>
      <w:bookmarkStart w:id="65" w:name="bookmark65"/>
      <w:r>
        <w:rPr>
          <w:color w:val="000000"/>
          <w:spacing w:val="0"/>
          <w:w w:val="100"/>
          <w:position w:val="0"/>
          <w:sz w:val="16"/>
          <w:szCs w:val="16"/>
        </w:rPr>
        <w:t>3</w:t>
      </w:r>
      <w:bookmarkEnd w:id="65"/>
      <w:r>
        <w:rPr>
          <w:color w:val="000000"/>
          <w:spacing w:val="0"/>
          <w:w w:val="100"/>
          <w:position w:val="0"/>
          <w:sz w:val="16"/>
          <w:szCs w:val="16"/>
        </w:rPr>
        <w:t>）</w:t>
        <w:tab/>
      </w:r>
      <w:r>
        <w:rPr>
          <w:color w:val="000000"/>
          <w:spacing w:val="0"/>
          <w:w w:val="100"/>
          <w:position w:val="0"/>
        </w:rPr>
        <w:t>积极推进海外电信市场融合通信平台、游戏发行平台业务等项目落地，并取得了重要突破。截止目前，公司已与印 度电信运营商签署了融合通信平台项目，与越南、印尼、菲律宾的电信运营商签署合作运营游戏平台项目，这些对于在其他 电信运营商的应用拓展将起到良好的示范作用。公司将充分发挥在互联网开发和运营方面积累的丰富的实践经验与竞争优势, 进一步加强与国外大型电信运营商的沟通与合作，有效推广包括融合通信平台、游戏平台以及校讯通产品等在内的互联网平 台产品的使用。</w:t>
      </w:r>
    </w:p>
    <w:p>
      <w:pPr>
        <w:pStyle w:val="Style3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同时，积极开展与大型互联网公司的深入合作，</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w:t>
      </w:r>
      <w:r>
        <w:rPr>
          <w:color w:val="000000"/>
          <w:spacing w:val="0"/>
          <w:w w:val="100"/>
          <w:position w:val="0"/>
        </w:rPr>
        <w:t>月公司已与奇虎</w:t>
      </w:r>
      <w:r>
        <w:rPr>
          <w:color w:val="000000"/>
          <w:spacing w:val="0"/>
          <w:w w:val="100"/>
          <w:position w:val="0"/>
          <w:sz w:val="16"/>
          <w:szCs w:val="16"/>
        </w:rPr>
        <w:t>360</w:t>
      </w:r>
      <w:r>
        <w:rPr>
          <w:color w:val="000000"/>
          <w:spacing w:val="0"/>
          <w:w w:val="100"/>
          <w:position w:val="0"/>
        </w:rPr>
        <w:t xml:space="preserve">达成战略合作协议，本着“市场主导、开 </w:t>
      </w:r>
      <w:r>
        <w:rPr>
          <w:color w:val="000000"/>
          <w:spacing w:val="0"/>
          <w:w w:val="100"/>
          <w:position w:val="0"/>
        </w:rPr>
        <w:t>放公平、优势互补、互利共赢”的原则，发挥各自在行业内的资源与管理运营经验，采取包括但不限于渠道合作、产品合 作、网络合作以及共同投资设立合资公司等方式，共同打造海外游戏发行平台。截止目前，双方共同设立的合资公司已经成 立，注册资本</w:t>
      </w:r>
      <w:r>
        <w:rPr>
          <w:color w:val="000000"/>
          <w:spacing w:val="0"/>
          <w:w w:val="100"/>
          <w:position w:val="0"/>
          <w:sz w:val="16"/>
          <w:szCs w:val="16"/>
        </w:rPr>
        <w:t>3000</w:t>
      </w:r>
      <w:r>
        <w:rPr>
          <w:color w:val="000000"/>
          <w:spacing w:val="0"/>
          <w:w w:val="100"/>
          <w:position w:val="0"/>
        </w:rPr>
        <w:t>万美元，其中公司持有</w:t>
      </w:r>
      <w:r>
        <w:rPr>
          <w:color w:val="000000"/>
          <w:spacing w:val="0"/>
          <w:w w:val="100"/>
          <w:position w:val="0"/>
          <w:sz w:val="16"/>
          <w:szCs w:val="16"/>
        </w:rPr>
        <w:t>55%</w:t>
      </w:r>
      <w:r>
        <w:rPr>
          <w:color w:val="000000"/>
          <w:spacing w:val="0"/>
          <w:w w:val="100"/>
          <w:position w:val="0"/>
        </w:rPr>
        <w:t>的股权。合资公司的成立对于海外游戏运营业务将起到积极促进作用。</w:t>
      </w:r>
    </w:p>
    <w:p>
      <w:pPr>
        <w:pStyle w:val="Style30"/>
        <w:keepNext w:val="0"/>
        <w:keepLines w:val="0"/>
        <w:widowControl w:val="0"/>
        <w:shd w:val="clear" w:color="auto" w:fill="auto"/>
        <w:tabs>
          <w:tab w:pos="783" w:val="left"/>
        </w:tabs>
        <w:bidi w:val="0"/>
        <w:spacing w:before="0" w:after="0" w:line="466" w:lineRule="exact"/>
        <w:ind w:left="0" w:right="0" w:firstLine="500"/>
        <w:jc w:val="both"/>
      </w:pPr>
      <w:bookmarkStart w:id="66" w:name="bookmark66"/>
      <w:r>
        <w:rPr>
          <w:color w:val="000000"/>
          <w:spacing w:val="0"/>
          <w:w w:val="100"/>
          <w:position w:val="0"/>
          <w:sz w:val="16"/>
          <w:szCs w:val="16"/>
        </w:rPr>
        <w:t>4</w:t>
      </w:r>
      <w:bookmarkEnd w:id="66"/>
      <w:r>
        <w:rPr>
          <w:color w:val="000000"/>
          <w:spacing w:val="0"/>
          <w:w w:val="100"/>
          <w:position w:val="0"/>
          <w:sz w:val="16"/>
          <w:szCs w:val="16"/>
        </w:rPr>
        <w:t>）</w:t>
        <w:tab/>
      </w:r>
      <w:r>
        <w:rPr>
          <w:color w:val="000000"/>
          <w:spacing w:val="0"/>
          <w:w w:val="100"/>
          <w:position w:val="0"/>
        </w:rPr>
        <w:t>报告期内，公司以业务为导向引领并购活动，持续稳步推进投资并购业务。</w:t>
      </w:r>
      <w:r>
        <w:rPr>
          <w:color w:val="000000"/>
          <w:spacing w:val="0"/>
          <w:w w:val="100"/>
          <w:position w:val="0"/>
          <w:sz w:val="16"/>
          <w:szCs w:val="16"/>
        </w:rPr>
        <w:t>（1）</w:t>
      </w:r>
      <w:r>
        <w:rPr>
          <w:color w:val="000000"/>
          <w:spacing w:val="0"/>
          <w:w w:val="100"/>
          <w:position w:val="0"/>
        </w:rPr>
        <w:t>计划采取发行股份及支付现金的 方式收购天津壳木软件有限责任公司（简称“天津壳木”）</w:t>
      </w:r>
      <w:r>
        <w:rPr>
          <w:color w:val="000000"/>
          <w:spacing w:val="0"/>
          <w:w w:val="100"/>
          <w:position w:val="0"/>
          <w:sz w:val="16"/>
          <w:szCs w:val="16"/>
        </w:rPr>
        <w:t>100%</w:t>
      </w:r>
      <w:r>
        <w:rPr>
          <w:color w:val="000000"/>
          <w:spacing w:val="0"/>
          <w:w w:val="100"/>
          <w:position w:val="0"/>
        </w:rPr>
        <w:t>的股权，本次交易作价</w:t>
      </w:r>
      <w:r>
        <w:rPr>
          <w:color w:val="000000"/>
          <w:spacing w:val="0"/>
          <w:w w:val="100"/>
          <w:position w:val="0"/>
          <w:sz w:val="16"/>
          <w:szCs w:val="16"/>
        </w:rPr>
        <w:t>12.15</w:t>
      </w:r>
      <w:r>
        <w:rPr>
          <w:color w:val="000000"/>
          <w:spacing w:val="0"/>
          <w:w w:val="100"/>
          <w:position w:val="0"/>
        </w:rPr>
        <w:t>亿元，天津壳木</w:t>
      </w:r>
      <w:r>
        <w:rPr>
          <w:color w:val="000000"/>
          <w:spacing w:val="0"/>
          <w:w w:val="100"/>
          <w:position w:val="0"/>
          <w:sz w:val="16"/>
          <w:szCs w:val="16"/>
        </w:rPr>
        <w:t>2013</w:t>
      </w:r>
      <w:r>
        <w:rPr>
          <w:color w:val="000000"/>
          <w:spacing w:val="0"/>
          <w:w w:val="100"/>
          <w:position w:val="0"/>
        </w:rPr>
        <w:t>年度至</w:t>
      </w:r>
      <w:r>
        <w:rPr>
          <w:color w:val="000000"/>
          <w:spacing w:val="0"/>
          <w:w w:val="100"/>
          <w:position w:val="0"/>
          <w:sz w:val="16"/>
          <w:szCs w:val="16"/>
        </w:rPr>
        <w:t xml:space="preserve">2016 </w:t>
      </w:r>
      <w:r>
        <w:rPr>
          <w:color w:val="000000"/>
          <w:spacing w:val="0"/>
          <w:w w:val="100"/>
          <w:position w:val="0"/>
        </w:rPr>
        <w:t>年度的承诺净利润分别为</w:t>
      </w:r>
      <w:r>
        <w:rPr>
          <w:color w:val="000000"/>
          <w:spacing w:val="0"/>
          <w:w w:val="100"/>
          <w:position w:val="0"/>
          <w:sz w:val="16"/>
          <w:szCs w:val="16"/>
        </w:rPr>
        <w:t>0.8</w:t>
      </w:r>
      <w:r>
        <w:rPr>
          <w:color w:val="000000"/>
          <w:spacing w:val="0"/>
          <w:w w:val="100"/>
          <w:position w:val="0"/>
        </w:rPr>
        <w:t>亿元、</w:t>
      </w:r>
      <w:r>
        <w:rPr>
          <w:color w:val="000000"/>
          <w:spacing w:val="0"/>
          <w:w w:val="100"/>
          <w:position w:val="0"/>
          <w:sz w:val="16"/>
          <w:szCs w:val="16"/>
        </w:rPr>
        <w:t>1.1</w:t>
      </w:r>
      <w:r>
        <w:rPr>
          <w:color w:val="000000"/>
          <w:spacing w:val="0"/>
          <w:w w:val="100"/>
          <w:position w:val="0"/>
        </w:rPr>
        <w:t>亿元、</w:t>
      </w:r>
      <w:r>
        <w:rPr>
          <w:color w:val="000000"/>
          <w:spacing w:val="0"/>
          <w:w w:val="100"/>
          <w:position w:val="0"/>
          <w:sz w:val="16"/>
          <w:szCs w:val="16"/>
        </w:rPr>
        <w:t>1.5</w:t>
      </w:r>
      <w:r>
        <w:rPr>
          <w:color w:val="000000"/>
          <w:spacing w:val="0"/>
          <w:w w:val="100"/>
          <w:position w:val="0"/>
        </w:rPr>
        <w:t>亿元、</w:t>
      </w:r>
      <w:r>
        <w:rPr>
          <w:color w:val="000000"/>
          <w:spacing w:val="0"/>
          <w:w w:val="100"/>
          <w:position w:val="0"/>
          <w:sz w:val="16"/>
          <w:szCs w:val="16"/>
        </w:rPr>
        <w:t>2.0</w:t>
      </w:r>
      <w:r>
        <w:rPr>
          <w:color w:val="000000"/>
          <w:spacing w:val="0"/>
          <w:w w:val="100"/>
          <w:position w:val="0"/>
        </w:rPr>
        <w:t>亿元。</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17</w:t>
      </w:r>
      <w:r>
        <w:rPr>
          <w:color w:val="000000"/>
          <w:spacing w:val="0"/>
          <w:w w:val="100"/>
          <w:position w:val="0"/>
        </w:rPr>
        <w:t>日，该事项获得中国证券监督管理委员会上 市公司并购重组审核委员会的有条件通过，目前正处于申领批准文件阶段；</w:t>
      </w:r>
      <w:r>
        <w:rPr>
          <w:color w:val="000000"/>
          <w:spacing w:val="0"/>
          <w:w w:val="100"/>
          <w:position w:val="0"/>
          <w:sz w:val="16"/>
          <w:szCs w:val="16"/>
        </w:rPr>
        <w:t>（2）</w:t>
      </w:r>
      <w:r>
        <w:rPr>
          <w:color w:val="000000"/>
          <w:spacing w:val="0"/>
          <w:w w:val="100"/>
          <w:position w:val="0"/>
        </w:rPr>
        <w:t>对国内领先的网络游戏开发商和发行代理 商之一的北京中清龙图网络技术有限公司增资</w:t>
      </w:r>
      <w:r>
        <w:rPr>
          <w:color w:val="000000"/>
          <w:spacing w:val="0"/>
          <w:w w:val="100"/>
          <w:position w:val="0"/>
          <w:sz w:val="16"/>
          <w:szCs w:val="16"/>
        </w:rPr>
        <w:t>2</w:t>
      </w:r>
      <w:r>
        <w:rPr>
          <w:color w:val="000000"/>
          <w:spacing w:val="0"/>
          <w:w w:val="100"/>
          <w:position w:val="0"/>
        </w:rPr>
        <w:t>亿元，占增资后股本的</w:t>
      </w:r>
      <w:r>
        <w:rPr>
          <w:color w:val="000000"/>
          <w:spacing w:val="0"/>
          <w:w w:val="100"/>
          <w:position w:val="0"/>
          <w:sz w:val="16"/>
          <w:szCs w:val="16"/>
        </w:rPr>
        <w:t>20%</w:t>
      </w:r>
      <w:r>
        <w:rPr>
          <w:color w:val="000000"/>
          <w:spacing w:val="0"/>
          <w:w w:val="100"/>
          <w:position w:val="0"/>
        </w:rPr>
        <w:t>。</w:t>
      </w:r>
    </w:p>
    <w:p>
      <w:pPr>
        <w:pStyle w:val="Style3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上述事项完成后，公司在游戏领域将形成“一控一参”的布局，所投项目除具有良好的预期经营业绩外，还为公司海 外融合通信业务的深入开展、以及“平台运营支撑+内容服务”模式的落实打下良好的内容基础，对公司进一步在互联网与 移动互联网的布局、实践有深刻意义。</w:t>
      </w:r>
    </w:p>
    <w:p>
      <w:pPr>
        <w:pStyle w:val="Style30"/>
        <w:keepNext w:val="0"/>
        <w:keepLines w:val="0"/>
        <w:widowControl w:val="0"/>
        <w:shd w:val="clear" w:color="auto" w:fill="auto"/>
        <w:tabs>
          <w:tab w:pos="788" w:val="left"/>
        </w:tabs>
        <w:bidi w:val="0"/>
        <w:spacing w:before="0" w:after="0" w:line="470" w:lineRule="exact"/>
        <w:ind w:left="0" w:right="0" w:firstLine="500"/>
        <w:jc w:val="both"/>
      </w:pPr>
      <w:bookmarkStart w:id="67" w:name="bookmark67"/>
      <w:r>
        <w:rPr>
          <w:color w:val="000000"/>
          <w:spacing w:val="0"/>
          <w:w w:val="100"/>
          <w:position w:val="0"/>
          <w:sz w:val="16"/>
          <w:szCs w:val="16"/>
        </w:rPr>
        <w:t>5</w:t>
      </w:r>
      <w:bookmarkEnd w:id="67"/>
      <w:r>
        <w:rPr>
          <w:color w:val="000000"/>
          <w:spacing w:val="0"/>
          <w:w w:val="100"/>
          <w:position w:val="0"/>
          <w:sz w:val="16"/>
          <w:szCs w:val="16"/>
        </w:rPr>
        <w:t>）</w:t>
        <w:tab/>
      </w:r>
      <w:r>
        <w:rPr>
          <w:color w:val="000000"/>
          <w:spacing w:val="0"/>
          <w:w w:val="100"/>
          <w:position w:val="0"/>
        </w:rPr>
        <w:t>报告期内，公司稳步开展电子商务业务，进一步完善面向餐饮行业的食材生产商、餐饮企业、消费者的互联网综 合服务平台，推出并优化了餐饮企业软件云服务、移动订餐点菜、增值信息服务等功能，立足于北京市场，重点开展物流体 系、资金管理、信息化体系、信用管理体系、市场营销、人力资源等方面的建设，提升营运质量与效率。</w:t>
      </w:r>
    </w:p>
    <w:p>
      <w:pPr>
        <w:pStyle w:val="Style30"/>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同时，积极推进"智慧线</w:t>
      </w:r>
      <w:r>
        <w:rPr>
          <w:color w:val="000000"/>
          <w:spacing w:val="0"/>
          <w:w w:val="100"/>
          <w:position w:val="0"/>
        </w:rPr>
        <w:t>"</w:t>
      </w:r>
      <w:r>
        <w:rPr>
          <w:color w:val="000000"/>
          <w:spacing w:val="0"/>
          <w:w w:val="100"/>
          <w:position w:val="0"/>
        </w:rPr>
        <w:t>产品的开发与应用实践，推出的</w:t>
      </w:r>
      <w:r>
        <w:rPr>
          <w:color w:val="000000"/>
          <w:spacing w:val="0"/>
          <w:w w:val="100"/>
          <w:position w:val="0"/>
        </w:rPr>
        <w:t>"</w:t>
      </w:r>
      <w:r>
        <w:rPr>
          <w:color w:val="000000"/>
          <w:spacing w:val="0"/>
          <w:w w:val="100"/>
          <w:position w:val="0"/>
        </w:rPr>
        <w:t>智慧线</w:t>
      </w:r>
      <w:r>
        <w:rPr>
          <w:color w:val="000000"/>
          <w:spacing w:val="0"/>
          <w:w w:val="100"/>
          <w:position w:val="0"/>
          <w:sz w:val="16"/>
          <w:szCs w:val="16"/>
        </w:rPr>
        <w:t>2.0</w:t>
      </w:r>
      <w:r>
        <w:rPr>
          <w:color w:val="000000"/>
          <w:spacing w:val="0"/>
          <w:w w:val="100"/>
          <w:position w:val="0"/>
        </w:rPr>
        <w:t>"</w:t>
      </w:r>
      <w:r>
        <w:rPr>
          <w:color w:val="000000"/>
          <w:spacing w:val="0"/>
          <w:w w:val="100"/>
          <w:position w:val="0"/>
        </w:rPr>
        <w:t>系列产品，定位于为矿山、隧道等复杂封 闭空间提供集无线通信功能、精确位置服务等方面的全面解决方案，目前已通过煤安认证的测试环节、提交安标国家矿用产 品安全标志中心审批进入到最后正式认证阶段，基本具备销售条件；智慧线</w:t>
      </w:r>
      <w:r>
        <w:rPr>
          <w:color w:val="000000"/>
          <w:spacing w:val="0"/>
          <w:w w:val="100"/>
          <w:position w:val="0"/>
          <w:sz w:val="16"/>
          <w:szCs w:val="16"/>
        </w:rPr>
        <w:t>3.0</w:t>
      </w:r>
      <w:r>
        <w:rPr>
          <w:color w:val="000000"/>
          <w:spacing w:val="0"/>
          <w:w w:val="100"/>
          <w:position w:val="0"/>
        </w:rPr>
        <w:t>系列适用于办公楼、住宅、商场以及展览馆 等室内场景的超宽带接入解决方案，为用户提供高速无线上网、</w:t>
      </w:r>
      <w:r>
        <w:rPr>
          <w:color w:val="000000"/>
          <w:spacing w:val="0"/>
          <w:w w:val="100"/>
          <w:position w:val="0"/>
          <w:sz w:val="16"/>
          <w:szCs w:val="16"/>
        </w:rPr>
        <w:t>IP</w:t>
      </w:r>
      <w:r>
        <w:rPr>
          <w:color w:val="000000"/>
          <w:spacing w:val="0"/>
          <w:w w:val="100"/>
          <w:position w:val="0"/>
        </w:rPr>
        <w:t>电话、无线定位以及多媒体数据传输等业务，满足办公、 娱乐、通信、交互服务等大容量无线数据传输的需求，目前开发基本完成，正在进行内部测试与优化。</w:t>
      </w:r>
    </w:p>
    <w:p>
      <w:pPr>
        <w:pStyle w:val="Style30"/>
        <w:keepNext w:val="0"/>
        <w:keepLines w:val="0"/>
        <w:widowControl w:val="0"/>
        <w:shd w:val="clear" w:color="auto" w:fill="auto"/>
        <w:bidi w:val="0"/>
        <w:spacing w:before="0" w:after="0" w:line="467" w:lineRule="exact"/>
        <w:ind w:left="0" w:right="0" w:firstLine="500"/>
        <w:jc w:val="left"/>
      </w:pPr>
      <w:bookmarkStart w:id="68" w:name="bookmark68"/>
      <w:r>
        <w:rPr>
          <w:b/>
          <w:bCs/>
          <w:color w:val="000000"/>
          <w:spacing w:val="0"/>
          <w:w w:val="100"/>
          <w:position w:val="0"/>
        </w:rPr>
        <w:t>（</w:t>
      </w:r>
      <w:bookmarkEnd w:id="68"/>
      <w:r>
        <w:rPr>
          <w:b/>
          <w:bCs/>
          <w:color w:val="000000"/>
          <w:spacing w:val="0"/>
          <w:w w:val="100"/>
          <w:position w:val="0"/>
        </w:rPr>
        <w:t>2）技术创新情况</w:t>
      </w:r>
    </w:p>
    <w:p>
      <w:pPr>
        <w:pStyle w:val="Style30"/>
        <w:keepNext w:val="0"/>
        <w:keepLines w:val="0"/>
        <w:widowControl w:val="0"/>
        <w:shd w:val="clear" w:color="auto" w:fill="auto"/>
        <w:bidi w:val="0"/>
        <w:spacing w:before="0" w:after="0" w:line="461" w:lineRule="exact"/>
        <w:ind w:left="0" w:right="0" w:firstLine="500"/>
        <w:jc w:val="both"/>
      </w:pPr>
      <w:r>
        <w:rPr>
          <w:color w:val="000000"/>
          <w:spacing w:val="0"/>
          <w:w w:val="100"/>
          <w:position w:val="0"/>
        </w:rPr>
        <w:t>立足市场、持续创新是公司经营发展的核心要素。报告期内，公司继续加强技术创新的力度，优化研发管理模式，提 升产品开发效率，不断推出新产品以满足用户的需要，共投入研发经费</w:t>
      </w:r>
      <w:r>
        <w:rPr>
          <w:color w:val="000000"/>
          <w:spacing w:val="0"/>
          <w:w w:val="100"/>
          <w:position w:val="0"/>
          <w:sz w:val="16"/>
          <w:szCs w:val="16"/>
        </w:rPr>
        <w:t>21,422.45</w:t>
      </w:r>
      <w:r>
        <w:rPr>
          <w:color w:val="000000"/>
          <w:spacing w:val="0"/>
          <w:w w:val="100"/>
          <w:position w:val="0"/>
        </w:rPr>
        <w:t>万元，占营业收入的比重为</w:t>
      </w:r>
      <w:r>
        <w:rPr>
          <w:color w:val="000000"/>
          <w:spacing w:val="0"/>
          <w:w w:val="100"/>
          <w:position w:val="0"/>
          <w:sz w:val="16"/>
          <w:szCs w:val="16"/>
        </w:rPr>
        <w:t>11.24%</w:t>
      </w:r>
      <w:r>
        <w:rPr>
          <w:color w:val="000000"/>
          <w:spacing w:val="0"/>
          <w:w w:val="100"/>
          <w:position w:val="0"/>
        </w:rPr>
        <w:t>，报告 期内，公司新取得</w:t>
      </w:r>
      <w:r>
        <w:rPr>
          <w:color w:val="000000"/>
          <w:spacing w:val="0"/>
          <w:w w:val="100"/>
          <w:position w:val="0"/>
          <w:sz w:val="16"/>
          <w:szCs w:val="16"/>
        </w:rPr>
        <w:t>111</w:t>
      </w:r>
      <w:r>
        <w:rPr>
          <w:color w:val="000000"/>
          <w:spacing w:val="0"/>
          <w:w w:val="100"/>
          <w:position w:val="0"/>
        </w:rPr>
        <w:t>项软件著作权、新获专利授权</w:t>
      </w:r>
      <w:r>
        <w:rPr>
          <w:color w:val="000000"/>
          <w:spacing w:val="0"/>
          <w:w w:val="100"/>
          <w:position w:val="0"/>
          <w:sz w:val="16"/>
          <w:szCs w:val="16"/>
        </w:rPr>
        <w:t>63</w:t>
      </w:r>
      <w:r>
        <w:rPr>
          <w:color w:val="000000"/>
          <w:spacing w:val="0"/>
          <w:w w:val="100"/>
          <w:position w:val="0"/>
        </w:rPr>
        <w:t>项。</w:t>
      </w:r>
    </w:p>
    <w:p>
      <w:pPr>
        <w:pStyle w:val="Style30"/>
        <w:keepNext w:val="0"/>
        <w:keepLines w:val="0"/>
        <w:widowControl w:val="0"/>
        <w:shd w:val="clear" w:color="auto" w:fill="auto"/>
        <w:bidi w:val="0"/>
        <w:spacing w:before="0" w:after="0" w:line="478" w:lineRule="exact"/>
        <w:ind w:left="0" w:right="0" w:firstLine="500"/>
        <w:jc w:val="both"/>
      </w:pPr>
      <w:r>
        <w:rPr>
          <w:color w:val="000000"/>
          <w:spacing w:val="0"/>
          <w:w w:val="100"/>
          <w:position w:val="0"/>
        </w:rPr>
        <w:t>截至</w:t>
      </w:r>
      <w:r>
        <w:rPr>
          <w:color w:val="000000"/>
          <w:spacing w:val="0"/>
          <w:w w:val="100"/>
          <w:position w:val="0"/>
          <w:sz w:val="16"/>
          <w:szCs w:val="16"/>
        </w:rPr>
        <w:t>2013</w:t>
      </w:r>
      <w:r>
        <w:rPr>
          <w:color w:val="000000"/>
          <w:spacing w:val="0"/>
          <w:w w:val="100"/>
          <w:position w:val="0"/>
        </w:rPr>
        <w:t>年末，公司及其控股子公司合计拥有</w:t>
      </w:r>
      <w:r>
        <w:rPr>
          <w:color w:val="000000"/>
          <w:spacing w:val="0"/>
          <w:w w:val="100"/>
          <w:position w:val="0"/>
          <w:sz w:val="16"/>
          <w:szCs w:val="16"/>
        </w:rPr>
        <w:t>600</w:t>
      </w:r>
      <w:r>
        <w:rPr>
          <w:color w:val="000000"/>
          <w:spacing w:val="0"/>
          <w:w w:val="100"/>
          <w:position w:val="0"/>
        </w:rPr>
        <w:t>项计算机软件著作权、</w:t>
      </w:r>
      <w:r>
        <w:rPr>
          <w:color w:val="000000"/>
          <w:spacing w:val="0"/>
          <w:w w:val="100"/>
          <w:position w:val="0"/>
          <w:sz w:val="16"/>
          <w:szCs w:val="16"/>
        </w:rPr>
        <w:t>207</w:t>
      </w:r>
      <w:r>
        <w:rPr>
          <w:color w:val="000000"/>
          <w:spacing w:val="0"/>
          <w:w w:val="100"/>
          <w:position w:val="0"/>
        </w:rPr>
        <w:t>项产品登记证、</w:t>
      </w:r>
      <w:r>
        <w:rPr>
          <w:color w:val="000000"/>
          <w:spacing w:val="0"/>
          <w:w w:val="100"/>
          <w:position w:val="0"/>
          <w:sz w:val="16"/>
          <w:szCs w:val="16"/>
        </w:rPr>
        <w:t>98</w:t>
      </w:r>
      <w:r>
        <w:rPr>
          <w:color w:val="000000"/>
          <w:spacing w:val="0"/>
          <w:w w:val="100"/>
          <w:position w:val="0"/>
        </w:rPr>
        <w:t>项授权专利、已受理的 专利申请</w:t>
      </w:r>
      <w:r>
        <w:rPr>
          <w:color w:val="000000"/>
          <w:spacing w:val="0"/>
          <w:w w:val="100"/>
          <w:position w:val="0"/>
          <w:sz w:val="16"/>
          <w:szCs w:val="16"/>
        </w:rPr>
        <w:t>586</w:t>
      </w:r>
      <w:r>
        <w:rPr>
          <w:color w:val="000000"/>
          <w:spacing w:val="0"/>
          <w:w w:val="100"/>
          <w:position w:val="0"/>
        </w:rPr>
        <w:t>项。</w:t>
      </w:r>
      <w:r>
        <w:rPr>
          <w:color w:val="000000"/>
          <w:spacing w:val="0"/>
          <w:w w:val="100"/>
          <w:position w:val="0"/>
          <w:sz w:val="16"/>
          <w:szCs w:val="16"/>
        </w:rPr>
        <w:t>2011</w:t>
      </w:r>
      <w:r>
        <w:rPr>
          <w:color w:val="000000"/>
          <w:spacing w:val="0"/>
          <w:w w:val="100"/>
          <w:position w:val="0"/>
        </w:rPr>
        <w:t>年度公司被评为“国家企业技术中心”</w:t>
      </w:r>
      <w:r>
        <w:rPr>
          <w:color w:val="000000"/>
          <w:spacing w:val="0"/>
          <w:w w:val="100"/>
          <w:position w:val="0"/>
          <w:sz w:val="16"/>
          <w:szCs w:val="16"/>
        </w:rPr>
        <w:t>；</w:t>
      </w:r>
      <w:r>
        <w:rPr>
          <w:color w:val="000000"/>
          <w:spacing w:val="0"/>
          <w:w w:val="100"/>
          <w:position w:val="0"/>
        </w:rPr>
        <w:t>公司及新媒传信连续多年被认定国家规划布局内重点软件企 业等，综合体现了公司的技术创新能力、研发实力、市场拓展能力、企业经营能力，成为企业长期持续健康发展的有力支撑。</w:t>
      </w:r>
    </w:p>
    <w:p>
      <w:pPr>
        <w:pStyle w:val="Style30"/>
        <w:keepNext w:val="0"/>
        <w:keepLines w:val="0"/>
        <w:widowControl w:val="0"/>
        <w:shd w:val="clear" w:color="auto" w:fill="auto"/>
        <w:bidi w:val="0"/>
        <w:spacing w:before="0" w:after="0" w:line="467" w:lineRule="exact"/>
        <w:ind w:left="0" w:right="0" w:firstLine="440"/>
        <w:jc w:val="left"/>
      </w:pPr>
      <w:bookmarkStart w:id="69" w:name="bookmark69"/>
      <w:r>
        <w:rPr>
          <w:b/>
          <w:bCs/>
          <w:color w:val="000000"/>
          <w:spacing w:val="0"/>
          <w:w w:val="100"/>
          <w:position w:val="0"/>
        </w:rPr>
        <w:t>（</w:t>
      </w:r>
      <w:bookmarkEnd w:id="69"/>
      <w:r>
        <w:rPr>
          <w:b/>
          <w:bCs/>
          <w:color w:val="000000"/>
          <w:spacing w:val="0"/>
          <w:w w:val="100"/>
          <w:position w:val="0"/>
        </w:rPr>
        <w:t>3）企业文化建设及员工发展情况</w:t>
      </w:r>
    </w:p>
    <w:p>
      <w:pPr>
        <w:pStyle w:val="Style30"/>
        <w:keepNext w:val="0"/>
        <w:keepLines w:val="0"/>
        <w:widowControl w:val="0"/>
        <w:shd w:val="clear" w:color="auto" w:fill="auto"/>
        <w:bidi w:val="0"/>
        <w:spacing w:before="0" w:after="0" w:line="466" w:lineRule="exact"/>
        <w:ind w:left="0" w:right="0" w:firstLine="440"/>
        <w:jc w:val="left"/>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484" w:right="1001" w:bottom="1618" w:left="1035" w:header="0" w:footer="3" w:gutter="0"/>
          <w:cols w:space="720"/>
          <w:noEndnote/>
          <w:rtlGutter w:val="0"/>
          <w:docGrid w:linePitch="360"/>
        </w:sectPr>
      </w:pPr>
      <w:r>
        <w:rPr>
          <w:color w:val="000000"/>
          <w:spacing w:val="0"/>
          <w:w w:val="100"/>
          <w:position w:val="0"/>
        </w:rPr>
        <w:t>公司始终坚持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高绩效、高贡献、高回报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的人才发展观，不仅要通过提升薪资竞争力来提高人才的吸引力，还要通过 为员工创造良好的职业发展环境、营造适宜的企业文化氛围等系统性的措施来吸引、留住和激励人才。报告期内，公司股权</w:t>
      </w:r>
    </w:p>
    <w:p>
      <w:pPr>
        <w:pStyle w:val="Style42"/>
        <w:keepNext/>
        <w:keepLines/>
        <w:widowControl w:val="0"/>
        <w:shd w:val="clear" w:color="auto" w:fill="auto"/>
        <w:bidi w:val="0"/>
        <w:spacing w:before="0" w:line="240" w:lineRule="auto"/>
        <w:ind w:left="0" w:right="0" w:firstLine="0"/>
        <w:jc w:val="left"/>
      </w:pPr>
      <w:bookmarkStart w:id="70" w:name="bookmark70"/>
      <w:bookmarkStart w:id="71" w:name="bookmark71"/>
      <w:bookmarkStart w:id="72" w:name="bookmark72"/>
      <w:r>
        <w:rPr>
          <w:spacing w:val="0"/>
          <w:w w:val="100"/>
          <w:position w:val="0"/>
        </w:rPr>
        <w:t>ultrQpouuer</w:t>
      </w:r>
      <w:bookmarkEnd w:id="70"/>
      <w:bookmarkEnd w:id="71"/>
      <w:bookmarkEnd w:id="72"/>
    </w:p>
    <w:p>
      <w:pPr>
        <w:pStyle w:val="Style30"/>
        <w:keepNext w:val="0"/>
        <w:keepLines w:val="0"/>
        <w:widowControl w:val="0"/>
        <w:shd w:val="clear" w:color="auto" w:fill="auto"/>
        <w:bidi w:val="0"/>
        <w:spacing w:before="0" w:after="460" w:line="475" w:lineRule="exact"/>
        <w:ind w:left="0" w:right="0" w:firstLine="0"/>
        <w:jc w:val="both"/>
      </w:pPr>
      <w:r>
        <w:rPr>
          <w:color w:val="000000"/>
          <w:spacing w:val="0"/>
          <w:w w:val="100"/>
          <w:position w:val="0"/>
        </w:rPr>
        <w:t>激励计划第一期可以行权，行权激励效果明显，充分调动公司管理人员及核心人员的积极性，有效地将股东利益、公司利益 和经营者个人利益结合在一起，更好的推动公司发展。</w:t>
      </w:r>
    </w:p>
    <w:p>
      <w:pPr>
        <w:pStyle w:val="Style39"/>
        <w:keepNext/>
        <w:keepLines/>
        <w:widowControl w:val="0"/>
        <w:shd w:val="clear" w:color="auto" w:fill="auto"/>
        <w:bidi w:val="0"/>
        <w:spacing w:before="0" w:line="240" w:lineRule="auto"/>
        <w:ind w:left="0" w:right="0" w:firstLine="0"/>
        <w:jc w:val="both"/>
      </w:pPr>
      <w:bookmarkStart w:id="73" w:name="bookmark73"/>
      <w:bookmarkStart w:id="74" w:name="bookmark74"/>
      <w:bookmarkStart w:id="75" w:name="bookmark75"/>
      <w:bookmarkStart w:id="76" w:name="bookmark76"/>
      <w:r>
        <w:rPr>
          <w:rFonts w:ascii="Times New Roman" w:eastAsia="Times New Roman" w:hAnsi="Times New Roman" w:cs="Times New Roman"/>
          <w:color w:val="000000"/>
          <w:spacing w:val="0"/>
          <w:w w:val="100"/>
          <w:position w:val="0"/>
        </w:rPr>
        <w:t>2</w:t>
      </w:r>
      <w:bookmarkEnd w:id="75"/>
      <w:r>
        <w:rPr>
          <w:color w:val="000000"/>
          <w:spacing w:val="0"/>
          <w:w w:val="100"/>
          <w:position w:val="0"/>
        </w:rPr>
        <w:t>、报告期内主要经营情况</w:t>
      </w:r>
      <w:bookmarkEnd w:id="73"/>
      <w:bookmarkEnd w:id="74"/>
      <w:bookmarkEnd w:id="76"/>
    </w:p>
    <w:p>
      <w:pPr>
        <w:pStyle w:val="Style39"/>
        <w:keepNext/>
        <w:keepLines/>
        <w:widowControl w:val="0"/>
        <w:shd w:val="clear" w:color="auto" w:fill="auto"/>
        <w:bidi w:val="0"/>
        <w:spacing w:before="0" w:line="240" w:lineRule="auto"/>
        <w:ind w:left="0" w:right="0" w:firstLine="0"/>
        <w:jc w:val="both"/>
      </w:pPr>
      <w:bookmarkStart w:id="73" w:name="bookmark73"/>
      <w:bookmarkStart w:id="74" w:name="bookmark74"/>
      <w:bookmarkStart w:id="77" w:name="bookmark77"/>
      <w:bookmarkStart w:id="78" w:name="bookmark78"/>
      <w:r>
        <w:rPr>
          <w:color w:val="000000"/>
          <w:spacing w:val="0"/>
          <w:w w:val="100"/>
          <w:position w:val="0"/>
        </w:rPr>
        <w:t>（</w:t>
      </w:r>
      <w:bookmarkEnd w:id="77"/>
      <w:r>
        <w:rPr>
          <w:rFonts w:ascii="Times New Roman" w:eastAsia="Times New Roman" w:hAnsi="Times New Roman" w:cs="Times New Roman"/>
          <w:color w:val="000000"/>
          <w:spacing w:val="0"/>
          <w:w w:val="100"/>
          <w:position w:val="0"/>
        </w:rPr>
        <w:t>1</w:t>
      </w:r>
      <w:r>
        <w:rPr>
          <w:color w:val="000000"/>
          <w:spacing w:val="0"/>
          <w:w w:val="100"/>
          <w:position w:val="0"/>
        </w:rPr>
        <w:t>）主营业务分析</w:t>
      </w:r>
      <w:bookmarkEnd w:id="73"/>
      <w:bookmarkEnd w:id="74"/>
      <w:bookmarkEnd w:id="78"/>
    </w:p>
    <w:p>
      <w:pPr>
        <w:pStyle w:val="Style30"/>
        <w:keepNext w:val="0"/>
        <w:keepLines w:val="0"/>
        <w:widowControl w:val="0"/>
        <w:shd w:val="clear" w:color="auto" w:fill="auto"/>
        <w:tabs>
          <w:tab w:pos="325" w:val="left"/>
        </w:tabs>
        <w:bidi w:val="0"/>
        <w:spacing w:before="0" w:after="0" w:line="542" w:lineRule="auto"/>
        <w:ind w:left="0" w:right="0" w:firstLine="0"/>
        <w:jc w:val="both"/>
      </w:pPr>
      <w:bookmarkStart w:id="79" w:name="bookmark79"/>
      <w:r>
        <w:rPr>
          <w:rFonts w:ascii="Times New Roman" w:eastAsia="Times New Roman" w:hAnsi="Times New Roman" w:cs="Times New Roman"/>
          <w:b/>
          <w:bCs/>
          <w:color w:val="000000"/>
          <w:spacing w:val="0"/>
          <w:w w:val="100"/>
          <w:position w:val="0"/>
          <w:sz w:val="18"/>
          <w:szCs w:val="18"/>
        </w:rPr>
        <w:t>1</w:t>
      </w:r>
      <w:bookmarkEnd w:id="79"/>
      <w:r>
        <w:rPr>
          <w:rFonts w:ascii="Times New Roman" w:eastAsia="Times New Roman" w:hAnsi="Times New Roman" w:cs="Times New Roman"/>
          <w:b/>
          <w:bCs/>
          <w:color w:val="000000"/>
          <w:spacing w:val="0"/>
          <w:w w:val="100"/>
          <w:position w:val="0"/>
          <w:sz w:val="18"/>
          <w:szCs w:val="18"/>
        </w:rPr>
        <w:t>）</w:t>
        <w:tab/>
      </w:r>
      <w:r>
        <w:rPr>
          <w:b/>
          <w:bCs/>
          <w:color w:val="000000"/>
          <w:spacing w:val="0"/>
          <w:w w:val="100"/>
          <w:position w:val="0"/>
        </w:rPr>
        <w:t>概述</w:t>
      </w:r>
    </w:p>
    <w:p>
      <w:pPr>
        <w:pStyle w:val="Style30"/>
        <w:keepNext w:val="0"/>
        <w:keepLines w:val="0"/>
        <w:widowControl w:val="0"/>
        <w:shd w:val="clear" w:color="auto" w:fill="auto"/>
        <w:bidi w:val="0"/>
        <w:spacing w:before="0" w:after="0" w:line="467" w:lineRule="exact"/>
        <w:ind w:left="0" w:right="0"/>
        <w:jc w:val="both"/>
      </w:pPr>
      <w:r>
        <w:rPr>
          <w:color w:val="000000"/>
          <w:spacing w:val="0"/>
          <w:w w:val="100"/>
          <w:position w:val="0"/>
        </w:rPr>
        <w:t>经过多年的业务实践与积累，公司已形成了以运维管理、互联网为重点，并兼具电子商务、物联网的业务架构，尤其是 在移动互联网方面形成了强大的产品能力、运营能力，为公司深入发展移动互联网业务打下了良好的基础。</w:t>
      </w:r>
    </w:p>
    <w:p>
      <w:pPr>
        <w:pStyle w:val="Style30"/>
        <w:keepNext w:val="0"/>
        <w:keepLines w:val="0"/>
        <w:widowControl w:val="0"/>
        <w:shd w:val="clear" w:color="auto" w:fill="auto"/>
        <w:bidi w:val="0"/>
        <w:spacing w:before="0" w:after="60" w:line="467" w:lineRule="exact"/>
        <w:ind w:left="0" w:right="0"/>
        <w:jc w:val="both"/>
      </w:pPr>
      <w:r>
        <w:rPr>
          <w:color w:val="000000"/>
          <w:spacing w:val="0"/>
          <w:w w:val="100"/>
          <w:position w:val="0"/>
        </w:rPr>
        <w:t>报告期内，公司业务整体保持良好的增长势头，实现营业总收入</w:t>
      </w:r>
      <w:r>
        <w:rPr>
          <w:color w:val="000000"/>
          <w:spacing w:val="0"/>
          <w:w w:val="100"/>
          <w:position w:val="0"/>
          <w:sz w:val="16"/>
          <w:szCs w:val="16"/>
        </w:rPr>
        <w:t>190,646.65</w:t>
      </w:r>
      <w:r>
        <w:rPr>
          <w:color w:val="000000"/>
          <w:spacing w:val="0"/>
          <w:w w:val="100"/>
          <w:position w:val="0"/>
        </w:rPr>
        <w:t>万元，比去年同期增长</w:t>
      </w:r>
      <w:r>
        <w:rPr>
          <w:color w:val="000000"/>
          <w:spacing w:val="0"/>
          <w:w w:val="100"/>
          <w:position w:val="0"/>
          <w:sz w:val="16"/>
          <w:szCs w:val="16"/>
        </w:rPr>
        <w:t>35.26%,</w:t>
      </w:r>
      <w:r>
        <w:rPr>
          <w:color w:val="000000"/>
          <w:spacing w:val="0"/>
          <w:w w:val="100"/>
          <w:position w:val="0"/>
        </w:rPr>
        <w:t>实现营业利 润</w:t>
      </w:r>
      <w:r>
        <w:rPr>
          <w:color w:val="000000"/>
          <w:spacing w:val="0"/>
          <w:w w:val="100"/>
          <w:position w:val="0"/>
          <w:sz w:val="16"/>
          <w:szCs w:val="16"/>
        </w:rPr>
        <w:t>52,885.24</w:t>
      </w:r>
      <w:r>
        <w:rPr>
          <w:color w:val="000000"/>
          <w:spacing w:val="0"/>
          <w:w w:val="100"/>
          <w:position w:val="0"/>
        </w:rPr>
        <w:t>万元，较去年同期增长</w:t>
      </w:r>
      <w:r>
        <w:rPr>
          <w:color w:val="000000"/>
          <w:spacing w:val="0"/>
          <w:w w:val="100"/>
          <w:position w:val="0"/>
          <w:sz w:val="16"/>
          <w:szCs w:val="16"/>
        </w:rPr>
        <w:t>28.99%；</w:t>
      </w:r>
      <w:r>
        <w:rPr>
          <w:color w:val="000000"/>
          <w:spacing w:val="0"/>
          <w:w w:val="100"/>
          <w:position w:val="0"/>
        </w:rPr>
        <w:t>实现利润总额</w:t>
      </w:r>
      <w:r>
        <w:rPr>
          <w:color w:val="000000"/>
          <w:spacing w:val="0"/>
          <w:w w:val="100"/>
          <w:position w:val="0"/>
          <w:sz w:val="16"/>
          <w:szCs w:val="16"/>
        </w:rPr>
        <w:t xml:space="preserve">56, </w:t>
      </w:r>
      <w:r>
        <w:rPr>
          <w:color w:val="000000"/>
          <w:spacing w:val="0"/>
          <w:w w:val="100"/>
          <w:position w:val="0"/>
          <w:sz w:val="16"/>
          <w:szCs w:val="16"/>
        </w:rPr>
        <w:t>345.24</w:t>
      </w:r>
      <w:r>
        <w:rPr>
          <w:color w:val="000000"/>
          <w:spacing w:val="0"/>
          <w:w w:val="100"/>
          <w:position w:val="0"/>
        </w:rPr>
        <w:t>万元，比去年同期增长了</w:t>
      </w:r>
      <w:r>
        <w:rPr>
          <w:color w:val="000000"/>
          <w:spacing w:val="0"/>
          <w:w w:val="100"/>
          <w:position w:val="0"/>
          <w:sz w:val="16"/>
          <w:szCs w:val="16"/>
        </w:rPr>
        <w:t>26.59%；</w:t>
      </w:r>
      <w:r>
        <w:rPr>
          <w:color w:val="000000"/>
          <w:spacing w:val="0"/>
          <w:w w:val="100"/>
          <w:position w:val="0"/>
        </w:rPr>
        <w:t>实现归属于上市公司 股东的净利润为</w:t>
      </w:r>
      <w:r>
        <w:rPr>
          <w:color w:val="000000"/>
          <w:spacing w:val="0"/>
          <w:w w:val="100"/>
          <w:position w:val="0"/>
          <w:sz w:val="16"/>
          <w:szCs w:val="16"/>
        </w:rPr>
        <w:t xml:space="preserve">51, </w:t>
      </w:r>
      <w:r>
        <w:rPr>
          <w:color w:val="000000"/>
          <w:spacing w:val="0"/>
          <w:w w:val="100"/>
          <w:position w:val="0"/>
          <w:sz w:val="16"/>
          <w:szCs w:val="16"/>
        </w:rPr>
        <w:t xml:space="preserve">754. </w:t>
      </w:r>
      <w:r>
        <w:rPr>
          <w:color w:val="000000"/>
          <w:spacing w:val="0"/>
          <w:w w:val="100"/>
          <w:position w:val="0"/>
          <w:sz w:val="16"/>
          <w:szCs w:val="16"/>
        </w:rPr>
        <w:t>42</w:t>
      </w:r>
      <w:r>
        <w:rPr>
          <w:color w:val="000000"/>
          <w:spacing w:val="0"/>
          <w:w w:val="100"/>
          <w:position w:val="0"/>
        </w:rPr>
        <w:t>万元，比去年同期增长了</w:t>
      </w:r>
      <w:r>
        <w:rPr>
          <w:color w:val="000000"/>
          <w:spacing w:val="0"/>
          <w:w w:val="100"/>
          <w:position w:val="0"/>
          <w:sz w:val="16"/>
          <w:szCs w:val="16"/>
        </w:rPr>
        <w:t xml:space="preserve">20. </w:t>
      </w:r>
      <w:r>
        <w:rPr>
          <w:color w:val="000000"/>
          <w:spacing w:val="0"/>
          <w:w w:val="100"/>
          <w:position w:val="0"/>
          <w:sz w:val="16"/>
          <w:szCs w:val="16"/>
        </w:rPr>
        <w:t>63%</w:t>
      </w:r>
      <w:r>
        <w:rPr>
          <w:color w:val="000000"/>
          <w:spacing w:val="0"/>
          <w:w w:val="100"/>
          <w:position w:val="0"/>
        </w:rPr>
        <w:t>。</w:t>
      </w:r>
    </w:p>
    <w:p>
      <w:pPr>
        <w:pStyle w:val="Style30"/>
        <w:keepNext w:val="0"/>
        <w:keepLines w:val="0"/>
        <w:widowControl w:val="0"/>
        <w:shd w:val="clear" w:color="auto" w:fill="auto"/>
        <w:tabs>
          <w:tab w:pos="339" w:val="left"/>
        </w:tabs>
        <w:bidi w:val="0"/>
        <w:spacing w:before="0" w:after="0" w:line="468" w:lineRule="exact"/>
        <w:ind w:left="0" w:right="0" w:firstLine="0"/>
        <w:jc w:val="left"/>
      </w:pPr>
      <w:bookmarkStart w:id="80" w:name="bookmark80"/>
      <w:r>
        <w:rPr>
          <w:rFonts w:ascii="Times New Roman" w:eastAsia="Times New Roman" w:hAnsi="Times New Roman" w:cs="Times New Roman"/>
          <w:b/>
          <w:bCs/>
          <w:color w:val="000000"/>
          <w:spacing w:val="0"/>
          <w:w w:val="100"/>
          <w:position w:val="0"/>
          <w:sz w:val="18"/>
          <w:szCs w:val="18"/>
        </w:rPr>
        <w:t>2</w:t>
      </w:r>
      <w:bookmarkEnd w:id="80"/>
      <w:r>
        <w:rPr>
          <w:rFonts w:ascii="Times New Roman" w:eastAsia="Times New Roman" w:hAnsi="Times New Roman" w:cs="Times New Roman"/>
          <w:b/>
          <w:bCs/>
          <w:color w:val="000000"/>
          <w:spacing w:val="0"/>
          <w:w w:val="100"/>
          <w:position w:val="0"/>
          <w:sz w:val="18"/>
          <w:szCs w:val="18"/>
        </w:rPr>
        <w:t>）</w:t>
        <w:tab/>
      </w:r>
      <w:r>
        <w:rPr>
          <w:b/>
          <w:bCs/>
          <w:color w:val="000000"/>
          <w:spacing w:val="0"/>
          <w:w w:val="100"/>
          <w:position w:val="0"/>
        </w:rPr>
        <w:t>报告期利润构成或利润来源发生重大变动的说明</w:t>
      </w:r>
    </w:p>
    <w:p>
      <w:pPr>
        <w:pStyle w:val="Style30"/>
        <w:keepNext w:val="0"/>
        <w:keepLines w:val="0"/>
        <w:widowControl w:val="0"/>
        <w:shd w:val="clear" w:color="auto" w:fill="auto"/>
        <w:bidi w:val="0"/>
        <w:spacing w:before="0" w:after="320" w:line="468" w:lineRule="exact"/>
        <w:ind w:left="0" w:right="0"/>
        <w:jc w:val="both"/>
      </w:pPr>
      <w:r>
        <w:rPr>
          <w:color w:val="000000"/>
          <w:spacing w:val="0"/>
          <w:w w:val="100"/>
          <w:position w:val="0"/>
        </w:rPr>
        <w:t>报告期内，公司积极拓展运维管理业务，持续做好互联网开发运营类业务，积极推进海外电信市场融合通信、游戏平台 类业务的项目落地以及包括游戏产品等方面的开发与并购，其中，运维管理业务、互联网开发运营类业务是报告期内利润的 主要组成部分。</w:t>
      </w:r>
    </w:p>
    <w:p>
      <w:pPr>
        <w:pStyle w:val="Style35"/>
        <w:keepNext w:val="0"/>
        <w:keepLines w:val="0"/>
        <w:widowControl w:val="0"/>
        <w:shd w:val="clear" w:color="auto" w:fill="auto"/>
        <w:tabs>
          <w:tab w:pos="163" w:val="left"/>
        </w:tabs>
        <w:bidi w:val="0"/>
        <w:spacing w:before="0" w:after="0" w:line="542" w:lineRule="auto"/>
        <w:ind w:left="0" w:right="0" w:firstLine="0"/>
        <w:jc w:val="left"/>
      </w:pPr>
      <w:r>
        <w:rPr>
          <w:rFonts w:ascii="Times New Roman" w:eastAsia="Times New Roman" w:hAnsi="Times New Roman" w:cs="Times New Roman"/>
          <w:b/>
          <w:bCs/>
          <w:color w:val="000000"/>
          <w:spacing w:val="0"/>
          <w:w w:val="100"/>
          <w:position w:val="0"/>
          <w:sz w:val="18"/>
          <w:szCs w:val="18"/>
        </w:rPr>
        <w:t>3）</w:t>
        <w:tab/>
      </w:r>
      <w:r>
        <w:rPr>
          <w:b/>
          <w:bCs/>
          <w:color w:val="000000"/>
          <w:spacing w:val="0"/>
          <w:w w:val="100"/>
          <w:position w:val="0"/>
        </w:rPr>
        <w:t>收入</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同比增减情况</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1,906,466,509.04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1,409,512,910.02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35.26%</w:t>
            </w:r>
          </w:p>
        </w:tc>
      </w:tr>
    </w:tbl>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驱动收入变化的因素:</w:t>
      </w:r>
    </w:p>
    <w:p>
      <w:pPr>
        <w:pStyle w:val="Style30"/>
        <w:keepNext w:val="0"/>
        <w:keepLines w:val="0"/>
        <w:widowControl w:val="0"/>
        <w:shd w:val="clear" w:color="auto" w:fill="auto"/>
        <w:bidi w:val="0"/>
        <w:spacing w:before="0" w:after="0" w:line="467" w:lineRule="exact"/>
        <w:ind w:left="0" w:right="0"/>
        <w:jc w:val="both"/>
        <w:rPr>
          <w:sz w:val="20"/>
          <w:szCs w:val="20"/>
        </w:rPr>
      </w:pPr>
      <w:r>
        <w:rPr>
          <w:color w:val="000000"/>
          <w:spacing w:val="0"/>
          <w:w w:val="100"/>
          <w:position w:val="0"/>
          <w:sz w:val="16"/>
          <w:szCs w:val="16"/>
        </w:rPr>
        <w:t>2013</w:t>
      </w:r>
      <w:r>
        <w:rPr>
          <w:color w:val="000000"/>
          <w:spacing w:val="0"/>
          <w:w w:val="100"/>
          <w:position w:val="0"/>
          <w:sz w:val="17"/>
          <w:szCs w:val="17"/>
        </w:rPr>
        <w:t>年度，公司业务整体保持良好的增长势头，主营业务收入</w:t>
      </w:r>
      <w:r>
        <w:rPr>
          <w:color w:val="000000"/>
          <w:spacing w:val="0"/>
          <w:w w:val="100"/>
          <w:position w:val="0"/>
          <w:sz w:val="20"/>
          <w:szCs w:val="20"/>
        </w:rPr>
        <w:t>188,815.91</w:t>
      </w:r>
      <w:r>
        <w:rPr>
          <w:color w:val="000000"/>
          <w:spacing w:val="0"/>
          <w:w w:val="100"/>
          <w:position w:val="0"/>
          <w:sz w:val="20"/>
          <w:szCs w:val="20"/>
        </w:rPr>
        <w:t>万元</w:t>
      </w:r>
      <w:r>
        <w:rPr>
          <w:color w:val="000000"/>
          <w:spacing w:val="0"/>
          <w:w w:val="100"/>
          <w:position w:val="0"/>
          <w:sz w:val="16"/>
          <w:szCs w:val="16"/>
        </w:rPr>
        <w:t>，</w:t>
      </w:r>
      <w:r>
        <w:rPr>
          <w:color w:val="000000"/>
          <w:spacing w:val="0"/>
          <w:w w:val="100"/>
          <w:position w:val="0"/>
          <w:sz w:val="17"/>
          <w:szCs w:val="17"/>
        </w:rPr>
        <w:t>比去年同期增长</w:t>
      </w:r>
      <w:r>
        <w:rPr>
          <w:color w:val="000000"/>
          <w:spacing w:val="0"/>
          <w:w w:val="100"/>
          <w:position w:val="0"/>
          <w:sz w:val="20"/>
          <w:szCs w:val="20"/>
        </w:rPr>
        <w:t>35.74%</w:t>
      </w:r>
      <w:r>
        <w:rPr>
          <w:color w:val="000000"/>
          <w:spacing w:val="0"/>
          <w:w w:val="100"/>
          <w:position w:val="0"/>
          <w:sz w:val="17"/>
          <w:szCs w:val="17"/>
        </w:rPr>
        <w:t>，其中运维 管理业务（解决方案）实现营业收入</w:t>
      </w:r>
      <w:r>
        <w:rPr>
          <w:color w:val="000000"/>
          <w:spacing w:val="0"/>
          <w:w w:val="100"/>
          <w:position w:val="0"/>
          <w:sz w:val="20"/>
          <w:szCs w:val="20"/>
        </w:rPr>
        <w:t>78,669.69</w:t>
      </w:r>
      <w:r>
        <w:rPr>
          <w:color w:val="000000"/>
          <w:spacing w:val="0"/>
          <w:w w:val="100"/>
          <w:position w:val="0"/>
          <w:sz w:val="20"/>
          <w:szCs w:val="20"/>
        </w:rPr>
        <w:t>万元，较去年同期增长</w:t>
      </w:r>
      <w:r>
        <w:rPr>
          <w:color w:val="000000"/>
          <w:spacing w:val="0"/>
          <w:w w:val="100"/>
          <w:position w:val="0"/>
          <w:sz w:val="20"/>
          <w:szCs w:val="20"/>
        </w:rPr>
        <w:t>69.93%；</w:t>
      </w:r>
      <w:r>
        <w:rPr>
          <w:color w:val="000000"/>
          <w:spacing w:val="0"/>
          <w:w w:val="100"/>
          <w:position w:val="0"/>
          <w:sz w:val="17"/>
          <w:szCs w:val="17"/>
        </w:rPr>
        <w:t>运维管理业务（系统集成购销）实现营 业收入</w:t>
      </w:r>
      <w:r>
        <w:rPr>
          <w:color w:val="000000"/>
          <w:spacing w:val="0"/>
          <w:w w:val="100"/>
          <w:position w:val="0"/>
          <w:sz w:val="20"/>
          <w:szCs w:val="20"/>
        </w:rPr>
        <w:t xml:space="preserve">34, </w:t>
      </w:r>
      <w:r>
        <w:rPr>
          <w:color w:val="000000"/>
          <w:spacing w:val="0"/>
          <w:w w:val="100"/>
          <w:position w:val="0"/>
          <w:sz w:val="20"/>
          <w:szCs w:val="20"/>
        </w:rPr>
        <w:t xml:space="preserve">629. </w:t>
      </w:r>
      <w:r>
        <w:rPr>
          <w:color w:val="000000"/>
          <w:spacing w:val="0"/>
          <w:w w:val="100"/>
          <w:position w:val="0"/>
          <w:sz w:val="20"/>
          <w:szCs w:val="20"/>
        </w:rPr>
        <w:t>26</w:t>
      </w:r>
      <w:r>
        <w:rPr>
          <w:color w:val="000000"/>
          <w:spacing w:val="0"/>
          <w:w w:val="100"/>
          <w:position w:val="0"/>
          <w:sz w:val="20"/>
          <w:szCs w:val="20"/>
        </w:rPr>
        <w:t>万元，较去年同期增长</w:t>
      </w:r>
      <w:r>
        <w:rPr>
          <w:color w:val="000000"/>
          <w:spacing w:val="0"/>
          <w:w w:val="100"/>
          <w:position w:val="0"/>
          <w:sz w:val="20"/>
          <w:szCs w:val="20"/>
        </w:rPr>
        <w:t>155.85%；</w:t>
      </w:r>
      <w:r>
        <w:rPr>
          <w:color w:val="000000"/>
          <w:spacing w:val="0"/>
          <w:w w:val="100"/>
          <w:position w:val="0"/>
          <w:sz w:val="17"/>
          <w:szCs w:val="17"/>
        </w:rPr>
        <w:t>电子商务业务实现营业收入</w:t>
      </w:r>
      <w:r>
        <w:rPr>
          <w:color w:val="000000"/>
          <w:spacing w:val="0"/>
          <w:w w:val="100"/>
          <w:position w:val="0"/>
          <w:sz w:val="20"/>
          <w:szCs w:val="20"/>
        </w:rPr>
        <w:t>15,277.17</w:t>
      </w:r>
      <w:r>
        <w:rPr>
          <w:color w:val="000000"/>
          <w:spacing w:val="0"/>
          <w:w w:val="100"/>
          <w:position w:val="0"/>
          <w:sz w:val="20"/>
          <w:szCs w:val="20"/>
        </w:rPr>
        <w:t xml:space="preserve">万元，较去年同期增长 </w:t>
      </w:r>
      <w:r>
        <w:rPr>
          <w:color w:val="000000"/>
          <w:spacing w:val="0"/>
          <w:w w:val="100"/>
          <w:position w:val="0"/>
          <w:sz w:val="20"/>
          <w:szCs w:val="20"/>
        </w:rPr>
        <w:t>72.44%</w:t>
      </w:r>
      <w:r>
        <w:rPr>
          <w:color w:val="000000"/>
          <w:spacing w:val="0"/>
          <w:w w:val="100"/>
          <w:position w:val="0"/>
          <w:sz w:val="20"/>
          <w:szCs w:val="20"/>
        </w:rPr>
        <w:t>。</w:t>
      </w:r>
    </w:p>
    <w:p>
      <w:pPr>
        <w:pStyle w:val="Style30"/>
        <w:keepNext w:val="0"/>
        <w:keepLines w:val="0"/>
        <w:widowControl w:val="0"/>
        <w:shd w:val="clear" w:color="auto" w:fill="auto"/>
        <w:bidi w:val="0"/>
        <w:spacing w:before="0" w:after="240" w:line="467" w:lineRule="exact"/>
        <w:ind w:left="0" w:right="0"/>
        <w:jc w:val="both"/>
      </w:pPr>
      <w:r>
        <w:rPr>
          <w:color w:val="000000"/>
          <w:spacing w:val="0"/>
          <w:w w:val="100"/>
          <w:position w:val="0"/>
        </w:rPr>
        <w:t>公司各业务板块收入的具体增长情况如下：</w:t>
      </w:r>
    </w:p>
    <w:p>
      <w:pPr>
        <w:pStyle w:val="Style35"/>
        <w:keepNext w:val="0"/>
        <w:keepLines w:val="0"/>
        <w:widowControl w:val="0"/>
        <w:shd w:val="clear" w:color="auto" w:fill="auto"/>
        <w:bidi w:val="0"/>
        <w:spacing w:before="0" w:after="0" w:line="240" w:lineRule="auto"/>
        <w:ind w:left="8472" w:right="0" w:firstLine="0"/>
        <w:jc w:val="left"/>
      </w:pPr>
      <w:r>
        <w:rPr>
          <w:color w:val="000000"/>
          <w:spacing w:val="0"/>
          <w:w w:val="100"/>
          <w:position w:val="0"/>
        </w:rPr>
        <w:t>单位：万元</w:t>
      </w:r>
    </w:p>
    <w:tbl>
      <w:tblPr>
        <w:tblOverlap w:val="never"/>
        <w:jc w:val="center"/>
        <w:tblLayout w:type="fixed"/>
      </w:tblPr>
      <w:tblGrid>
        <w:gridCol w:w="3403"/>
        <w:gridCol w:w="2126"/>
        <w:gridCol w:w="2126"/>
        <w:gridCol w:w="1982"/>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主要业务板块收入情况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2013年度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2012年度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变动幅度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运维管理业务（解决方案）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78, </w:t>
            </w:r>
            <w:r>
              <w:rPr>
                <w:color w:val="000000"/>
                <w:spacing w:val="0"/>
                <w:w w:val="100"/>
                <w:position w:val="0"/>
                <w:sz w:val="16"/>
                <w:szCs w:val="16"/>
              </w:rPr>
              <w:t xml:space="preserve">669.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46, </w:t>
            </w:r>
            <w:r>
              <w:rPr>
                <w:color w:val="000000"/>
                <w:spacing w:val="0"/>
                <w:w w:val="100"/>
                <w:position w:val="0"/>
                <w:sz w:val="16"/>
                <w:szCs w:val="16"/>
              </w:rPr>
              <w:t xml:space="preserve">295. </w:t>
            </w:r>
            <w:r>
              <w:rPr>
                <w:color w:val="000000"/>
                <w:spacing w:val="0"/>
                <w:w w:val="100"/>
                <w:position w:val="0"/>
                <w:sz w:val="16"/>
                <w:szCs w:val="16"/>
              </w:rPr>
              <w:t>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69. </w:t>
            </w:r>
            <w:r>
              <w:rPr>
                <w:color w:val="000000"/>
                <w:spacing w:val="0"/>
                <w:w w:val="100"/>
                <w:position w:val="0"/>
                <w:sz w:val="16"/>
                <w:szCs w:val="16"/>
              </w:rPr>
              <w:t>93%</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运维管理业务（系统集成购销）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34, </w:t>
            </w:r>
            <w:r>
              <w:rPr>
                <w:color w:val="000000"/>
                <w:spacing w:val="0"/>
                <w:w w:val="100"/>
                <w:position w:val="0"/>
                <w:sz w:val="16"/>
                <w:szCs w:val="16"/>
              </w:rPr>
              <w:t>629.26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13,534. </w:t>
            </w:r>
            <w:r>
              <w:rPr>
                <w:color w:val="000000"/>
                <w:spacing w:val="0"/>
                <w:w w:val="100"/>
                <w:position w:val="0"/>
                <w:sz w:val="16"/>
                <w:szCs w:val="16"/>
              </w:rPr>
              <w:t>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155. </w:t>
            </w:r>
            <w:r>
              <w:rPr>
                <w:color w:val="000000"/>
                <w:spacing w:val="0"/>
                <w:w w:val="100"/>
                <w:position w:val="0"/>
                <w:sz w:val="16"/>
                <w:szCs w:val="16"/>
              </w:rPr>
              <w:t>85%</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互联网开发运营类业务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60,239.79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70,410. </w:t>
            </w:r>
            <w:r>
              <w:rPr>
                <w:color w:val="000000"/>
                <w:spacing w:val="0"/>
                <w:w w:val="100"/>
                <w:position w:val="0"/>
                <w:sz w:val="16"/>
                <w:szCs w:val="16"/>
              </w:rPr>
              <w:t>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45%</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电子商务业务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15,277. </w:t>
            </w:r>
            <w:r>
              <w:rPr>
                <w:color w:val="000000"/>
                <w:spacing w:val="0"/>
                <w:w w:val="100"/>
                <w:position w:val="0"/>
                <w:sz w:val="16"/>
                <w:szCs w:val="16"/>
              </w:rPr>
              <w:t>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859. </w:t>
            </w:r>
            <w:r>
              <w:rPr>
                <w:color w:val="000000"/>
                <w:spacing w:val="0"/>
                <w:w w:val="100"/>
                <w:position w:val="0"/>
                <w:sz w:val="16"/>
                <w:szCs w:val="16"/>
              </w:rPr>
              <w:t>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72.44%</w:t>
            </w:r>
          </w:p>
        </w:tc>
      </w:tr>
    </w:tbl>
    <w:p>
      <w:pPr>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788" w:right="1110" w:bottom="1162" w:left="1100" w:header="0" w:footer="3" w:gutter="0"/>
          <w:cols w:space="720"/>
          <w:noEndnote/>
          <w:rtlGutter w:val="0"/>
          <w:docGrid w:linePitch="360"/>
        </w:sectPr>
      </w:pPr>
    </w:p>
    <w:p>
      <w:pPr>
        <w:pStyle w:val="Style42"/>
        <w:keepNext/>
        <w:keepLines/>
        <w:widowControl w:val="0"/>
        <w:shd w:val="clear" w:color="auto" w:fill="auto"/>
        <w:bidi w:val="0"/>
        <w:spacing w:before="0" w:after="0" w:line="240" w:lineRule="auto"/>
        <w:ind w:left="0" w:right="0" w:firstLine="0"/>
        <w:jc w:val="left"/>
      </w:pPr>
      <w:bookmarkStart w:id="81" w:name="bookmark81"/>
      <w:bookmarkStart w:id="82" w:name="bookmark82"/>
      <w:bookmarkStart w:id="83" w:name="bookmark83"/>
      <w:r>
        <w:rPr>
          <w:spacing w:val="0"/>
          <w:w w:val="100"/>
          <w:position w:val="0"/>
        </w:rPr>
        <w:t>ultrQpouuer</w:t>
      </w:r>
      <w:bookmarkEnd w:id="81"/>
      <w:bookmarkEnd w:id="82"/>
      <w:bookmarkEnd w:id="83"/>
    </w:p>
    <w:p>
      <w:pPr>
        <w:pStyle w:val="Style30"/>
        <w:keepNext w:val="0"/>
        <w:keepLines w:val="0"/>
        <w:widowControl w:val="0"/>
        <w:shd w:val="clear" w:color="auto" w:fill="auto"/>
        <w:tabs>
          <w:tab w:pos="5506" w:val="left"/>
        </w:tabs>
        <w:bidi w:val="0"/>
        <w:spacing w:before="0" w:after="180" w:line="240" w:lineRule="auto"/>
        <w:ind w:left="0" w:right="0" w:firstLine="140"/>
        <w:jc w:val="both"/>
      </w:pPr>
      <w:r>
        <w:rPr>
          <w:i/>
          <w:iCs/>
          <w:color w:val="69A538"/>
          <w:spacing w:val="0"/>
          <w:w w:val="100"/>
          <w:position w:val="0"/>
          <w:sz w:val="26"/>
          <w:szCs w:val="26"/>
        </w:rPr>
        <w:t>、/</w:t>
      </w:r>
      <w:r>
        <w:rPr>
          <w:color w:val="69A538"/>
          <w:spacing w:val="0"/>
          <w:w w:val="100"/>
          <w:position w:val="0"/>
        </w:rPr>
        <w:tab/>
      </w:r>
      <w:r>
        <w:rPr>
          <w:color w:val="000000"/>
          <w:spacing w:val="0"/>
          <w:w w:val="100"/>
          <w:position w:val="0"/>
          <w:u w:val="single"/>
        </w:rPr>
        <w:t>北京神州泰岳软件股份有限公司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年度报告全文</w:t>
      </w:r>
    </w:p>
    <w:p>
      <w:pPr>
        <w:pStyle w:val="Style30"/>
        <w:keepNext w:val="0"/>
        <w:keepLines w:val="0"/>
        <w:widowControl w:val="0"/>
        <w:shd w:val="clear" w:color="auto" w:fill="auto"/>
        <w:tabs>
          <w:tab w:pos="4519" w:val="left"/>
          <w:tab w:pos="6646" w:val="left"/>
          <w:tab w:pos="8969" w:val="left"/>
        </w:tabs>
        <w:bidi w:val="0"/>
        <w:spacing w:before="0" w:after="280" w:line="240" w:lineRule="auto"/>
        <w:ind w:left="1380" w:right="0" w:firstLine="0"/>
        <w:jc w:val="left"/>
        <w:rPr>
          <w:sz w:val="16"/>
          <w:szCs w:val="16"/>
        </w:rPr>
      </w:pPr>
      <w:r>
        <w:rPr>
          <w:color w:val="000000"/>
          <w:spacing w:val="0"/>
          <w:w w:val="100"/>
          <w:position w:val="0"/>
          <w:sz w:val="17"/>
          <w:szCs w:val="17"/>
        </w:rPr>
        <w:t>合 计</w:t>
        <w:tab/>
      </w:r>
      <w:r>
        <w:rPr>
          <w:color w:val="000000"/>
          <w:spacing w:val="0"/>
          <w:w w:val="100"/>
          <w:position w:val="0"/>
          <w:sz w:val="16"/>
          <w:szCs w:val="16"/>
        </w:rPr>
        <w:t>188,</w:t>
      </w:r>
      <w:r>
        <w:rPr>
          <w:color w:val="000000"/>
          <w:spacing w:val="0"/>
          <w:w w:val="100"/>
          <w:position w:val="0"/>
          <w:sz w:val="16"/>
          <w:szCs w:val="16"/>
        </w:rPr>
        <w:t xml:space="preserve">815. </w:t>
      </w:r>
      <w:r>
        <w:rPr>
          <w:color w:val="000000"/>
          <w:spacing w:val="0"/>
          <w:w w:val="100"/>
          <w:position w:val="0"/>
          <w:sz w:val="16"/>
          <w:szCs w:val="16"/>
        </w:rPr>
        <w:t>91</w:t>
        <w:tab/>
        <w:t xml:space="preserve">139, </w:t>
      </w:r>
      <w:r>
        <w:rPr>
          <w:color w:val="000000"/>
          <w:spacing w:val="0"/>
          <w:w w:val="100"/>
          <w:position w:val="0"/>
          <w:sz w:val="16"/>
          <w:szCs w:val="16"/>
        </w:rPr>
        <w:t xml:space="preserve">100. </w:t>
      </w:r>
      <w:r>
        <w:rPr>
          <w:color w:val="000000"/>
          <w:spacing w:val="0"/>
          <w:w w:val="100"/>
          <w:position w:val="0"/>
          <w:sz w:val="16"/>
          <w:szCs w:val="16"/>
        </w:rPr>
        <w:t>27</w:t>
        <w:tab/>
      </w:r>
      <w:r>
        <w:rPr>
          <w:color w:val="000000"/>
          <w:spacing w:val="0"/>
          <w:w w:val="100"/>
          <w:position w:val="0"/>
          <w:sz w:val="16"/>
          <w:szCs w:val="16"/>
        </w:rPr>
        <w:t>35.</w:t>
      </w:r>
      <w:r>
        <w:rPr>
          <w:color w:val="000000"/>
          <w:spacing w:val="0"/>
          <w:w w:val="100"/>
          <w:position w:val="0"/>
          <w:sz w:val="16"/>
          <w:szCs w:val="16"/>
        </w:rPr>
        <w:t>74%</w:t>
      </w:r>
    </w:p>
    <w:p>
      <w:pPr>
        <w:pStyle w:val="Style30"/>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rPr>
        <w:t>公司实物销售收入是否大于劳务收入</w:t>
      </w:r>
    </w:p>
    <w:p>
      <w:pPr>
        <w:pStyle w:val="Style30"/>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b/>
          <w:bCs/>
          <w:color w:val="000000"/>
          <w:spacing w:val="0"/>
          <w:w w:val="100"/>
          <w:position w:val="0"/>
        </w:rPr>
        <w:t>否</w:t>
      </w:r>
    </w:p>
    <w:p>
      <w:pPr>
        <w:pStyle w:val="Style30"/>
        <w:keepNext w:val="0"/>
        <w:keepLines w:val="0"/>
        <w:widowControl w:val="0"/>
        <w:shd w:val="clear" w:color="auto" w:fill="auto"/>
        <w:bidi w:val="0"/>
        <w:spacing w:before="0" w:after="320" w:line="240" w:lineRule="auto"/>
        <w:ind w:left="0" w:right="0" w:firstLine="0"/>
        <w:jc w:val="both"/>
      </w:pPr>
      <w:r>
        <w:rPr>
          <w:b/>
          <w:bCs/>
          <w:color w:val="000000"/>
          <w:spacing w:val="0"/>
          <w:w w:val="100"/>
          <w:position w:val="0"/>
        </w:rPr>
        <w:t>公司重大的在手订单情况</w:t>
      </w:r>
    </w:p>
    <w:p>
      <w:pPr>
        <w:pStyle w:val="Style30"/>
        <w:keepNext w:val="0"/>
        <w:keepLines w:val="0"/>
        <w:widowControl w:val="0"/>
        <w:shd w:val="clear" w:color="auto" w:fill="auto"/>
        <w:bidi w:val="0"/>
        <w:spacing w:before="0" w:after="320" w:line="240" w:lineRule="auto"/>
        <w:ind w:left="0" w:right="0" w:firstLine="0"/>
        <w:jc w:val="both"/>
      </w:pPr>
      <w:r>
        <w:rPr>
          <w:color w:val="000000"/>
          <w:spacing w:val="0"/>
          <w:w w:val="100"/>
          <w:position w:val="0"/>
        </w:rPr>
        <w:t>□</w:t>
      </w:r>
      <w:r>
        <w:rPr>
          <w:color w:val="000000"/>
          <w:spacing w:val="0"/>
          <w:w w:val="100"/>
          <w:position w:val="0"/>
        </w:rPr>
        <w:t xml:space="preserve">适用 </w:t>
      </w:r>
      <w:r>
        <w:rPr>
          <w:b/>
          <w:bCs/>
          <w:color w:val="000000"/>
          <w:spacing w:val="0"/>
          <w:w w:val="100"/>
          <w:position w:val="0"/>
        </w:rPr>
        <w:t>/不适用</w:t>
      </w:r>
    </w:p>
    <w:p>
      <w:pPr>
        <w:pStyle w:val="Style30"/>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rPr>
        <w:t>数量分散的订单情况</w:t>
      </w:r>
    </w:p>
    <w:p>
      <w:pPr>
        <w:pStyle w:val="Style30"/>
        <w:keepNext w:val="0"/>
        <w:keepLines w:val="0"/>
        <w:widowControl w:val="0"/>
        <w:shd w:val="clear" w:color="auto" w:fill="auto"/>
        <w:bidi w:val="0"/>
        <w:spacing w:before="0" w:after="320" w:line="240" w:lineRule="auto"/>
        <w:ind w:left="0" w:right="0" w:firstLine="0"/>
        <w:jc w:val="both"/>
      </w:pPr>
      <w:r>
        <w:rPr>
          <w:color w:val="000000"/>
          <w:spacing w:val="0"/>
          <w:w w:val="100"/>
          <w:position w:val="0"/>
          <w:sz w:val="16"/>
          <w:szCs w:val="16"/>
        </w:rPr>
        <w:t>V</w:t>
      </w:r>
      <w:r>
        <w:rPr>
          <w:b/>
          <w:bCs/>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0"/>
        <w:keepNext w:val="0"/>
        <w:keepLines w:val="0"/>
        <w:widowControl w:val="0"/>
        <w:shd w:val="clear" w:color="auto" w:fill="auto"/>
        <w:bidi w:val="0"/>
        <w:spacing w:before="0" w:after="280" w:line="240" w:lineRule="auto"/>
        <w:ind w:left="0" w:right="0"/>
        <w:jc w:val="both"/>
      </w:pPr>
      <w:r>
        <w:rPr>
          <w:color w:val="000000"/>
          <w:spacing w:val="0"/>
          <w:w w:val="100"/>
          <w:position w:val="0"/>
        </w:rPr>
        <w:t>报告期内，公司签署的订单比上年相应增加并执行良好。截至报告期末，公司及控股子公司已签约尚未结转收入的合同</w:t>
      </w:r>
    </w:p>
    <w:p>
      <w:pPr>
        <w:pStyle w:val="Style30"/>
        <w:keepNext w:val="0"/>
        <w:keepLines w:val="0"/>
        <w:widowControl w:val="0"/>
        <w:shd w:val="clear" w:color="auto" w:fill="auto"/>
        <w:bidi w:val="0"/>
        <w:spacing w:before="0" w:after="280" w:line="240" w:lineRule="auto"/>
        <w:ind w:left="0" w:right="0" w:firstLine="0"/>
        <w:jc w:val="both"/>
        <w:rPr>
          <w:sz w:val="16"/>
          <w:szCs w:val="16"/>
        </w:rPr>
      </w:pPr>
      <w:r>
        <w:rPr>
          <w:color w:val="000000"/>
          <w:spacing w:val="0"/>
          <w:w w:val="100"/>
          <w:position w:val="0"/>
          <w:sz w:val="17"/>
          <w:szCs w:val="17"/>
        </w:rPr>
        <w:t>余额约为</w:t>
      </w:r>
      <w:r>
        <w:rPr>
          <w:color w:val="000000"/>
          <w:spacing w:val="0"/>
          <w:w w:val="100"/>
          <w:position w:val="0"/>
          <w:sz w:val="16"/>
          <w:szCs w:val="16"/>
        </w:rPr>
        <w:t>9.66</w:t>
      </w:r>
      <w:r>
        <w:rPr>
          <w:color w:val="000000"/>
          <w:spacing w:val="0"/>
          <w:w w:val="100"/>
          <w:position w:val="0"/>
          <w:sz w:val="17"/>
          <w:szCs w:val="17"/>
        </w:rPr>
        <w:t>亿元，较年初已签约尚未结转收入余额增长</w:t>
      </w:r>
      <w:r>
        <w:rPr>
          <w:color w:val="000000"/>
          <w:spacing w:val="0"/>
          <w:w w:val="100"/>
          <w:position w:val="0"/>
          <w:sz w:val="16"/>
          <w:szCs w:val="16"/>
        </w:rPr>
        <w:t>25.78%</w:t>
      </w:r>
      <w:r>
        <w:rPr>
          <w:color w:val="000000"/>
          <w:spacing w:val="0"/>
          <w:w w:val="100"/>
          <w:position w:val="0"/>
          <w:sz w:val="17"/>
          <w:szCs w:val="17"/>
        </w:rPr>
        <w:t>，其中，运维管理业务尚未结转收入的合同余额约为</w:t>
      </w:r>
      <w:r>
        <w:rPr>
          <w:color w:val="000000"/>
          <w:spacing w:val="0"/>
          <w:w w:val="100"/>
          <w:position w:val="0"/>
          <w:sz w:val="16"/>
          <w:szCs w:val="16"/>
        </w:rPr>
        <w:t>6.97</w:t>
      </w:r>
    </w:p>
    <w:p>
      <w:pPr>
        <w:pStyle w:val="Style30"/>
        <w:keepNext w:val="0"/>
        <w:keepLines w:val="0"/>
        <w:widowControl w:val="0"/>
        <w:shd w:val="clear" w:color="auto" w:fill="auto"/>
        <w:bidi w:val="0"/>
        <w:spacing w:before="0" w:after="40" w:line="240" w:lineRule="auto"/>
        <w:ind w:left="0" w:right="0" w:firstLine="0"/>
        <w:jc w:val="both"/>
      </w:pPr>
      <w:r>
        <w:rPr>
          <w:color w:val="000000"/>
          <w:spacing w:val="0"/>
          <w:w w:val="100"/>
          <w:position w:val="0"/>
        </w:rPr>
        <w:t>亿元；飞信开发支撑业务的合同金额约为</w:t>
      </w:r>
      <w:r>
        <w:rPr>
          <w:color w:val="000000"/>
          <w:spacing w:val="0"/>
          <w:w w:val="100"/>
          <w:position w:val="0"/>
          <w:sz w:val="16"/>
          <w:szCs w:val="16"/>
        </w:rPr>
        <w:t>2.43</w:t>
      </w:r>
      <w:r>
        <w:rPr>
          <w:color w:val="000000"/>
          <w:spacing w:val="0"/>
          <w:w w:val="100"/>
          <w:position w:val="0"/>
        </w:rPr>
        <w:t>亿元；农信通开发运营支撑的合同余额约为</w:t>
      </w:r>
      <w:r>
        <w:rPr>
          <w:color w:val="000000"/>
          <w:spacing w:val="0"/>
          <w:w w:val="100"/>
          <w:position w:val="0"/>
          <w:sz w:val="16"/>
          <w:szCs w:val="16"/>
        </w:rPr>
        <w:t>0.26</w:t>
      </w:r>
      <w:r>
        <w:rPr>
          <w:color w:val="000000"/>
          <w:spacing w:val="0"/>
          <w:w w:val="100"/>
          <w:position w:val="0"/>
        </w:rPr>
        <w:t>亿元。</w:t>
      </w:r>
    </w:p>
    <w:p>
      <w:pPr>
        <w:pStyle w:val="Style30"/>
        <w:keepNext w:val="0"/>
        <w:keepLines w:val="0"/>
        <w:widowControl w:val="0"/>
        <w:shd w:val="clear" w:color="auto" w:fill="auto"/>
        <w:bidi w:val="0"/>
        <w:spacing w:before="0" w:after="180" w:line="470" w:lineRule="exact"/>
        <w:ind w:left="0" w:right="0"/>
        <w:jc w:val="both"/>
      </w:pPr>
      <w:r>
        <w:rPr>
          <w:color w:val="000000"/>
          <w:spacing w:val="0"/>
          <w:w w:val="100"/>
          <w:position w:val="0"/>
        </w:rPr>
        <w:t>同时，公司与印度电信运营商签署的融合通信项目建设合同，分为基础软件许可费用、定制开发费、技术服务费用，目 前正处于交付阶段；与越南、印度尼西亚、菲律宾的电信运营商签署联合运营游戏平台项目采取收入分成模式，目前正处于 开发、测试及内部试运行阶段。</w:t>
      </w:r>
    </w:p>
    <w:tbl>
      <w:tblPr>
        <w:tblOverlap w:val="never"/>
        <w:jc w:val="center"/>
        <w:tblLayout w:type="fixed"/>
      </w:tblPr>
      <w:tblGrid>
        <w:gridCol w:w="3835"/>
        <w:gridCol w:w="2381"/>
        <w:gridCol w:w="347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临时公告名称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临时公告披露网站名称</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"http://www.cninfo.com.cn/finalpage/2013-06-05/62557983.PDF" </w:instrText>
            </w:r>
            <w:r>
              <w:fldChar w:fldCharType="separate"/>
            </w:r>
            <w:r>
              <w:rPr>
                <w:color w:val="000000"/>
                <w:spacing w:val="0"/>
                <w:w w:val="100"/>
                <w:position w:val="0"/>
              </w:rPr>
              <w:t>关于飞信业务的中标公告</w:t>
            </w:r>
            <w:r>
              <w:fldChar w:fldCharType="end"/>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 xml:space="preserve">巨潮资讯网 </w:t>
            </w:r>
            <w:r>
              <w:rPr>
                <w:color w:val="000000"/>
                <w:spacing w:val="0"/>
                <w:w w:val="100"/>
                <w:position w:val="0"/>
                <w:sz w:val="16"/>
                <w:szCs w:val="16"/>
              </w:rPr>
              <w:t>www. cninfo. com. cn</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"http://www.cninfo.com.cn/finalpage/2013-07-05/62791064.PDF" </w:instrText>
            </w:r>
            <w:r>
              <w:fldChar w:fldCharType="separate"/>
            </w:r>
            <w:r>
              <w:rPr>
                <w:color w:val="000000"/>
                <w:spacing w:val="0"/>
                <w:w w:val="100"/>
                <w:position w:val="0"/>
              </w:rPr>
              <w:t>关于签署海外融合通信业务之交易清单的公告</w:t>
            </w:r>
            <w:r>
              <w:fldChar w:fldCharType="end"/>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sz w:val="16"/>
                <w:szCs w:val="16"/>
              </w:rPr>
              <w:t>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 xml:space="preserve">巨潮资讯网 </w:t>
            </w:r>
            <w:r>
              <w:rPr>
                <w:color w:val="000000"/>
                <w:spacing w:val="0"/>
                <w:w w:val="100"/>
                <w:position w:val="0"/>
                <w:sz w:val="16"/>
                <w:szCs w:val="16"/>
              </w:rPr>
              <w:t>www. cninfo. com. cn</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"http://www.cninfo.com.cn/finalpage/2013-10-29/63208925.PDF" </w:instrText>
            </w:r>
            <w:r>
              <w:fldChar w:fldCharType="separate"/>
            </w:r>
            <w:r>
              <w:rPr>
                <w:color w:val="000000"/>
                <w:spacing w:val="0"/>
                <w:w w:val="100"/>
                <w:position w:val="0"/>
              </w:rPr>
              <w:t>关于在菲律宾签署联合运营游戏平台的公告</w:t>
            </w:r>
            <w:r>
              <w:fldChar w:fldCharType="end"/>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 xml:space="preserve">巨潮资讯网 </w:t>
            </w:r>
            <w:r>
              <w:rPr>
                <w:color w:val="000000"/>
                <w:spacing w:val="0"/>
                <w:w w:val="100"/>
                <w:position w:val="0"/>
                <w:sz w:val="16"/>
                <w:szCs w:val="16"/>
              </w:rPr>
              <w:t>www. cninfo. com. cn</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"http://www.cninfo.com.cn/finalpage/2013-12-24/63404750.PDF" </w:instrText>
            </w:r>
            <w:r>
              <w:fldChar w:fldCharType="separate"/>
            </w:r>
            <w:r>
              <w:rPr>
                <w:color w:val="000000"/>
                <w:spacing w:val="0"/>
                <w:w w:val="100"/>
                <w:position w:val="0"/>
              </w:rPr>
              <w:t>关于在越南市场签署联合运营游戏平台的公告</w:t>
            </w:r>
            <w:r>
              <w:fldChar w:fldCharType="end"/>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 xml:space="preserve">巨潮资讯网 </w:t>
            </w:r>
            <w:r>
              <w:rPr>
                <w:color w:val="000000"/>
                <w:spacing w:val="0"/>
                <w:w w:val="100"/>
                <w:position w:val="0"/>
                <w:sz w:val="16"/>
                <w:szCs w:val="16"/>
              </w:rPr>
              <w:t>www. cninfo. com. cn</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"http://www.cninfo.com.cn/finalpage/2014-01-15/63484681.PDF" </w:instrText>
            </w:r>
            <w:r>
              <w:fldChar w:fldCharType="separate"/>
            </w:r>
            <w:r>
              <w:rPr>
                <w:color w:val="000000"/>
                <w:spacing w:val="0"/>
                <w:w w:val="100"/>
                <w:position w:val="0"/>
              </w:rPr>
              <w:t>关于在印度尼西亚签署游戏平台合作的公告</w:t>
            </w:r>
            <w:r>
              <w:fldChar w:fldCharType="end"/>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 xml:space="preserve">巨潮资讯网 </w:t>
            </w:r>
            <w:r>
              <w:rPr>
                <w:color w:val="000000"/>
                <w:spacing w:val="0"/>
                <w:w w:val="100"/>
                <w:position w:val="0"/>
                <w:sz w:val="16"/>
                <w:szCs w:val="16"/>
              </w:rPr>
              <w:t>www. cninfo. com. cn</w:t>
            </w:r>
          </w:p>
        </w:tc>
      </w:tr>
    </w:tbl>
    <w:p>
      <w:pPr>
        <w:widowControl w:val="0"/>
        <w:spacing w:after="179" w:line="1" w:lineRule="exact"/>
      </w:pPr>
    </w:p>
    <w:p>
      <w:pPr>
        <w:pStyle w:val="Style30"/>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rPr>
        <w:t>公司报告期内产品或服务发生重大变化或调整有关情况</w:t>
      </w:r>
    </w:p>
    <w:p>
      <w:pPr>
        <w:pStyle w:val="Style30"/>
        <w:keepNext w:val="0"/>
        <w:keepLines w:val="0"/>
        <w:widowControl w:val="0"/>
        <w:shd w:val="clear" w:color="auto" w:fill="auto"/>
        <w:bidi w:val="0"/>
        <w:spacing w:before="0" w:after="280" w:line="240" w:lineRule="auto"/>
        <w:ind w:left="0" w:right="0" w:firstLine="0"/>
        <w:jc w:val="both"/>
      </w:pPr>
      <w:r>
        <w:rPr>
          <w:color w:val="000000"/>
          <w:spacing w:val="0"/>
          <w:w w:val="100"/>
          <w:position w:val="0"/>
        </w:rPr>
        <w:t>□</w:t>
      </w:r>
      <w:r>
        <w:rPr>
          <w:color w:val="000000"/>
          <w:spacing w:val="0"/>
          <w:w w:val="100"/>
          <w:position w:val="0"/>
        </w:rPr>
        <w:t xml:space="preserve">适用 </w:t>
      </w:r>
      <w:r>
        <w:rPr>
          <w:color w:val="000000"/>
          <w:spacing w:val="0"/>
          <w:w w:val="100"/>
          <w:position w:val="0"/>
          <w:sz w:val="16"/>
          <w:szCs w:val="16"/>
        </w:rPr>
        <w:t>V</w:t>
      </w:r>
      <w:r>
        <w:rPr>
          <w:color w:val="000000"/>
          <w:spacing w:val="0"/>
          <w:w w:val="100"/>
          <w:position w:val="0"/>
        </w:rPr>
        <w:t>不</w:t>
      </w:r>
      <w:r>
        <w:rPr>
          <w:b/>
          <w:bCs/>
          <w:color w:val="000000"/>
          <w:spacing w:val="0"/>
          <w:w w:val="100"/>
          <w:position w:val="0"/>
        </w:rPr>
        <w:t>适用</w:t>
      </w:r>
    </w:p>
    <w:p>
      <w:pPr>
        <w:pStyle w:val="Style30"/>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成本</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17"/>
        <w:gridCol w:w="1699"/>
        <w:gridCol w:w="1138"/>
        <w:gridCol w:w="1699"/>
        <w:gridCol w:w="1051"/>
        <w:gridCol w:w="1286"/>
      </w:tblGrid>
      <w:tr>
        <w:trPr>
          <w:trHeight w:val="326" w:hRule="exact"/>
        </w:trPr>
        <w:tc>
          <w:tcPr>
            <w:vMerge w:val="restart"/>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年度</w:t>
            </w:r>
          </w:p>
        </w:tc>
        <w:tc>
          <w:tcPr>
            <w:gridSpan w:val="2"/>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2012</w:t>
            </w:r>
            <w:r>
              <w:rPr>
                <w:color w:val="000000"/>
                <w:spacing w:val="0"/>
                <w:w w:val="100"/>
                <w:position w:val="0"/>
              </w:rPr>
              <w:t>年度</w:t>
            </w:r>
          </w:p>
        </w:tc>
        <w:tc>
          <w:tcPr>
            <w:vMerge w:val="restart"/>
            <w:tcBorders>
              <w:top w:val="single" w:sz="4"/>
              <w:left w:val="single" w:sz="4"/>
              <w:righ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634"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w:t>
            </w:r>
          </w:p>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比重</w:t>
            </w:r>
          </w:p>
        </w:tc>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 本比重</w:t>
            </w:r>
          </w:p>
        </w:tc>
        <w:tc>
          <w:tcPr>
            <w:vMerge/>
            <w:tcBorders>
              <w:left w:val="single" w:sz="4"/>
              <w:right w:val="single" w:sz="4"/>
            </w:tcBorders>
            <w:shd w:val="clear" w:color="auto" w:fill="BFBFBF"/>
            <w:vAlign w:val="center"/>
          </w:tcPr>
          <w:p>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运维管理业务（解决方案）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193,980, </w:t>
            </w:r>
            <w:r>
              <w:rPr>
                <w:color w:val="000000"/>
                <w:spacing w:val="0"/>
                <w:w w:val="100"/>
                <w:position w:val="0"/>
                <w:sz w:val="16"/>
                <w:szCs w:val="16"/>
              </w:rPr>
              <w:t xml:space="preserve">363.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24.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126, 038, </w:t>
            </w:r>
            <w:r>
              <w:rPr>
                <w:color w:val="000000"/>
                <w:spacing w:val="0"/>
                <w:w w:val="100"/>
                <w:position w:val="0"/>
                <w:sz w:val="16"/>
                <w:szCs w:val="16"/>
              </w:rPr>
              <w:t xml:space="preserve">394.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25.</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53.</w:t>
            </w:r>
            <w:r>
              <w:rPr>
                <w:color w:val="000000"/>
                <w:spacing w:val="0"/>
                <w:w w:val="100"/>
                <w:position w:val="0"/>
                <w:sz w:val="16"/>
                <w:szCs w:val="16"/>
              </w:rPr>
              <w:t>91%</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运维管理业务（系统集成购销）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331,615,424.22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41.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123, 072, </w:t>
            </w:r>
            <w:r>
              <w:rPr>
                <w:color w:val="000000"/>
                <w:spacing w:val="0"/>
                <w:w w:val="100"/>
                <w:position w:val="0"/>
                <w:sz w:val="16"/>
                <w:szCs w:val="16"/>
              </w:rPr>
              <w:t xml:space="preserve">024.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25.</w:t>
            </w:r>
            <w:r>
              <w:rPr>
                <w:color w:val="000000"/>
                <w:spacing w:val="0"/>
                <w:w w:val="100"/>
                <w:position w:val="0"/>
                <w:sz w:val="16"/>
                <w:szCs w:val="16"/>
              </w:rPr>
              <w:t>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169.</w:t>
            </w:r>
            <w:r>
              <w:rPr>
                <w:color w:val="000000"/>
                <w:spacing w:val="0"/>
                <w:w w:val="100"/>
                <w:position w:val="0"/>
                <w:sz w:val="16"/>
                <w:szCs w:val="16"/>
              </w:rPr>
              <w:t>45%</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互联网运营业务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126, </w:t>
            </w:r>
            <w:r>
              <w:rPr>
                <w:color w:val="000000"/>
                <w:spacing w:val="0"/>
                <w:w w:val="100"/>
                <w:position w:val="0"/>
                <w:sz w:val="16"/>
                <w:szCs w:val="16"/>
              </w:rPr>
              <w:t xml:space="preserve">131,940.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15.</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156, 694, </w:t>
            </w:r>
            <w:r>
              <w:rPr>
                <w:color w:val="000000"/>
                <w:spacing w:val="0"/>
                <w:w w:val="100"/>
                <w:position w:val="0"/>
                <w:sz w:val="16"/>
                <w:szCs w:val="16"/>
              </w:rPr>
              <w:t xml:space="preserve">824.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31.88%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-19. </w:t>
            </w:r>
            <w:r>
              <w:rPr>
                <w:color w:val="000000"/>
                <w:spacing w:val="0"/>
                <w:w w:val="100"/>
                <w:position w:val="0"/>
                <w:sz w:val="16"/>
                <w:szCs w:val="16"/>
              </w:rPr>
              <w:t>50%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145,442, </w:t>
            </w:r>
            <w:r>
              <w:rPr>
                <w:color w:val="000000"/>
                <w:spacing w:val="0"/>
                <w:w w:val="100"/>
                <w:position w:val="0"/>
                <w:sz w:val="16"/>
                <w:szCs w:val="16"/>
              </w:rPr>
              <w:t xml:space="preserve">102.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18.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85, 744, </w:t>
            </w:r>
            <w:r>
              <w:rPr>
                <w:color w:val="000000"/>
                <w:spacing w:val="0"/>
                <w:w w:val="100"/>
                <w:position w:val="0"/>
                <w:sz w:val="16"/>
                <w:szCs w:val="16"/>
              </w:rPr>
              <w:t xml:space="preserve">433.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17.44%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69. </w:t>
            </w:r>
            <w:r>
              <w:rPr>
                <w:color w:val="000000"/>
                <w:spacing w:val="0"/>
                <w:w w:val="100"/>
                <w:position w:val="0"/>
                <w:sz w:val="16"/>
                <w:szCs w:val="16"/>
              </w:rPr>
              <w:t>62%</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797, 169, </w:t>
            </w:r>
            <w:r>
              <w:rPr>
                <w:color w:val="000000"/>
                <w:spacing w:val="0"/>
                <w:w w:val="100"/>
                <w:position w:val="0"/>
                <w:sz w:val="16"/>
                <w:szCs w:val="16"/>
              </w:rPr>
              <w:t xml:space="preserve">830. </w:t>
            </w:r>
            <w:r>
              <w:rPr>
                <w:color w:val="000000"/>
                <w:spacing w:val="0"/>
                <w:w w:val="100"/>
                <w:position w:val="0"/>
                <w:sz w:val="16"/>
                <w:szCs w:val="16"/>
              </w:rPr>
              <w:t>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491, 549, </w:t>
            </w:r>
            <w:r>
              <w:rPr>
                <w:color w:val="000000"/>
                <w:spacing w:val="0"/>
                <w:w w:val="100"/>
                <w:position w:val="0"/>
                <w:sz w:val="16"/>
                <w:szCs w:val="16"/>
              </w:rPr>
              <w:t xml:space="preserve">677. </w:t>
            </w:r>
            <w:r>
              <w:rPr>
                <w:color w:val="000000"/>
                <w:spacing w:val="0"/>
                <w:w w:val="100"/>
                <w:position w:val="0"/>
                <w:sz w:val="16"/>
                <w:szCs w:val="16"/>
              </w:rPr>
              <w:t>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62.</w:t>
            </w:r>
            <w:r>
              <w:rPr>
                <w:color w:val="000000"/>
                <w:spacing w:val="0"/>
                <w:w w:val="100"/>
                <w:position w:val="0"/>
                <w:sz w:val="16"/>
                <w:szCs w:val="16"/>
              </w:rPr>
              <w:t>17%</w:t>
            </w:r>
          </w:p>
        </w:tc>
      </w:tr>
    </w:tbl>
    <w:p>
      <w:pPr>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788" w:right="1094" w:bottom="1162" w:left="1104" w:header="360" w:footer="3" w:gutter="0"/>
          <w:cols w:space="720"/>
          <w:noEndnote/>
          <w:rtlGutter w:val="0"/>
          <w:docGrid w:linePitch="360"/>
        </w:sectPr>
      </w:pPr>
    </w:p>
    <w:p>
      <w:pPr>
        <w:pStyle w:val="Style30"/>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费用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14"/>
        <w:gridCol w:w="2117"/>
        <w:gridCol w:w="1819"/>
        <w:gridCol w:w="2069"/>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2012</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89,125,160.62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84,736, </w:t>
            </w:r>
            <w:r>
              <w:rPr>
                <w:color w:val="000000"/>
                <w:spacing w:val="0"/>
                <w:w w:val="100"/>
                <w:position w:val="0"/>
                <w:sz w:val="16"/>
                <w:szCs w:val="16"/>
              </w:rPr>
              <w:t>920.43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18%</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505, 369, </w:t>
            </w:r>
            <w:r>
              <w:rPr>
                <w:color w:val="000000"/>
                <w:spacing w:val="0"/>
                <w:w w:val="100"/>
                <w:position w:val="0"/>
                <w:sz w:val="16"/>
                <w:szCs w:val="16"/>
              </w:rPr>
              <w:t xml:space="preserve">275.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429, </w:t>
            </w:r>
            <w:r>
              <w:rPr>
                <w:color w:val="000000"/>
                <w:spacing w:val="0"/>
                <w:w w:val="100"/>
                <w:position w:val="0"/>
                <w:sz w:val="16"/>
                <w:szCs w:val="16"/>
              </w:rPr>
              <w:t>853,567.31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17.57%</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-35,830, 386.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-29, 536,214.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21.31%</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48, </w:t>
            </w:r>
            <w:r>
              <w:rPr>
                <w:color w:val="000000"/>
                <w:spacing w:val="0"/>
                <w:w w:val="100"/>
                <w:position w:val="0"/>
                <w:sz w:val="16"/>
                <w:szCs w:val="16"/>
              </w:rPr>
              <w:t>989,335.63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18,195,239.71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169. </w:t>
            </w:r>
            <w:r>
              <w:rPr>
                <w:color w:val="000000"/>
                <w:spacing w:val="0"/>
                <w:w w:val="100"/>
                <w:position w:val="0"/>
                <w:sz w:val="16"/>
                <w:szCs w:val="16"/>
              </w:rPr>
              <w:t>24%</w:t>
            </w:r>
          </w:p>
        </w:tc>
      </w:tr>
    </w:tbl>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6）研发投入</w:t>
      </w:r>
    </w:p>
    <w:p>
      <w:pPr>
        <w:pStyle w:val="Style30"/>
        <w:keepNext w:val="0"/>
        <w:keepLines w:val="0"/>
        <w:widowControl w:val="0"/>
        <w:shd w:val="clear" w:color="auto" w:fill="auto"/>
        <w:bidi w:val="0"/>
        <w:spacing w:before="0" w:after="0" w:line="466" w:lineRule="exact"/>
        <w:ind w:left="0" w:right="0"/>
        <w:jc w:val="both"/>
      </w:pPr>
      <w:r>
        <w:rPr>
          <w:color w:val="000000"/>
          <w:spacing w:val="0"/>
          <w:w w:val="100"/>
          <w:position w:val="0"/>
        </w:rPr>
        <w:t>持续的自主创新能力是市场竞争力的核心要素，公司自成立来一直高度重视研发投入力度，近几年研发投入一直都保持 在公司营业收入的</w:t>
      </w:r>
      <w:r>
        <w:rPr>
          <w:color w:val="000000"/>
          <w:spacing w:val="0"/>
          <w:w w:val="100"/>
          <w:position w:val="0"/>
          <w:sz w:val="16"/>
          <w:szCs w:val="16"/>
        </w:rPr>
        <w:t>10%</w:t>
      </w:r>
      <w:r>
        <w:rPr>
          <w:color w:val="000000"/>
          <w:spacing w:val="0"/>
          <w:w w:val="100"/>
          <w:position w:val="0"/>
        </w:rPr>
        <w:t>以上，持续的研发投入为公司巩固和进一步提高技术竞争优势提供了有力的物质保障。</w:t>
      </w:r>
    </w:p>
    <w:p>
      <w:pPr>
        <w:pStyle w:val="Style30"/>
        <w:keepNext w:val="0"/>
        <w:keepLines w:val="0"/>
        <w:widowControl w:val="0"/>
        <w:shd w:val="clear" w:color="auto" w:fill="auto"/>
        <w:bidi w:val="0"/>
        <w:spacing w:before="0" w:after="200" w:line="466" w:lineRule="exact"/>
        <w:ind w:left="0" w:right="0"/>
        <w:jc w:val="both"/>
      </w:pPr>
      <w:r>
        <w:rPr>
          <w:color w:val="000000"/>
          <w:spacing w:val="0"/>
          <w:w w:val="100"/>
          <w:position w:val="0"/>
        </w:rPr>
        <w:t>报告期内，公司持续加强现有运维管理业务线的产品开发，提升性能与功能；做好飞信平台与产品、农信通平台与产品 的开发；加大海外电信市场融合通信系列产品的开发力度；进一步推进游戏产品、游戏运营平台等方面的开发与应用实践以 及物联网技术的研发工作，这些产品研发与技术积累为公司持续发展打下良好基础。</w:t>
      </w:r>
    </w:p>
    <w:p>
      <w:pPr>
        <w:pStyle w:val="Style30"/>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近三年公司研发投入金额及占营业收入的比例</w:t>
      </w:r>
    </w:p>
    <w:tbl>
      <w:tblPr>
        <w:tblOverlap w:val="never"/>
        <w:jc w:val="center"/>
        <w:tblLayout w:type="fixed"/>
      </w:tblPr>
      <w:tblGrid>
        <w:gridCol w:w="3912"/>
        <w:gridCol w:w="2016"/>
        <w:gridCol w:w="1872"/>
        <w:gridCol w:w="1781"/>
      </w:tblGrid>
      <w:tr>
        <w:trPr>
          <w:trHeight w:val="34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 xml:space="preserve">2011 </w:t>
            </w:r>
            <w:r>
              <w:rPr>
                <w:color w:val="000000"/>
                <w:spacing w:val="0"/>
                <w:w w:val="100"/>
                <w:position w:val="0"/>
              </w:rPr>
              <w:t>年</w:t>
            </w:r>
          </w:p>
        </w:tc>
      </w:tr>
      <w:tr>
        <w:trPr>
          <w:trHeight w:val="33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214, 224, </w:t>
            </w:r>
            <w:r>
              <w:rPr>
                <w:color w:val="000000"/>
                <w:spacing w:val="0"/>
                <w:w w:val="100"/>
                <w:position w:val="0"/>
                <w:sz w:val="16"/>
                <w:szCs w:val="16"/>
              </w:rPr>
              <w:t xml:space="preserve">497.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191,502,706.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173,093,946.37</w:t>
            </w:r>
          </w:p>
        </w:tc>
      </w:tr>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11.24%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w:t>
            </w:r>
            <w:r>
              <w:rPr>
                <w:color w:val="000000"/>
                <w:spacing w:val="0"/>
                <w:w w:val="100"/>
                <w:position w:val="0"/>
                <w:sz w:val="16"/>
                <w:szCs w:val="16"/>
              </w:rPr>
              <w:t>11%</w:t>
            </w:r>
          </w:p>
        </w:tc>
      </w:tr>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28, 589, </w:t>
            </w:r>
            <w:r>
              <w:rPr>
                <w:color w:val="000000"/>
                <w:spacing w:val="0"/>
                <w:w w:val="100"/>
                <w:position w:val="0"/>
                <w:sz w:val="16"/>
                <w:szCs w:val="16"/>
              </w:rPr>
              <w:t xml:space="preserve">405.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30, </w:t>
            </w:r>
            <w:r>
              <w:rPr>
                <w:color w:val="000000"/>
                <w:spacing w:val="0"/>
                <w:w w:val="100"/>
                <w:position w:val="0"/>
                <w:sz w:val="16"/>
                <w:szCs w:val="16"/>
              </w:rPr>
              <w:t>451,631.74</w:t>
            </w:r>
          </w:p>
        </w:tc>
      </w:tr>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13.35%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w:t>
            </w:r>
            <w:r>
              <w:rPr>
                <w:color w:val="000000"/>
                <w:spacing w:val="0"/>
                <w:w w:val="100"/>
                <w:position w:val="0"/>
                <w:sz w:val="16"/>
                <w:szCs w:val="16"/>
              </w:rPr>
              <w:t>59%</w:t>
            </w:r>
          </w:p>
        </w:tc>
      </w:tr>
      <w:tr>
        <w:trPr>
          <w:trHeight w:val="34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67%</w:t>
            </w:r>
          </w:p>
        </w:tc>
      </w:tr>
    </w:tbl>
    <w:p>
      <w:pPr>
        <w:pStyle w:val="Style35"/>
        <w:keepNext w:val="0"/>
        <w:keepLines w:val="0"/>
        <w:widowControl w:val="0"/>
        <w:shd w:val="clear" w:color="auto" w:fill="auto"/>
        <w:bidi w:val="0"/>
        <w:spacing w:before="0" w:after="0" w:line="240" w:lineRule="auto"/>
        <w:ind w:left="360" w:right="0" w:firstLine="0"/>
        <w:jc w:val="left"/>
      </w:pPr>
      <w:r>
        <w:rPr>
          <w:color w:val="000000"/>
          <w:spacing w:val="0"/>
          <w:w w:val="100"/>
          <w:position w:val="0"/>
        </w:rPr>
        <w:t>报告期内，公司研发投入的资本化项目分别为：融合通信平台项目、游戏发行平台</w:t>
      </w:r>
      <w:r>
        <w:rPr>
          <w:color w:val="000000"/>
          <w:spacing w:val="0"/>
          <w:w w:val="100"/>
          <w:position w:val="0"/>
          <w:sz w:val="16"/>
          <w:szCs w:val="16"/>
        </w:rPr>
        <w:t>u gam e</w:t>
      </w:r>
      <w:r>
        <w:rPr>
          <w:color w:val="000000"/>
          <w:spacing w:val="0"/>
          <w:w w:val="100"/>
          <w:position w:val="0"/>
        </w:rPr>
        <w:t>项目、企业</w:t>
      </w:r>
      <w:r>
        <w:rPr>
          <w:color w:val="000000"/>
          <w:spacing w:val="0"/>
          <w:w w:val="100"/>
          <w:position w:val="0"/>
          <w:sz w:val="16"/>
          <w:szCs w:val="16"/>
        </w:rPr>
        <w:t>EUT</w:t>
      </w:r>
      <w:r>
        <w:rPr>
          <w:color w:val="000000"/>
          <w:spacing w:val="0"/>
          <w:w w:val="100"/>
          <w:position w:val="0"/>
        </w:rPr>
        <w:t>系统软件项目、</w:t>
      </w:r>
    </w:p>
    <w:p>
      <w:pPr>
        <w:pStyle w:val="Style30"/>
        <w:keepNext w:val="0"/>
        <w:keepLines w:val="0"/>
        <w:widowControl w:val="0"/>
        <w:shd w:val="clear" w:color="auto" w:fill="auto"/>
        <w:bidi w:val="0"/>
        <w:spacing w:before="0" w:after="300" w:line="485" w:lineRule="exact"/>
        <w:ind w:left="0" w:right="0" w:firstLine="0"/>
        <w:jc w:val="left"/>
      </w:pPr>
      <w:r>
        <w:rPr>
          <w:color w:val="000000"/>
          <w:spacing w:val="0"/>
          <w:w w:val="100"/>
          <w:position w:val="0"/>
        </w:rPr>
        <w:t>智慧线</w:t>
      </w:r>
      <w:r>
        <w:rPr>
          <w:color w:val="000000"/>
          <w:spacing w:val="0"/>
          <w:w w:val="100"/>
          <w:position w:val="0"/>
          <w:sz w:val="16"/>
          <w:szCs w:val="16"/>
        </w:rPr>
        <w:t>2.5</w:t>
      </w:r>
      <w:r>
        <w:rPr>
          <w:color w:val="000000"/>
          <w:spacing w:val="0"/>
          <w:w w:val="100"/>
          <w:position w:val="0"/>
        </w:rPr>
        <w:t>项目、智慧线</w:t>
      </w:r>
      <w:r>
        <w:rPr>
          <w:color w:val="000000"/>
          <w:spacing w:val="0"/>
          <w:w w:val="100"/>
          <w:position w:val="0"/>
          <w:sz w:val="16"/>
          <w:szCs w:val="16"/>
        </w:rPr>
        <w:t xml:space="preserve">3. </w:t>
      </w:r>
      <w:r>
        <w:rPr>
          <w:color w:val="000000"/>
          <w:spacing w:val="0"/>
          <w:w w:val="100"/>
          <w:position w:val="0"/>
          <w:sz w:val="16"/>
          <w:szCs w:val="16"/>
        </w:rPr>
        <w:t>0</w:t>
      </w:r>
      <w:r>
        <w:rPr>
          <w:color w:val="000000"/>
          <w:spacing w:val="0"/>
          <w:w w:val="100"/>
          <w:position w:val="0"/>
        </w:rPr>
        <w:t>项目，这些项目已具备了较为明确的客户、市场基础，对于增强公司在互联网业务的技术、产品 能力、提升经营业绩将起到积极的作用。</w:t>
      </w:r>
    </w:p>
    <w:p>
      <w:pPr>
        <w:pStyle w:val="Style30"/>
        <w:keepNext w:val="0"/>
        <w:keepLines w:val="0"/>
        <w:widowControl w:val="0"/>
        <w:shd w:val="clear" w:color="auto" w:fill="auto"/>
        <w:bidi w:val="0"/>
        <w:spacing w:before="0" w:after="200" w:line="240" w:lineRule="auto"/>
        <w:ind w:left="0" w:right="0" w:firstLine="0"/>
        <w:jc w:val="left"/>
      </w:pPr>
      <w:bookmarkStart w:id="84" w:name="bookmark84"/>
      <w:r>
        <w:rPr>
          <w:b/>
          <w:bCs/>
          <w:color w:val="000000"/>
          <w:spacing w:val="0"/>
          <w:w w:val="100"/>
          <w:position w:val="0"/>
        </w:rPr>
        <w:t>7</w:t>
      </w:r>
      <w:bookmarkEnd w:id="84"/>
      <w:r>
        <w:rPr>
          <w:b/>
          <w:bCs/>
          <w:color w:val="000000"/>
          <w:spacing w:val="0"/>
          <w:w w:val="100"/>
          <w:position w:val="0"/>
        </w:rPr>
        <w:t>）现金流</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2275"/>
        <w:gridCol w:w="2275"/>
        <w:gridCol w:w="1742"/>
      </w:tblGrid>
      <w:tr>
        <w:trPr>
          <w:trHeight w:val="408" w:hRule="exact"/>
        </w:trPr>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righ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同比增减（%）</w:t>
            </w:r>
          </w:p>
        </w:tc>
      </w:tr>
      <w:tr>
        <w:trPr>
          <w:trHeight w:val="322" w:hRule="exact"/>
        </w:trPr>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2, 008, 789, </w:t>
            </w:r>
            <w:r>
              <w:rPr>
                <w:color w:val="000000"/>
                <w:spacing w:val="0"/>
                <w:w w:val="100"/>
                <w:position w:val="0"/>
                <w:sz w:val="16"/>
                <w:szCs w:val="16"/>
              </w:rPr>
              <w:t>232.41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1,457,261,038.00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w:t>
            </w:r>
            <w:r>
              <w:rPr>
                <w:color w:val="000000"/>
                <w:spacing w:val="0"/>
                <w:w w:val="100"/>
                <w:position w:val="0"/>
                <w:sz w:val="16"/>
                <w:szCs w:val="16"/>
              </w:rPr>
              <w:t>85%</w:t>
            </w:r>
          </w:p>
        </w:tc>
      </w:tr>
      <w:tr>
        <w:trPr>
          <w:trHeight w:val="322" w:hRule="exact"/>
        </w:trPr>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1, 645, 594, </w:t>
            </w:r>
            <w:r>
              <w:rPr>
                <w:color w:val="000000"/>
                <w:spacing w:val="0"/>
                <w:w w:val="100"/>
                <w:position w:val="0"/>
                <w:sz w:val="16"/>
                <w:szCs w:val="16"/>
              </w:rPr>
              <w:t xml:space="preserve">649.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1,228,217,063.39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w:t>
            </w:r>
            <w:r>
              <w:rPr>
                <w:color w:val="000000"/>
                <w:spacing w:val="0"/>
                <w:w w:val="100"/>
                <w:position w:val="0"/>
                <w:sz w:val="16"/>
                <w:szCs w:val="16"/>
              </w:rPr>
              <w:t>98%</w:t>
            </w:r>
          </w:p>
        </w:tc>
      </w:tr>
      <w:tr>
        <w:trPr>
          <w:trHeight w:val="490" w:hRule="exact"/>
        </w:trPr>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363,194,582.78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229, 043, </w:t>
            </w:r>
            <w:r>
              <w:rPr>
                <w:color w:val="000000"/>
                <w:spacing w:val="0"/>
                <w:w w:val="100"/>
                <w:position w:val="0"/>
                <w:sz w:val="16"/>
                <w:szCs w:val="16"/>
              </w:rPr>
              <w:t xml:space="preserve">974. </w:t>
            </w:r>
            <w:r>
              <w:rPr>
                <w:color w:val="000000"/>
                <w:spacing w:val="0"/>
                <w:w w:val="100"/>
                <w:position w:val="0"/>
                <w:sz w:val="16"/>
                <w:szCs w:val="16"/>
              </w:rPr>
              <w:t>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 </w:t>
            </w:r>
            <w:r>
              <w:rPr>
                <w:color w:val="000000"/>
                <w:spacing w:val="0"/>
                <w:w w:val="100"/>
                <w:position w:val="0"/>
                <w:sz w:val="16"/>
                <w:szCs w:val="16"/>
              </w:rPr>
              <w:t>57%</w:t>
            </w:r>
          </w:p>
        </w:tc>
      </w:tr>
      <w:tr>
        <w:trPr>
          <w:trHeight w:val="322" w:hRule="exact"/>
        </w:trPr>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7,801,887.20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11,758, </w:t>
            </w:r>
            <w:r>
              <w:rPr>
                <w:color w:val="000000"/>
                <w:spacing w:val="0"/>
                <w:w w:val="100"/>
                <w:position w:val="0"/>
                <w:sz w:val="16"/>
                <w:szCs w:val="16"/>
              </w:rPr>
              <w:t>922.35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 </w:t>
            </w:r>
            <w:r>
              <w:rPr>
                <w:color w:val="000000"/>
                <w:spacing w:val="0"/>
                <w:w w:val="100"/>
                <w:position w:val="0"/>
                <w:sz w:val="16"/>
                <w:szCs w:val="16"/>
              </w:rPr>
              <w:t>65%</w:t>
            </w:r>
          </w:p>
        </w:tc>
      </w:tr>
      <w:tr>
        <w:trPr>
          <w:trHeight w:val="326" w:hRule="exact"/>
        </w:trPr>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273,577,760.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161,398, </w:t>
            </w:r>
            <w:r>
              <w:rPr>
                <w:color w:val="000000"/>
                <w:spacing w:val="0"/>
                <w:w w:val="100"/>
                <w:position w:val="0"/>
                <w:sz w:val="16"/>
                <w:szCs w:val="16"/>
              </w:rPr>
              <w:t>152.56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69. </w:t>
            </w:r>
            <w:r>
              <w:rPr>
                <w:color w:val="000000"/>
                <w:spacing w:val="0"/>
                <w:w w:val="100"/>
                <w:position w:val="0"/>
                <w:sz w:val="16"/>
                <w:szCs w:val="16"/>
              </w:rPr>
              <w:t>50%</w:t>
            </w:r>
          </w:p>
        </w:tc>
      </w:tr>
      <w:tr>
        <w:trPr>
          <w:trHeight w:val="490" w:hRule="exact"/>
        </w:trPr>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—265,775,873.59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149, 639,230.21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w:t>
            </w:r>
            <w:r>
              <w:rPr>
                <w:color w:val="000000"/>
                <w:spacing w:val="0"/>
                <w:w w:val="100"/>
                <w:position w:val="0"/>
                <w:sz w:val="16"/>
                <w:szCs w:val="16"/>
              </w:rPr>
              <w:t>61%</w:t>
            </w:r>
          </w:p>
        </w:tc>
      </w:tr>
      <w:tr>
        <w:trPr>
          <w:trHeight w:val="322" w:hRule="exact"/>
        </w:trPr>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257,369,255.91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44,795,841.75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474.</w:t>
            </w:r>
            <w:r>
              <w:rPr>
                <w:color w:val="000000"/>
                <w:spacing w:val="0"/>
                <w:w w:val="100"/>
                <w:position w:val="0"/>
                <w:sz w:val="16"/>
                <w:szCs w:val="16"/>
              </w:rPr>
              <w:t>54%</w:t>
            </w:r>
          </w:p>
        </w:tc>
      </w:tr>
      <w:tr>
        <w:trPr>
          <w:trHeight w:val="322" w:hRule="exact"/>
        </w:trPr>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247, </w:t>
            </w:r>
            <w:r>
              <w:rPr>
                <w:color w:val="000000"/>
                <w:spacing w:val="0"/>
                <w:w w:val="100"/>
                <w:position w:val="0"/>
                <w:sz w:val="16"/>
                <w:szCs w:val="16"/>
              </w:rPr>
              <w:t xml:space="preserve">891,510.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113,760,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w:t>
            </w:r>
            <w:r>
              <w:rPr>
                <w:color w:val="000000"/>
                <w:spacing w:val="0"/>
                <w:w w:val="100"/>
                <w:position w:val="0"/>
                <w:sz w:val="16"/>
                <w:szCs w:val="16"/>
              </w:rPr>
              <w:t>91%</w:t>
            </w:r>
          </w:p>
        </w:tc>
      </w:tr>
      <w:tr>
        <w:trPr>
          <w:trHeight w:val="499" w:hRule="exact"/>
        </w:trPr>
        <w:tc>
          <w:tcPr>
            <w:tcBorders>
              <w:top w:val="single" w:sz="4"/>
              <w:left w:val="single" w:sz="4"/>
              <w:bottom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9, 477, </w:t>
            </w:r>
            <w:r>
              <w:rPr>
                <w:color w:val="000000"/>
                <w:spacing w:val="0"/>
                <w:w w:val="100"/>
                <w:position w:val="0"/>
                <w:sz w:val="16"/>
                <w:szCs w:val="16"/>
              </w:rPr>
              <w:t xml:space="preserve">745. </w:t>
            </w:r>
            <w:r>
              <w:rPr>
                <w:color w:val="000000"/>
                <w:spacing w:val="0"/>
                <w:w w:val="100"/>
                <w:position w:val="0"/>
                <w:sz w:val="16"/>
                <w:szCs w:val="16"/>
              </w:rPr>
              <w:t>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—68, </w:t>
            </w:r>
            <w:r>
              <w:rPr>
                <w:color w:val="000000"/>
                <w:spacing w:val="0"/>
                <w:w w:val="100"/>
                <w:position w:val="0"/>
                <w:sz w:val="16"/>
                <w:szCs w:val="16"/>
              </w:rPr>
              <w:t xml:space="preserve">964, </w:t>
            </w:r>
            <w:r>
              <w:rPr>
                <w:color w:val="000000"/>
                <w:spacing w:val="0"/>
                <w:w w:val="100"/>
                <w:position w:val="0"/>
                <w:sz w:val="16"/>
                <w:szCs w:val="16"/>
              </w:rPr>
              <w:t xml:space="preserve">158. </w:t>
            </w:r>
            <w:r>
              <w:rPr>
                <w:color w:val="000000"/>
                <w:spacing w:val="0"/>
                <w:w w:val="100"/>
                <w:position w:val="0"/>
                <w:sz w:val="16"/>
                <w:szCs w:val="16"/>
              </w:rPr>
              <w:t>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—113.</w:t>
            </w:r>
            <w:r>
              <w:rPr>
                <w:color w:val="000000"/>
                <w:spacing w:val="0"/>
                <w:w w:val="100"/>
                <w:position w:val="0"/>
                <w:sz w:val="16"/>
                <w:szCs w:val="16"/>
              </w:rPr>
              <w:t>74%</w:t>
            </w:r>
          </w:p>
        </w:tc>
      </w:tr>
    </w:tbl>
    <w:p>
      <w:pPr>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556" w:right="1023" w:bottom="1556" w:left="1104" w:header="0" w:footer="3" w:gutter="0"/>
          <w:cols w:space="720"/>
          <w:noEndnote/>
          <w:rtlGutter w:val="0"/>
          <w:docGrid w:linePitch="360"/>
        </w:sectPr>
      </w:pPr>
    </w:p>
    <w:tbl>
      <w:tblPr>
        <w:tblOverlap w:val="never"/>
        <w:jc w:val="center"/>
        <w:tblLayout w:type="fixed"/>
      </w:tblPr>
      <w:tblGrid>
        <w:gridCol w:w="3336"/>
        <w:gridCol w:w="2275"/>
        <w:gridCol w:w="2275"/>
        <w:gridCol w:w="1742"/>
      </w:tblGrid>
      <w:tr>
        <w:trPr>
          <w:trHeight w:val="504" w:hRule="exact"/>
        </w:trPr>
        <w:tc>
          <w:tcPr>
            <w:tcBorders>
              <w:top w:val="single" w:sz="4"/>
              <w:left w:val="single" w:sz="4"/>
              <w:bottom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106,564,263.86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10,439, </w:t>
            </w:r>
            <w:r>
              <w:rPr>
                <w:color w:val="000000"/>
                <w:spacing w:val="0"/>
                <w:w w:val="100"/>
                <w:position w:val="0"/>
                <w:sz w:val="16"/>
                <w:szCs w:val="16"/>
              </w:rPr>
              <w:t xml:space="preserve">048. </w:t>
            </w:r>
            <w:r>
              <w:rPr>
                <w:color w:val="000000"/>
                <w:spacing w:val="0"/>
                <w:w w:val="100"/>
                <w:position w:val="0"/>
                <w:sz w:val="16"/>
                <w:szCs w:val="16"/>
              </w:rPr>
              <w:t>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920. </w:t>
            </w:r>
            <w:r>
              <w:rPr>
                <w:color w:val="000000"/>
                <w:spacing w:val="0"/>
                <w:w w:val="100"/>
                <w:position w:val="0"/>
                <w:sz w:val="16"/>
                <w:szCs w:val="16"/>
              </w:rPr>
              <w:t>82%</w:t>
            </w:r>
          </w:p>
        </w:tc>
      </w:tr>
    </w:tbl>
    <w:p>
      <w:pPr>
        <w:pStyle w:val="Style30"/>
        <w:keepNext w:val="0"/>
        <w:keepLines w:val="0"/>
        <w:widowControl w:val="0"/>
        <w:shd w:val="clear" w:color="auto" w:fill="auto"/>
        <w:bidi w:val="0"/>
        <w:spacing w:before="0" w:after="0" w:line="475" w:lineRule="exact"/>
        <w:ind w:left="0" w:right="0" w:firstLine="0"/>
        <w:jc w:val="both"/>
      </w:pPr>
      <w:r>
        <w:rPr>
          <w:b/>
          <w:bCs/>
          <w:color w:val="000000"/>
          <w:spacing w:val="0"/>
          <w:w w:val="100"/>
          <w:position w:val="0"/>
        </w:rPr>
        <w:t>相关数据同比发生变动30%以上的原因说明</w:t>
      </w:r>
    </w:p>
    <w:p>
      <w:pPr>
        <w:pStyle w:val="Style30"/>
        <w:keepNext w:val="0"/>
        <w:keepLines w:val="0"/>
        <w:widowControl w:val="0"/>
        <w:shd w:val="clear" w:color="auto" w:fill="auto"/>
        <w:bidi w:val="0"/>
        <w:spacing w:before="0" w:after="0" w:line="475" w:lineRule="exact"/>
        <w:ind w:left="0" w:right="0" w:firstLine="0"/>
        <w:jc w:val="both"/>
      </w:pPr>
      <w:r>
        <w:rPr>
          <w:b/>
          <w:bCs/>
          <w:color w:val="000000"/>
          <w:spacing w:val="0"/>
          <w:w w:val="100"/>
          <w:position w:val="0"/>
        </w:rPr>
        <w:t>V适用</w:t>
      </w:r>
      <w:r>
        <w:rPr>
          <w:color w:val="000000"/>
          <w:spacing w:val="0"/>
          <w:w w:val="100"/>
          <w:position w:val="0"/>
        </w:rPr>
        <w:t>口不适用</w:t>
      </w:r>
    </w:p>
    <w:p>
      <w:pPr>
        <w:pStyle w:val="Style30"/>
        <w:keepNext w:val="0"/>
        <w:keepLines w:val="0"/>
        <w:widowControl w:val="0"/>
        <w:shd w:val="clear" w:color="auto" w:fill="auto"/>
        <w:bidi w:val="0"/>
        <w:spacing w:before="0" w:after="0" w:line="480" w:lineRule="exact"/>
        <w:ind w:left="0" w:right="0"/>
        <w:jc w:val="both"/>
      </w:pPr>
      <w:r>
        <w:rPr>
          <w:color w:val="000000"/>
          <w:spacing w:val="0"/>
          <w:w w:val="100"/>
          <w:position w:val="0"/>
        </w:rPr>
        <w:t>报告期内，公司经营活动现金流入较上期增长</w:t>
      </w:r>
      <w:r>
        <w:rPr>
          <w:color w:val="000000"/>
          <w:spacing w:val="0"/>
          <w:w w:val="100"/>
          <w:position w:val="0"/>
          <w:sz w:val="16"/>
          <w:szCs w:val="16"/>
        </w:rPr>
        <w:t xml:space="preserve">37. </w:t>
      </w:r>
      <w:r>
        <w:rPr>
          <w:color w:val="000000"/>
          <w:spacing w:val="0"/>
          <w:w w:val="100"/>
          <w:position w:val="0"/>
          <w:sz w:val="16"/>
          <w:szCs w:val="16"/>
        </w:rPr>
        <w:t>85%</w:t>
      </w:r>
      <w:r>
        <w:rPr>
          <w:color w:val="000000"/>
          <w:spacing w:val="0"/>
          <w:w w:val="100"/>
          <w:position w:val="0"/>
        </w:rPr>
        <w:t>，主要系本期营业收入较去年增长的同时，加强应收账款的管理 及与客户的沟通，提高结算进度；</w:t>
      </w:r>
    </w:p>
    <w:p>
      <w:pPr>
        <w:pStyle w:val="Style30"/>
        <w:keepNext w:val="0"/>
        <w:keepLines w:val="0"/>
        <w:widowControl w:val="0"/>
        <w:shd w:val="clear" w:color="auto" w:fill="auto"/>
        <w:bidi w:val="0"/>
        <w:spacing w:before="0" w:after="0" w:line="475" w:lineRule="exact"/>
        <w:ind w:left="0" w:right="0"/>
        <w:jc w:val="both"/>
      </w:pPr>
      <w:r>
        <w:rPr>
          <w:color w:val="000000"/>
          <w:spacing w:val="0"/>
          <w:w w:val="100"/>
          <w:position w:val="0"/>
        </w:rPr>
        <w:t>经营活动现金流出较上期增长</w:t>
      </w:r>
      <w:r>
        <w:rPr>
          <w:rFonts w:ascii="Times New Roman" w:eastAsia="Times New Roman" w:hAnsi="Times New Roman" w:cs="Times New Roman"/>
          <w:color w:val="000000"/>
          <w:spacing w:val="0"/>
          <w:w w:val="100"/>
          <w:position w:val="0"/>
          <w:sz w:val="18"/>
          <w:szCs w:val="18"/>
        </w:rPr>
        <w:t>33.98%</w:t>
      </w:r>
      <w:r>
        <w:rPr>
          <w:color w:val="000000"/>
          <w:spacing w:val="0"/>
          <w:w w:val="100"/>
          <w:position w:val="0"/>
        </w:rPr>
        <w:t>，系公司收入规模扩大所伴随的第三方产品及服务的外购增大以及从事食材电子 商务业务而支付的现金；</w:t>
      </w:r>
    </w:p>
    <w:p>
      <w:pPr>
        <w:pStyle w:val="Style30"/>
        <w:keepNext w:val="0"/>
        <w:keepLines w:val="0"/>
        <w:widowControl w:val="0"/>
        <w:shd w:val="clear" w:color="auto" w:fill="auto"/>
        <w:bidi w:val="0"/>
        <w:spacing w:before="0" w:after="0" w:line="475" w:lineRule="exact"/>
        <w:ind w:left="0" w:right="0"/>
        <w:jc w:val="both"/>
      </w:pPr>
      <w:r>
        <w:rPr>
          <w:color w:val="000000"/>
          <w:spacing w:val="0"/>
          <w:w w:val="100"/>
          <w:position w:val="0"/>
        </w:rPr>
        <w:t>投资活动现金净流出较上期增长</w:t>
      </w:r>
      <w:r>
        <w:rPr>
          <w:color w:val="000000"/>
          <w:spacing w:val="0"/>
          <w:w w:val="100"/>
          <w:position w:val="0"/>
          <w:sz w:val="16"/>
          <w:szCs w:val="16"/>
        </w:rPr>
        <w:t xml:space="preserve">77. </w:t>
      </w:r>
      <w:r>
        <w:rPr>
          <w:color w:val="000000"/>
          <w:spacing w:val="0"/>
          <w:w w:val="100"/>
          <w:position w:val="0"/>
          <w:sz w:val="16"/>
          <w:szCs w:val="16"/>
        </w:rPr>
        <w:t>61%，</w:t>
      </w:r>
      <w:r>
        <w:rPr>
          <w:color w:val="000000"/>
          <w:spacing w:val="0"/>
          <w:w w:val="100"/>
          <w:position w:val="0"/>
        </w:rPr>
        <w:t>主要系本期收购及增资</w:t>
      </w:r>
      <w:r>
        <w:rPr>
          <w:color w:val="000000"/>
          <w:spacing w:val="0"/>
          <w:w w:val="100"/>
          <w:position w:val="0"/>
          <w:sz w:val="16"/>
          <w:szCs w:val="16"/>
        </w:rPr>
        <w:t>Bridge Minds Consulting Pte Ltd （</w:t>
      </w:r>
      <w:r>
        <w:rPr>
          <w:color w:val="000000"/>
          <w:spacing w:val="0"/>
          <w:w w:val="100"/>
          <w:position w:val="0"/>
        </w:rPr>
        <w:t>智桥资讯公司）、 收购及增资北京信合运通科技有限公司、收购北京广通神州网络技术有限公司以及增资北京中清龙图网络技术有限公司等投 资活动所致；</w:t>
      </w:r>
    </w:p>
    <w:p>
      <w:pPr>
        <w:pStyle w:val="Style30"/>
        <w:keepNext w:val="0"/>
        <w:keepLines w:val="0"/>
        <w:widowControl w:val="0"/>
        <w:shd w:val="clear" w:color="auto" w:fill="auto"/>
        <w:bidi w:val="0"/>
        <w:spacing w:before="0" w:after="0" w:line="475" w:lineRule="exact"/>
        <w:ind w:left="0" w:right="0"/>
        <w:jc w:val="both"/>
      </w:pPr>
      <w:r>
        <w:rPr>
          <w:color w:val="000000"/>
          <w:spacing w:val="0"/>
          <w:w w:val="100"/>
          <w:position w:val="0"/>
        </w:rPr>
        <w:t>筹资活动流入较去年同期增长</w:t>
      </w:r>
      <w:r>
        <w:rPr>
          <w:color w:val="000000"/>
          <w:spacing w:val="0"/>
          <w:w w:val="100"/>
          <w:position w:val="0"/>
          <w:sz w:val="16"/>
          <w:szCs w:val="16"/>
        </w:rPr>
        <w:t xml:space="preserve">474. </w:t>
      </w:r>
      <w:r>
        <w:rPr>
          <w:color w:val="000000"/>
          <w:spacing w:val="0"/>
          <w:w w:val="100"/>
          <w:position w:val="0"/>
          <w:sz w:val="16"/>
          <w:szCs w:val="16"/>
        </w:rPr>
        <w:t>54%</w:t>
      </w:r>
      <w:r>
        <w:rPr>
          <w:color w:val="000000"/>
          <w:spacing w:val="0"/>
          <w:w w:val="100"/>
          <w:position w:val="0"/>
        </w:rPr>
        <w:t>，主要系本期增加流动资金借款所致；</w:t>
      </w:r>
    </w:p>
    <w:p>
      <w:pPr>
        <w:pStyle w:val="Style30"/>
        <w:keepNext w:val="0"/>
        <w:keepLines w:val="0"/>
        <w:widowControl w:val="0"/>
        <w:shd w:val="clear" w:color="auto" w:fill="auto"/>
        <w:bidi w:val="0"/>
        <w:spacing w:before="0" w:after="0" w:line="475" w:lineRule="exact"/>
        <w:ind w:left="0" w:right="0"/>
        <w:jc w:val="both"/>
      </w:pPr>
      <w:r>
        <w:rPr>
          <w:color w:val="000000"/>
          <w:spacing w:val="0"/>
          <w:w w:val="100"/>
          <w:position w:val="0"/>
        </w:rPr>
        <w:t>筹资活动流出较去年同期增长</w:t>
      </w:r>
      <w:r>
        <w:rPr>
          <w:color w:val="000000"/>
          <w:spacing w:val="0"/>
          <w:w w:val="100"/>
          <w:position w:val="0"/>
          <w:sz w:val="16"/>
          <w:szCs w:val="16"/>
        </w:rPr>
        <w:t xml:space="preserve">117. </w:t>
      </w:r>
      <w:r>
        <w:rPr>
          <w:color w:val="000000"/>
          <w:spacing w:val="0"/>
          <w:w w:val="100"/>
          <w:position w:val="0"/>
          <w:sz w:val="16"/>
          <w:szCs w:val="16"/>
        </w:rPr>
        <w:t>91%，</w:t>
      </w:r>
      <w:r>
        <w:rPr>
          <w:color w:val="000000"/>
          <w:spacing w:val="0"/>
          <w:w w:val="100"/>
          <w:position w:val="0"/>
        </w:rPr>
        <w:t>主要系本期实施</w:t>
      </w:r>
      <w:r>
        <w:rPr>
          <w:color w:val="000000"/>
          <w:spacing w:val="0"/>
          <w:w w:val="100"/>
          <w:position w:val="0"/>
          <w:sz w:val="16"/>
          <w:szCs w:val="16"/>
        </w:rPr>
        <w:t>2012</w:t>
      </w:r>
      <w:r>
        <w:rPr>
          <w:color w:val="000000"/>
          <w:spacing w:val="0"/>
          <w:w w:val="100"/>
          <w:position w:val="0"/>
        </w:rPr>
        <w:t>年度利润分配以及偿还部分银行短期借款所致。</w:t>
      </w:r>
    </w:p>
    <w:p>
      <w:pPr>
        <w:pStyle w:val="Style30"/>
        <w:keepNext w:val="0"/>
        <w:keepLines w:val="0"/>
        <w:widowControl w:val="0"/>
        <w:shd w:val="clear" w:color="auto" w:fill="auto"/>
        <w:bidi w:val="0"/>
        <w:spacing w:before="0" w:after="0" w:line="475" w:lineRule="exact"/>
        <w:ind w:left="0" w:right="0" w:firstLine="0"/>
        <w:jc w:val="both"/>
      </w:pPr>
      <w:r>
        <w:rPr>
          <w:b/>
          <w:bCs/>
          <w:color w:val="000000"/>
          <w:spacing w:val="0"/>
          <w:w w:val="100"/>
          <w:position w:val="0"/>
        </w:rPr>
        <w:t>报告期内公司经营活动的现金流量与本年度净利润存在重大差异的原因说明</w:t>
      </w:r>
    </w:p>
    <w:p>
      <w:pPr>
        <w:pStyle w:val="Style30"/>
        <w:keepNext w:val="0"/>
        <w:keepLines w:val="0"/>
        <w:widowControl w:val="0"/>
        <w:shd w:val="clear" w:color="auto" w:fill="auto"/>
        <w:bidi w:val="0"/>
        <w:spacing w:before="0" w:after="0" w:line="475" w:lineRule="exact"/>
        <w:ind w:left="0" w:right="0" w:firstLine="0"/>
        <w:jc w:val="both"/>
      </w:pPr>
      <w:r>
        <w:rPr>
          <w:color w:val="000000"/>
          <w:spacing w:val="0"/>
          <w:w w:val="100"/>
          <w:position w:val="0"/>
        </w:rPr>
        <w:t>□</w:t>
      </w:r>
      <w:r>
        <w:rPr>
          <w:color w:val="000000"/>
          <w:spacing w:val="0"/>
          <w:w w:val="100"/>
          <w:position w:val="0"/>
        </w:rPr>
        <w:t>适用</w:t>
      </w:r>
      <w:r>
        <w:rPr>
          <w:b/>
          <w:bCs/>
          <w:color w:val="000000"/>
          <w:spacing w:val="0"/>
          <w:w w:val="100"/>
          <w:position w:val="0"/>
        </w:rPr>
        <w:t>V不适用</w:t>
      </w:r>
    </w:p>
    <w:p>
      <w:pPr>
        <w:pStyle w:val="Style30"/>
        <w:keepNext w:val="0"/>
        <w:keepLines w:val="0"/>
        <w:widowControl w:val="0"/>
        <w:shd w:val="clear" w:color="auto" w:fill="auto"/>
        <w:bidi w:val="0"/>
        <w:spacing w:before="0" w:after="0" w:line="475" w:lineRule="exact"/>
        <w:ind w:left="0" w:right="0" w:firstLine="0"/>
        <w:jc w:val="both"/>
      </w:pPr>
      <w:bookmarkStart w:id="85" w:name="bookmark85"/>
      <w:r>
        <w:rPr>
          <w:b/>
          <w:bCs/>
          <w:color w:val="000000"/>
          <w:spacing w:val="0"/>
          <w:w w:val="100"/>
          <w:position w:val="0"/>
        </w:rPr>
        <w:t>8</w:t>
      </w:r>
      <w:bookmarkEnd w:id="85"/>
      <w:r>
        <w:rPr>
          <w:b/>
          <w:bCs/>
          <w:color w:val="000000"/>
          <w:spacing w:val="0"/>
          <w:w w:val="100"/>
          <w:position w:val="0"/>
        </w:rPr>
        <w:t>）公司主要供应商、客户情况</w:t>
      </w:r>
    </w:p>
    <w:p>
      <w:pPr>
        <w:pStyle w:val="Style30"/>
        <w:keepNext w:val="0"/>
        <w:keepLines w:val="0"/>
        <w:widowControl w:val="0"/>
        <w:shd w:val="clear" w:color="auto" w:fill="auto"/>
        <w:bidi w:val="0"/>
        <w:spacing w:before="0" w:after="160" w:line="475" w:lineRule="exact"/>
        <w:ind w:left="0" w:right="0" w:firstLine="0"/>
        <w:jc w:val="both"/>
      </w:pPr>
      <w:r>
        <w:rPr>
          <w:b/>
          <w:bCs/>
          <w:color w:val="000000"/>
          <w:spacing w:val="0"/>
          <w:w w:val="100"/>
          <w:position w:val="0"/>
        </w:rPr>
        <w:t>公司主要销售客户情况</w:t>
      </w:r>
    </w:p>
    <w:tbl>
      <w:tblPr>
        <w:tblOverlap w:val="never"/>
        <w:jc w:val="center"/>
        <w:tblLayout w:type="fixed"/>
      </w:tblPr>
      <w:tblGrid>
        <w:gridCol w:w="4267"/>
        <w:gridCol w:w="5318"/>
      </w:tblGrid>
      <w:tr>
        <w:trPr>
          <w:trHeight w:val="56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926, </w:t>
            </w:r>
            <w:r>
              <w:rPr>
                <w:color w:val="000000"/>
                <w:spacing w:val="0"/>
                <w:w w:val="100"/>
                <w:position w:val="0"/>
                <w:sz w:val="16"/>
                <w:szCs w:val="16"/>
              </w:rPr>
              <w:t>027,157.01</w:t>
            </w:r>
          </w:p>
        </w:tc>
      </w:tr>
      <w:tr>
        <w:trPr>
          <w:trHeight w:val="56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 </w:t>
            </w:r>
            <w:r>
              <w:rPr>
                <w:color w:val="000000"/>
                <w:spacing w:val="0"/>
                <w:w w:val="100"/>
                <w:position w:val="0"/>
                <w:sz w:val="16"/>
                <w:szCs w:val="16"/>
              </w:rPr>
              <w:t>57%</w:t>
            </w:r>
          </w:p>
        </w:tc>
      </w:tr>
    </w:tbl>
    <w:p>
      <w:pPr>
        <w:widowControl w:val="0"/>
        <w:spacing w:after="159" w:line="1" w:lineRule="exact"/>
      </w:pPr>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向单一客户销售比例超过</w:t>
      </w:r>
      <w:r>
        <w:rPr>
          <w:color w:val="000000"/>
          <w:spacing w:val="0"/>
          <w:w w:val="100"/>
          <w:position w:val="0"/>
          <w:sz w:val="16"/>
          <w:szCs w:val="16"/>
        </w:rPr>
        <w:t>30%</w:t>
      </w:r>
      <w:r>
        <w:rPr>
          <w:color w:val="000000"/>
          <w:spacing w:val="0"/>
          <w:w w:val="100"/>
          <w:position w:val="0"/>
        </w:rPr>
        <w:t>的客户资料</w:t>
      </w:r>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w:t>
      </w:r>
      <w:r>
        <w:rPr>
          <w:color w:val="000000"/>
          <w:spacing w:val="0"/>
          <w:w w:val="100"/>
          <w:position w:val="0"/>
        </w:rPr>
        <w:t>适用</w:t>
      </w:r>
      <w:r>
        <w:rPr>
          <w:b/>
          <w:bCs/>
          <w:color w:val="000000"/>
          <w:spacing w:val="0"/>
          <w:w w:val="100"/>
          <w:position w:val="0"/>
        </w:rPr>
        <w:t>V不适用</w:t>
      </w:r>
    </w:p>
    <w:p>
      <w:pPr>
        <w:pStyle w:val="Style30"/>
        <w:keepNext w:val="0"/>
        <w:keepLines w:val="0"/>
        <w:widowControl w:val="0"/>
        <w:shd w:val="clear" w:color="auto" w:fill="auto"/>
        <w:bidi w:val="0"/>
        <w:spacing w:before="0" w:after="160" w:line="240" w:lineRule="auto"/>
        <w:ind w:left="0" w:right="0" w:firstLine="0"/>
        <w:jc w:val="both"/>
      </w:pPr>
      <w:r>
        <w:rPr>
          <w:b/>
          <w:bCs/>
          <w:color w:val="000000"/>
          <w:spacing w:val="0"/>
          <w:w w:val="100"/>
          <w:position w:val="0"/>
        </w:rPr>
        <w:t>公司主要供应商情况</w:t>
      </w:r>
    </w:p>
    <w:tbl>
      <w:tblPr>
        <w:tblOverlap w:val="never"/>
        <w:jc w:val="center"/>
        <w:tblLayout w:type="fixed"/>
      </w:tblPr>
      <w:tblGrid>
        <w:gridCol w:w="4267"/>
        <w:gridCol w:w="5318"/>
      </w:tblGrid>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290, 058, </w:t>
            </w:r>
            <w:r>
              <w:rPr>
                <w:color w:val="000000"/>
                <w:spacing w:val="0"/>
                <w:w w:val="100"/>
                <w:position w:val="0"/>
                <w:sz w:val="16"/>
                <w:szCs w:val="16"/>
              </w:rPr>
              <w:t xml:space="preserve">986. </w:t>
            </w:r>
            <w:r>
              <w:rPr>
                <w:color w:val="000000"/>
                <w:spacing w:val="0"/>
                <w:w w:val="100"/>
                <w:position w:val="0"/>
                <w:sz w:val="16"/>
                <w:szCs w:val="16"/>
              </w:rPr>
              <w:t>44</w:t>
            </w:r>
          </w:p>
        </w:tc>
      </w:tr>
      <w:tr>
        <w:trPr>
          <w:trHeight w:val="56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35.75%</w:t>
            </w:r>
          </w:p>
        </w:tc>
      </w:tr>
    </w:tbl>
    <w:p>
      <w:pPr>
        <w:pStyle w:val="Style35"/>
        <w:keepNext w:val="0"/>
        <w:keepLines w:val="0"/>
        <w:widowControl w:val="0"/>
        <w:shd w:val="clear" w:color="auto" w:fill="auto"/>
        <w:bidi w:val="0"/>
        <w:spacing w:before="0" w:after="0" w:line="240" w:lineRule="auto"/>
        <w:ind w:left="10" w:right="0" w:firstLine="0"/>
        <w:jc w:val="left"/>
      </w:pPr>
      <w:r>
        <w:rPr>
          <w:color w:val="000000"/>
          <w:spacing w:val="0"/>
          <w:w w:val="100"/>
          <w:position w:val="0"/>
        </w:rPr>
        <w:t>向单一供应商采购比例超过</w:t>
      </w:r>
      <w:r>
        <w:rPr>
          <w:color w:val="000000"/>
          <w:spacing w:val="0"/>
          <w:w w:val="100"/>
          <w:position w:val="0"/>
          <w:sz w:val="16"/>
          <w:szCs w:val="16"/>
        </w:rPr>
        <w:t>30%</w:t>
      </w:r>
      <w:r>
        <w:rPr>
          <w:color w:val="000000"/>
          <w:spacing w:val="0"/>
          <w:w w:val="100"/>
          <w:position w:val="0"/>
        </w:rPr>
        <w:t>的客户资料</w:t>
      </w:r>
    </w:p>
    <w:p>
      <w:pPr>
        <w:widowControl w:val="0"/>
        <w:spacing w:after="299" w:line="1" w:lineRule="exact"/>
      </w:pPr>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w:t>
      </w:r>
      <w:r>
        <w:rPr>
          <w:color w:val="000000"/>
          <w:spacing w:val="0"/>
          <w:w w:val="100"/>
          <w:position w:val="0"/>
        </w:rPr>
        <w:t>适用</w:t>
      </w:r>
      <w:r>
        <w:rPr>
          <w:b/>
          <w:bCs/>
          <w:color w:val="000000"/>
          <w:spacing w:val="0"/>
          <w:w w:val="100"/>
          <w:position w:val="0"/>
        </w:rPr>
        <w:t xml:space="preserve">V不适用 </w:t>
      </w:r>
      <w:bookmarkStart w:id="86" w:name="bookmark86"/>
      <w:r>
        <w:rPr>
          <w:b/>
          <w:bCs/>
          <w:color w:val="000000"/>
          <w:spacing w:val="0"/>
          <w:w w:val="100"/>
          <w:position w:val="0"/>
        </w:rPr>
        <w:t>9</w:t>
      </w:r>
      <w:bookmarkEnd w:id="86"/>
      <w:r>
        <w:rPr>
          <w:b/>
          <w:bCs/>
          <w:color w:val="000000"/>
          <w:spacing w:val="0"/>
          <w:w w:val="100"/>
          <w:position w:val="0"/>
        </w:rPr>
        <w:t>）公司未来发展与规划延续至报告期的说明</w:t>
      </w:r>
    </w:p>
    <w:p>
      <w:pPr>
        <w:framePr w:w="11909" w:h="1680" w:vSpace="221" w:wrap="notBeside" w:vAnchor="text" w:hAnchor="text" w:x="-1110" w:y="222"/>
        <w:widowControl w:val="0"/>
        <w:rPr>
          <w:sz w:val="2"/>
          <w:szCs w:val="2"/>
        </w:rPr>
      </w:pPr>
      <w:r>
        <w:drawing>
          <wp:inline>
            <wp:extent cx="7565390" cy="1066800"/>
            <wp:docPr id="95" name="Picutre 95"/>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43"/>
                    <a:stretch/>
                  </pic:blipFill>
                  <pic:spPr>
                    <a:xfrm>
                      <a:ext cx="7565390" cy="1066800"/>
                    </a:xfrm>
                    <a:prstGeom prst="rect"/>
                  </pic:spPr>
                </pic:pic>
              </a:graphicData>
            </a:graphic>
          </wp:inline>
        </w:drawing>
      </w:r>
    </w:p>
    <w:p>
      <w:pPr>
        <w:widowControl w:val="0"/>
        <w:spacing w:line="1" w:lineRule="exact"/>
        <w:sectPr>
          <w:headerReference w:type="default" r:id="rId45"/>
          <w:footerReference w:type="default" r:id="rId46"/>
          <w:headerReference w:type="even" r:id="rId47"/>
          <w:footerReference w:type="even" r:id="rId48"/>
          <w:footnotePr>
            <w:pos w:val="pageBottom"/>
            <w:numFmt w:val="decimal"/>
            <w:numRestart w:val="continuous"/>
          </w:footnotePr>
          <w:pgSz w:w="11900" w:h="16840"/>
          <w:pgMar w:top="1441" w:right="1109" w:bottom="1" w:left="1104" w:header="0" w:footer="3" w:gutter="0"/>
          <w:cols w:space="720"/>
          <w:noEndnote/>
          <w:rtlGutter w:val="0"/>
          <w:docGrid w:linePitch="360"/>
        </w:sectPr>
      </w:pPr>
      <w:r>
        <mc:AlternateContent>
          <mc:Choice Requires="wps">
            <w:drawing>
              <wp:anchor distT="0" distB="0" distL="0" distR="6722110" simplePos="0" relativeHeight="125829378" behindDoc="0" locked="0" layoutInCell="1" allowOverlap="1">
                <wp:simplePos x="0" y="0"/>
                <wp:positionH relativeFrom="column">
                  <wp:posOffset>3009900</wp:posOffset>
                </wp:positionH>
                <wp:positionV relativeFrom="paragraph">
                  <wp:posOffset>441960</wp:posOffset>
                </wp:positionV>
                <wp:extent cx="133985" cy="146050"/>
                <wp:wrapTopAndBottom/>
                <wp:docPr id="104" name="Shape 104"/>
                <a:graphic xmlns:a="http://schemas.openxmlformats.org/drawingml/2006/main">
                  <a:graphicData uri="http://schemas.microsoft.com/office/word/2010/wordprocessingShape">
                    <wps:wsp>
                      <wps:cNvSpPr txBox="1"/>
                      <wps:spPr>
                        <a:xfrm>
                          <a:ext cx="133985" cy="14605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15</w:t>
                            </w:r>
                          </w:p>
                        </w:txbxContent>
                      </wps:txbx>
                      <wps:bodyPr lIns="0" tIns="0" rIns="0" bIns="0">
                        <a:noAutoFit/>
                      </wps:bodyPr>
                    </wps:wsp>
                  </a:graphicData>
                </a:graphic>
              </wp:anchor>
            </w:drawing>
          </mc:Choice>
          <mc:Fallback>
            <w:pict>
              <v:shape id="_x0000_s1130" type="#_x0000_t202" style="position:absolute;margin-left:237.pt;margin-top:34.800000000000004pt;width:10.550000000000001pt;height:11.5pt;z-index:-125829375;mso-wrap-distance-left:0;mso-wrap-distance-right:529.29999999999995pt"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15</w:t>
                      </w:r>
                    </w:p>
                  </w:txbxContent>
                </v:textbox>
                <w10:wrap type="topAndBottom"/>
              </v:shape>
            </w:pict>
          </mc:Fallback>
        </mc:AlternateContent>
      </w:r>
      <w:r>
        <mc:AlternateContent>
          <mc:Choice Requires="wps">
            <w:drawing>
              <wp:anchor distT="0" distB="0" distL="0" distR="3155950" simplePos="0" relativeHeight="125829380" behindDoc="0" locked="0" layoutInCell="1" allowOverlap="1">
                <wp:simplePos x="0" y="0"/>
                <wp:positionH relativeFrom="column">
                  <wp:posOffset>1905</wp:posOffset>
                </wp:positionH>
                <wp:positionV relativeFrom="paragraph">
                  <wp:posOffset>0</wp:posOffset>
                </wp:positionV>
                <wp:extent cx="3700145" cy="155575"/>
                <wp:wrapTopAndBottom/>
                <wp:docPr id="106" name="Shape 106"/>
                <a:graphic xmlns:a="http://schemas.openxmlformats.org/drawingml/2006/main">
                  <a:graphicData uri="http://schemas.microsoft.com/office/word/2010/wordprocessingShape">
                    <wps:wsp>
                      <wps:cNvSpPr txBox="1"/>
                      <wps:spPr>
                        <a:xfrm>
                          <a:ext cx="3700145" cy="1555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首次公开发行招股说明书中披露的未来发展与规划在本报告期的实施情况</w:t>
                            </w:r>
                          </w:p>
                        </w:txbxContent>
                      </wps:txbx>
                      <wps:bodyPr lIns="0" tIns="0" rIns="0" bIns="0">
                        <a:noAutoFit/>
                      </wps:bodyPr>
                    </wps:wsp>
                  </a:graphicData>
                </a:graphic>
              </wp:anchor>
            </w:drawing>
          </mc:Choice>
          <mc:Fallback>
            <w:pict>
              <v:shape id="_x0000_s1132" type="#_x0000_t202" style="position:absolute;margin-left:0.14999999999999999pt;margin-top:0;width:291.35000000000002pt;height:12.25pt;z-index:-125829373;mso-wrap-distance-left:0;mso-wrap-distance-right:248.5pt" filled="f" stroked="f">
                <v:textbox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首次公开发行招股说明书中披露的未来发展与规划在本报告期的实施情况</w:t>
                      </w:r>
                    </w:p>
                  </w:txbxContent>
                </v:textbox>
                <w10:wrap type="topAndBottom"/>
              </v:shape>
            </w:pict>
          </mc:Fallback>
        </mc:AlternateContent>
      </w:r>
    </w:p>
    <w:p>
      <w:pPr>
        <w:pStyle w:val="Style30"/>
        <w:keepNext w:val="0"/>
        <w:keepLines w:val="0"/>
        <w:widowControl w:val="0"/>
        <w:shd w:val="clear" w:color="auto" w:fill="auto"/>
        <w:bidi w:val="0"/>
        <w:spacing w:before="12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b/>
          <w:bCs/>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前期披露的发展战略和经营计划在报告期内的进展情况</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报告期内公司围绕发展战略和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年度经营计划，积极推进各项工作，具体情况详见本节之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公司实际经营业绩较曾公开披露过的本年度盈利预测低于或高于20%以上的差异原因</w:t>
      </w:r>
    </w:p>
    <w:p>
      <w:pPr>
        <w:pStyle w:val="Style30"/>
        <w:keepNext w:val="0"/>
        <w:keepLines w:val="0"/>
        <w:widowControl w:val="0"/>
        <w:shd w:val="clear" w:color="auto" w:fill="auto"/>
        <w:bidi w:val="0"/>
        <w:spacing w:before="0" w:after="460" w:line="240" w:lineRule="auto"/>
        <w:ind w:left="0" w:right="0" w:firstLine="0"/>
        <w:jc w:val="left"/>
      </w:pPr>
      <w:r>
        <w:rPr>
          <w:color w:val="000000"/>
          <w:spacing w:val="0"/>
          <w:w w:val="100"/>
          <w:position w:val="0"/>
        </w:rPr>
        <w:t>□</w:t>
      </w:r>
      <w:r>
        <w:rPr>
          <w:color w:val="000000"/>
          <w:spacing w:val="0"/>
          <w:w w:val="100"/>
          <w:position w:val="0"/>
        </w:rPr>
        <w:t>适用</w:t>
      </w:r>
      <w:r>
        <w:rPr>
          <w:b/>
          <w:bCs/>
          <w:color w:val="000000"/>
          <w:spacing w:val="0"/>
          <w:w w:val="100"/>
          <w:position w:val="0"/>
        </w:rPr>
        <w:t>V不适用</w:t>
      </w:r>
    </w:p>
    <w:p>
      <w:pPr>
        <w:pStyle w:val="Style39"/>
        <w:keepNext/>
        <w:keepLines/>
        <w:widowControl w:val="0"/>
        <w:shd w:val="clear" w:color="auto" w:fill="auto"/>
        <w:bidi w:val="0"/>
        <w:spacing w:before="0" w:after="460" w:line="240" w:lineRule="auto"/>
        <w:ind w:left="0" w:right="0" w:firstLine="140"/>
        <w:jc w:val="left"/>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w:t>
      </w:r>
      <w:bookmarkEnd w:id="89"/>
      <w:r>
        <w:rPr>
          <w:rFonts w:ascii="Times New Roman" w:eastAsia="Times New Roman" w:hAnsi="Times New Roman" w:cs="Times New Roman"/>
          <w:color w:val="000000"/>
          <w:spacing w:val="0"/>
          <w:w w:val="100"/>
          <w:position w:val="0"/>
        </w:rPr>
        <w:t>2）</w:t>
      </w:r>
      <w:r>
        <w:rPr>
          <w:color w:val="000000"/>
          <w:spacing w:val="0"/>
          <w:w w:val="100"/>
          <w:position w:val="0"/>
        </w:rPr>
        <w:t>主营业务分部报告</w:t>
      </w:r>
      <w:bookmarkEnd w:id="87"/>
      <w:bookmarkEnd w:id="88"/>
      <w:bookmarkEnd w:id="90"/>
    </w:p>
    <w:p>
      <w:pPr>
        <w:pStyle w:val="Style30"/>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1）报告期主营业务收入及主营业务利润的构成</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运维管理业务（解决方案）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786,696,890.30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592,716,527.27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运维管理业务（系统集成购销）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346,292,618.17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14,677,193.95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互联网运营业务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602,397,904.22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476,265,963.29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152,771,670.51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7,329,567.85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1,888,159,083.20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1,090,989,252.36</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软件产品开发与销售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316,613,748.51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296,905,189.09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855,139,761.43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650,957,937.85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563,633,902.75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135,796,557.57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152,771,670.51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7,329,567.85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1,888,159,083.20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1,090,989,252.36</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大陆地区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1,887,980,019.30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1,090,881,802.54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179,063.90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107,449.82</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1,888,159,083.20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1,090,989,252.36</w:t>
            </w:r>
          </w:p>
        </w:tc>
      </w:tr>
    </w:tbl>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2）占比10%以上的产品、行业或地区情况</w:t>
      </w:r>
    </w:p>
    <w:p>
      <w:pPr>
        <w:widowControl w:val="0"/>
        <w:spacing w:after="199"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536"/>
        <w:gridCol w:w="1363"/>
        <w:gridCol w:w="1368"/>
        <w:gridCol w:w="1368"/>
        <w:gridCol w:w="1368"/>
        <w:gridCol w:w="1277"/>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运维管理业务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（解决方案）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786, 696, </w:t>
            </w:r>
            <w:r>
              <w:rPr>
                <w:color w:val="000000"/>
                <w:spacing w:val="0"/>
                <w:w w:val="100"/>
                <w:position w:val="0"/>
                <w:sz w:val="16"/>
                <w:szCs w:val="16"/>
              </w:rPr>
              <w:t xml:space="preserve">890. </w:t>
            </w:r>
            <w:r>
              <w:rPr>
                <w:color w:val="000000"/>
                <w:spacing w:val="0"/>
                <w:w w:val="100"/>
                <w:position w:val="0"/>
                <w:sz w:val="16"/>
                <w:szCs w:val="16"/>
              </w:rPr>
              <w:t>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193, 980, </w:t>
            </w:r>
            <w:r>
              <w:rPr>
                <w:color w:val="000000"/>
                <w:spacing w:val="0"/>
                <w:w w:val="100"/>
                <w:position w:val="0"/>
                <w:sz w:val="16"/>
                <w:szCs w:val="16"/>
              </w:rPr>
              <w:t xml:space="preserve">363. </w:t>
            </w:r>
            <w:r>
              <w:rPr>
                <w:color w:val="000000"/>
                <w:spacing w:val="0"/>
                <w:w w:val="100"/>
                <w:position w:val="0"/>
                <w:sz w:val="16"/>
                <w:szCs w:val="16"/>
              </w:rPr>
              <w:t>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75. </w:t>
            </w:r>
            <w:r>
              <w:rPr>
                <w:color w:val="000000"/>
                <w:spacing w:val="0"/>
                <w:w w:val="100"/>
                <w:position w:val="0"/>
                <w:sz w:val="16"/>
                <w:szCs w:val="16"/>
              </w:rPr>
              <w:t>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69. </w:t>
            </w:r>
            <w:r>
              <w:rPr>
                <w:color w:val="000000"/>
                <w:spacing w:val="0"/>
                <w:w w:val="100"/>
                <w:position w:val="0"/>
                <w:sz w:val="16"/>
                <w:szCs w:val="16"/>
              </w:rPr>
              <w:t>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53.91%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57%</w:t>
            </w:r>
          </w:p>
        </w:tc>
      </w:tr>
    </w:tbl>
    <w:p>
      <w:pPr>
        <w:spacing w:lineRule="exact" w:line="1"/>
        <w:rPr>
          <w:sz w:val="2"/>
          <w:szCs w:val="2"/>
        </w:rPr>
      </w:pPr>
      <w:r>
        <w:br w:type="page"/>
      </w:r>
    </w:p>
    <w:tbl>
      <w:tblPr>
        <w:tblOverlap w:val="never"/>
        <w:jc w:val="center"/>
        <w:tblLayout w:type="fixed"/>
      </w:tblPr>
      <w:tblGrid>
        <w:gridCol w:w="1378"/>
        <w:gridCol w:w="1536"/>
        <w:gridCol w:w="1363"/>
        <w:gridCol w:w="1368"/>
        <w:gridCol w:w="1368"/>
        <w:gridCol w:w="1368"/>
        <w:gridCol w:w="1277"/>
      </w:tblGrid>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运维管理业务</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（系统集成购 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346,292,618.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331,615, </w:t>
            </w:r>
            <w:r>
              <w:rPr>
                <w:color w:val="000000"/>
                <w:spacing w:val="0"/>
                <w:w w:val="100"/>
                <w:position w:val="0"/>
                <w:sz w:val="16"/>
                <w:szCs w:val="16"/>
              </w:rPr>
              <w:t xml:space="preserve">424.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155.</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169. </w:t>
            </w:r>
            <w:r>
              <w:rPr>
                <w:color w:val="000000"/>
                <w:spacing w:val="0"/>
                <w:w w:val="100"/>
                <w:position w:val="0"/>
                <w:sz w:val="16"/>
                <w:szCs w:val="16"/>
              </w:rPr>
              <w:t>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83%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互联网运营业务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602,397, </w:t>
            </w:r>
            <w:r>
              <w:rPr>
                <w:color w:val="000000"/>
                <w:spacing w:val="0"/>
                <w:w w:val="100"/>
                <w:position w:val="0"/>
                <w:sz w:val="16"/>
                <w:szCs w:val="16"/>
              </w:rPr>
              <w:t xml:space="preserve">904.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126, </w:t>
            </w:r>
            <w:r>
              <w:rPr>
                <w:color w:val="000000"/>
                <w:spacing w:val="0"/>
                <w:w w:val="100"/>
                <w:position w:val="0"/>
                <w:sz w:val="16"/>
                <w:szCs w:val="16"/>
              </w:rPr>
              <w:t xml:space="preserve">131,940.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79.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 </w:t>
            </w: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152,771,670.51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145, 442, </w:t>
            </w:r>
            <w:r>
              <w:rPr>
                <w:color w:val="000000"/>
                <w:spacing w:val="0"/>
                <w:w w:val="100"/>
                <w:position w:val="0"/>
                <w:sz w:val="16"/>
                <w:szCs w:val="16"/>
              </w:rPr>
              <w:t xml:space="preserve">102.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69. </w:t>
            </w:r>
            <w:r>
              <w:rPr>
                <w:color w:val="000000"/>
                <w:spacing w:val="0"/>
                <w:w w:val="100"/>
                <w:position w:val="0"/>
                <w:sz w:val="16"/>
                <w:szCs w:val="16"/>
              </w:rPr>
              <w:t>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58%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1,888,159, </w:t>
            </w:r>
            <w:r>
              <w:rPr>
                <w:color w:val="000000"/>
                <w:spacing w:val="0"/>
                <w:w w:val="100"/>
                <w:position w:val="0"/>
                <w:sz w:val="16"/>
                <w:szCs w:val="16"/>
              </w:rPr>
              <w:t xml:space="preserve">083.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797, 169, </w:t>
            </w:r>
            <w:r>
              <w:rPr>
                <w:color w:val="000000"/>
                <w:spacing w:val="0"/>
                <w:w w:val="100"/>
                <w:position w:val="0"/>
                <w:sz w:val="16"/>
                <w:szCs w:val="16"/>
              </w:rPr>
              <w:t xml:space="preserve">830.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57.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88%</w:t>
            </w: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软件产品开发与 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316,613, </w:t>
            </w:r>
            <w:r>
              <w:rPr>
                <w:color w:val="000000"/>
                <w:spacing w:val="0"/>
                <w:w w:val="100"/>
                <w:position w:val="0"/>
                <w:sz w:val="16"/>
                <w:szCs w:val="16"/>
              </w:rPr>
              <w:t xml:space="preserve">748.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19,708,559.42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93.</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61.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51%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855,139,761.43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204,181,823.58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76.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563,633, </w:t>
            </w:r>
            <w:r>
              <w:rPr>
                <w:color w:val="000000"/>
                <w:spacing w:val="0"/>
                <w:w w:val="100"/>
                <w:position w:val="0"/>
                <w:sz w:val="16"/>
                <w:szCs w:val="16"/>
              </w:rPr>
              <w:t xml:space="preserve">902.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427, 837, </w:t>
            </w:r>
            <w:r>
              <w:rPr>
                <w:color w:val="000000"/>
                <w:spacing w:val="0"/>
                <w:w w:val="100"/>
                <w:position w:val="0"/>
                <w:sz w:val="16"/>
                <w:szCs w:val="16"/>
              </w:rPr>
              <w:t xml:space="preserve">345.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24.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133.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28%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152,771,670.51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145, 442, </w:t>
            </w:r>
            <w:r>
              <w:rPr>
                <w:color w:val="000000"/>
                <w:spacing w:val="0"/>
                <w:w w:val="100"/>
                <w:position w:val="0"/>
                <w:sz w:val="16"/>
                <w:szCs w:val="16"/>
              </w:rPr>
              <w:t xml:space="preserve">102.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69. </w:t>
            </w:r>
            <w:r>
              <w:rPr>
                <w:color w:val="000000"/>
                <w:spacing w:val="0"/>
                <w:w w:val="100"/>
                <w:position w:val="0"/>
                <w:sz w:val="16"/>
                <w:szCs w:val="16"/>
              </w:rPr>
              <w:t>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58%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1, 888, 159, </w:t>
            </w:r>
            <w:r>
              <w:rPr>
                <w:color w:val="000000"/>
                <w:spacing w:val="0"/>
                <w:w w:val="100"/>
                <w:position w:val="0"/>
                <w:sz w:val="16"/>
                <w:szCs w:val="16"/>
              </w:rPr>
              <w:t xml:space="preserve">083.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797, 169, </w:t>
            </w:r>
            <w:r>
              <w:rPr>
                <w:color w:val="000000"/>
                <w:spacing w:val="0"/>
                <w:w w:val="100"/>
                <w:position w:val="0"/>
                <w:sz w:val="16"/>
                <w:szCs w:val="16"/>
              </w:rPr>
              <w:t xml:space="preserve">830.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57.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88%</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大陆地区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1, 887, </w:t>
            </w:r>
            <w:r>
              <w:rPr>
                <w:color w:val="000000"/>
                <w:spacing w:val="0"/>
                <w:w w:val="100"/>
                <w:position w:val="0"/>
                <w:sz w:val="16"/>
                <w:szCs w:val="16"/>
              </w:rPr>
              <w:t>980,019.30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797, </w:t>
            </w:r>
            <w:r>
              <w:rPr>
                <w:color w:val="000000"/>
                <w:spacing w:val="0"/>
                <w:w w:val="100"/>
                <w:position w:val="0"/>
                <w:sz w:val="16"/>
                <w:szCs w:val="16"/>
              </w:rPr>
              <w:t xml:space="preserve">098,216.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57.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88%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179, </w:t>
            </w:r>
            <w:r>
              <w:rPr>
                <w:color w:val="000000"/>
                <w:spacing w:val="0"/>
                <w:w w:val="100"/>
                <w:position w:val="0"/>
                <w:sz w:val="16"/>
                <w:szCs w:val="16"/>
              </w:rPr>
              <w:t xml:space="preserve">063.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71,614.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60. </w:t>
            </w:r>
            <w:r>
              <w:rPr>
                <w:color w:val="000000"/>
                <w:spacing w:val="0"/>
                <w:w w:val="100"/>
                <w:position w:val="0"/>
                <w:sz w:val="16"/>
                <w:szCs w:val="16"/>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 </w:t>
            </w:r>
            <w:r>
              <w:rPr>
                <w:color w:val="000000"/>
                <w:spacing w:val="0"/>
                <w:w w:val="100"/>
                <w:position w:val="0"/>
                <w:sz w:val="16"/>
                <w:szCs w:val="16"/>
              </w:rPr>
              <w:t>01%</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1, 888, 159, </w:t>
            </w:r>
            <w:r>
              <w:rPr>
                <w:color w:val="000000"/>
                <w:spacing w:val="0"/>
                <w:w w:val="100"/>
                <w:position w:val="0"/>
                <w:sz w:val="16"/>
                <w:szCs w:val="16"/>
              </w:rPr>
              <w:t xml:space="preserve">083. </w:t>
            </w:r>
            <w:r>
              <w:rPr>
                <w:color w:val="000000"/>
                <w:spacing w:val="0"/>
                <w:w w:val="100"/>
                <w:position w:val="0"/>
                <w:sz w:val="16"/>
                <w:szCs w:val="16"/>
              </w:rPr>
              <w:t>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797, 169, </w:t>
            </w:r>
            <w:r>
              <w:rPr>
                <w:color w:val="000000"/>
                <w:spacing w:val="0"/>
                <w:w w:val="100"/>
                <w:position w:val="0"/>
                <w:sz w:val="16"/>
                <w:szCs w:val="16"/>
              </w:rPr>
              <w:t xml:space="preserve">830. </w:t>
            </w:r>
            <w:r>
              <w:rPr>
                <w:color w:val="000000"/>
                <w:spacing w:val="0"/>
                <w:w w:val="100"/>
                <w:position w:val="0"/>
                <w:sz w:val="16"/>
                <w:szCs w:val="16"/>
              </w:rPr>
              <w:t>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57. </w:t>
            </w:r>
            <w:r>
              <w:rPr>
                <w:color w:val="000000"/>
                <w:spacing w:val="0"/>
                <w:w w:val="100"/>
                <w:position w:val="0"/>
                <w:sz w:val="16"/>
                <w:szCs w:val="16"/>
              </w:rPr>
              <w:t>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 </w:t>
            </w:r>
            <w:r>
              <w:rPr>
                <w:color w:val="000000"/>
                <w:spacing w:val="0"/>
                <w:w w:val="100"/>
                <w:position w:val="0"/>
                <w:sz w:val="16"/>
                <w:szCs w:val="16"/>
              </w:rPr>
              <w:t>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w:t>
            </w:r>
            <w:r>
              <w:rPr>
                <w:color w:val="000000"/>
                <w:spacing w:val="0"/>
                <w:w w:val="100"/>
                <w:position w:val="0"/>
                <w:sz w:val="16"/>
                <w:szCs w:val="16"/>
              </w:rPr>
              <w:t>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88%</w:t>
            </w:r>
          </w:p>
        </w:tc>
      </w:tr>
    </w:tbl>
    <w:p>
      <w:pPr>
        <w:widowControl w:val="0"/>
        <w:spacing w:after="179" w:line="1" w:lineRule="exact"/>
      </w:pPr>
    </w:p>
    <w:p>
      <w:pPr>
        <w:pStyle w:val="Style30"/>
        <w:keepNext w:val="0"/>
        <w:keepLines w:val="0"/>
        <w:widowControl w:val="0"/>
        <w:shd w:val="clear" w:color="auto" w:fill="auto"/>
        <w:bidi w:val="0"/>
        <w:spacing w:before="0" w:after="320" w:line="240" w:lineRule="auto"/>
        <w:ind w:left="0" w:right="0" w:firstLine="0"/>
        <w:jc w:val="left"/>
      </w:pPr>
      <w:bookmarkStart w:id="91" w:name="bookmark91"/>
      <w:r>
        <w:rPr>
          <w:b/>
          <w:bCs/>
          <w:color w:val="000000"/>
          <w:spacing w:val="0"/>
          <w:w w:val="100"/>
          <w:position w:val="0"/>
        </w:rPr>
        <w:t>3</w:t>
      </w:r>
      <w:bookmarkEnd w:id="91"/>
      <w:r>
        <w:rPr>
          <w:b/>
          <w:bCs/>
          <w:color w:val="000000"/>
          <w:spacing w:val="0"/>
          <w:w w:val="100"/>
          <w:position w:val="0"/>
        </w:rPr>
        <w:t>）公司主营业务数据统计口径在报告期发生调整的情况下，公司最近3年按报告期末口径调整后的主营业务数据</w:t>
      </w:r>
    </w:p>
    <w:p>
      <w:pPr>
        <w:pStyle w:val="Style30"/>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公司主营业务数据统计口径在报告期未发生调整。</w:t>
      </w:r>
    </w:p>
    <w:p>
      <w:pPr>
        <w:pStyle w:val="Style39"/>
        <w:keepNext/>
        <w:keepLines/>
        <w:widowControl w:val="0"/>
        <w:shd w:val="clear" w:color="auto" w:fill="auto"/>
        <w:bidi w:val="0"/>
        <w:spacing w:before="0" w:after="460" w:line="240" w:lineRule="auto"/>
        <w:ind w:left="0" w:right="0" w:firstLine="140"/>
        <w:jc w:val="left"/>
      </w:pPr>
      <w:bookmarkStart w:id="92" w:name="bookmark92"/>
      <w:bookmarkStart w:id="93" w:name="bookmark93"/>
      <w:bookmarkStart w:id="94" w:name="bookmark94"/>
      <w:bookmarkStart w:id="95" w:name="bookmark95"/>
      <w:r>
        <w:rPr>
          <w:color w:val="000000"/>
          <w:spacing w:val="0"/>
          <w:w w:val="100"/>
          <w:position w:val="0"/>
        </w:rPr>
        <w:t>（</w:t>
      </w:r>
      <w:bookmarkEnd w:id="94"/>
      <w:r>
        <w:rPr>
          <w:rFonts w:ascii="Times New Roman" w:eastAsia="Times New Roman" w:hAnsi="Times New Roman" w:cs="Times New Roman"/>
          <w:color w:val="000000"/>
          <w:spacing w:val="0"/>
          <w:w w:val="100"/>
          <w:position w:val="0"/>
        </w:rPr>
        <w:t>3）</w:t>
      </w:r>
      <w:r>
        <w:rPr>
          <w:color w:val="000000"/>
          <w:spacing w:val="0"/>
          <w:w w:val="100"/>
          <w:position w:val="0"/>
        </w:rPr>
        <w:t>资产、负债状况分析</w:t>
      </w:r>
      <w:bookmarkEnd w:id="92"/>
      <w:bookmarkEnd w:id="93"/>
      <w:bookmarkEnd w:id="95"/>
    </w:p>
    <w:p>
      <w:pPr>
        <w:pStyle w:val="Style30"/>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资产项目重大变动情况</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762"/>
        <w:gridCol w:w="1483"/>
        <w:gridCol w:w="1882"/>
        <w:gridCol w:w="1483"/>
        <w:gridCol w:w="1123"/>
      </w:tblGrid>
      <w:tr>
        <w:trPr>
          <w:trHeight w:val="427"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2012</w:t>
            </w:r>
            <w:r>
              <w:rPr>
                <w:color w:val="000000"/>
                <w:spacing w:val="0"/>
                <w:w w:val="100"/>
                <w:position w:val="0"/>
              </w:rPr>
              <w:t>年末</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vMerge/>
            <w:tcBorders>
              <w:left w:val="single" w:sz="4"/>
              <w:right w:val="single" w:sz="4"/>
            </w:tcBorders>
            <w:shd w:val="clear" w:color="auto" w:fill="D3D3D3"/>
            <w:vAlign w:val="center"/>
          </w:tcPr>
          <w:p>
            <w:pPr/>
          </w:p>
        </w:tc>
      </w:tr>
      <w:tr>
        <w:trPr>
          <w:trHeight w:val="74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1,483,831,768.20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1,376,172,702.71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39.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46%</w:t>
            </w:r>
          </w:p>
        </w:tc>
      </w:tr>
      <w:tr>
        <w:trPr>
          <w:trHeight w:val="41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751,270, </w:t>
            </w:r>
            <w:r>
              <w:rPr>
                <w:color w:val="000000"/>
                <w:spacing w:val="0"/>
                <w:w w:val="100"/>
                <w:position w:val="0"/>
                <w:sz w:val="16"/>
                <w:szCs w:val="16"/>
              </w:rPr>
              <w:t xml:space="preserve">747.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714,213,558.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20. </w:t>
            </w:r>
            <w:r>
              <w:rPr>
                <w:color w:val="000000"/>
                <w:spacing w:val="0"/>
                <w:w w:val="100"/>
                <w:position w:val="0"/>
                <w:sz w:val="16"/>
                <w:szCs w:val="16"/>
              </w:rPr>
              <w:t>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25%</w:t>
            </w:r>
          </w:p>
        </w:tc>
      </w:tr>
      <w:tr>
        <w:trPr>
          <w:trHeight w:val="41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119, 461, </w:t>
            </w:r>
            <w:r>
              <w:rPr>
                <w:color w:val="000000"/>
                <w:spacing w:val="0"/>
                <w:w w:val="100"/>
                <w:position w:val="0"/>
                <w:sz w:val="16"/>
                <w:szCs w:val="16"/>
              </w:rPr>
              <w:t xml:space="preserve">280.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105,353,266.75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13%</w:t>
            </w:r>
          </w:p>
        </w:tc>
      </w:tr>
      <w:tr>
        <w:trPr>
          <w:trHeight w:val="41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176, 306, </w:t>
            </w:r>
            <w:r>
              <w:rPr>
                <w:color w:val="000000"/>
                <w:spacing w:val="0"/>
                <w:w w:val="100"/>
                <w:position w:val="0"/>
                <w:sz w:val="16"/>
                <w:szCs w:val="16"/>
              </w:rPr>
              <w:t xml:space="preserve">416.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180,362, </w:t>
            </w:r>
            <w:r>
              <w:rPr>
                <w:color w:val="000000"/>
                <w:spacing w:val="0"/>
                <w:w w:val="100"/>
                <w:position w:val="0"/>
                <w:sz w:val="16"/>
                <w:szCs w:val="16"/>
              </w:rPr>
              <w:t xml:space="preserve">188.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 xml:space="preserve">5.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89%</w:t>
            </w:r>
          </w:p>
        </w:tc>
      </w:tr>
      <w:tr>
        <w:trPr>
          <w:trHeight w:val="41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588, </w:t>
            </w:r>
            <w:r>
              <w:rPr>
                <w:color w:val="000000"/>
                <w:spacing w:val="0"/>
                <w:w w:val="100"/>
                <w:position w:val="0"/>
                <w:sz w:val="16"/>
                <w:szCs w:val="16"/>
              </w:rPr>
              <w:t>419,915.64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396, 446, </w:t>
            </w:r>
            <w:r>
              <w:rPr>
                <w:color w:val="000000"/>
                <w:spacing w:val="0"/>
                <w:w w:val="100"/>
                <w:position w:val="0"/>
                <w:sz w:val="16"/>
                <w:szCs w:val="16"/>
              </w:rPr>
              <w:t xml:space="preserve">741.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11. </w:t>
            </w:r>
            <w:r>
              <w:rPr>
                <w:color w:val="000000"/>
                <w:spacing w:val="0"/>
                <w:w w:val="100"/>
                <w:position w:val="0"/>
                <w:sz w:val="16"/>
                <w:szCs w:val="16"/>
              </w:rPr>
              <w:t>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325, </w:t>
            </w:r>
            <w:r>
              <w:rPr>
                <w:color w:val="000000"/>
                <w:spacing w:val="0"/>
                <w:w w:val="100"/>
                <w:position w:val="0"/>
                <w:sz w:val="16"/>
                <w:szCs w:val="16"/>
              </w:rPr>
              <w:t xml:space="preserve">845,421.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337,281,080.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 xml:space="preserve">9. </w:t>
            </w:r>
            <w:r>
              <w:rPr>
                <w:color w:val="000000"/>
                <w:spacing w:val="0"/>
                <w:w w:val="100"/>
                <w:position w:val="0"/>
                <w:sz w:val="16"/>
                <w:szCs w:val="16"/>
              </w:rPr>
              <w:t>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76%</w:t>
            </w:r>
          </w:p>
        </w:tc>
      </w:tr>
      <w:tr>
        <w:trPr>
          <w:trHeight w:val="44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29, 784, </w:t>
            </w:r>
            <w:r>
              <w:rPr>
                <w:color w:val="000000"/>
                <w:spacing w:val="0"/>
                <w:w w:val="100"/>
                <w:position w:val="0"/>
                <w:sz w:val="16"/>
                <w:szCs w:val="16"/>
              </w:rPr>
              <w:t>002.93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19, 948, </w:t>
            </w:r>
            <w:r>
              <w:rPr>
                <w:color w:val="000000"/>
                <w:spacing w:val="0"/>
                <w:w w:val="100"/>
                <w:position w:val="0"/>
                <w:sz w:val="16"/>
                <w:szCs w:val="16"/>
              </w:rPr>
              <w:t xml:space="preserve">464. </w:t>
            </w:r>
            <w:r>
              <w:rPr>
                <w:color w:val="000000"/>
                <w:spacing w:val="0"/>
                <w:w w:val="100"/>
                <w:position w:val="0"/>
                <w:sz w:val="16"/>
                <w:szCs w:val="16"/>
              </w:rPr>
              <w:t>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 xml:space="preserve">0. </w:t>
            </w:r>
            <w:r>
              <w:rPr>
                <w:color w:val="000000"/>
                <w:spacing w:val="0"/>
                <w:w w:val="100"/>
                <w:position w:val="0"/>
                <w:sz w:val="16"/>
                <w:szCs w:val="16"/>
              </w:rPr>
              <w:t>57%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15%</w:t>
            </w:r>
          </w:p>
        </w:tc>
      </w:tr>
    </w:tbl>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负债项目重大变动情况</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54"/>
        <w:gridCol w:w="1795"/>
        <w:gridCol w:w="1517"/>
        <w:gridCol w:w="1699"/>
        <w:gridCol w:w="1512"/>
        <w:gridCol w:w="114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占总资产比例（%）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143,691,761.00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r>
      <w:tr>
        <w:trPr>
          <w:trHeight w:val="42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3）以公允价值计量的资产和负债</w:t>
      </w:r>
    </w:p>
    <w:p>
      <w:pPr>
        <w:pStyle w:val="Style30"/>
        <w:keepNext w:val="0"/>
        <w:keepLines w:val="0"/>
        <w:widowControl w:val="0"/>
        <w:shd w:val="clear" w:color="auto" w:fill="auto"/>
        <w:bidi w:val="0"/>
        <w:spacing w:before="0" w:after="460" w:line="468" w:lineRule="exact"/>
        <w:ind w:left="0" w:right="0" w:firstLine="0"/>
        <w:jc w:val="left"/>
      </w:pPr>
      <w:r>
        <w:rPr>
          <w:color w:val="000000"/>
          <w:spacing w:val="0"/>
          <w:w w:val="100"/>
          <w:position w:val="0"/>
        </w:rPr>
        <w:t>报告期内公司无以公允价值计量的资产和负债。</w:t>
      </w:r>
    </w:p>
    <w:p>
      <w:pPr>
        <w:pStyle w:val="Style39"/>
        <w:keepNext/>
        <w:keepLines/>
        <w:widowControl w:val="0"/>
        <w:shd w:val="clear" w:color="auto" w:fill="auto"/>
        <w:bidi w:val="0"/>
        <w:spacing w:before="0" w:after="200" w:line="240" w:lineRule="auto"/>
        <w:ind w:left="0" w:right="0" w:firstLine="0"/>
        <w:jc w:val="left"/>
      </w:pPr>
      <w:bookmarkStart w:id="96" w:name="bookmark96"/>
      <w:bookmarkStart w:id="97" w:name="bookmark97"/>
      <w:bookmarkStart w:id="98" w:name="bookmark98"/>
      <w:bookmarkStart w:id="99" w:name="bookmark99"/>
      <w:r>
        <w:rPr>
          <w:color w:val="000000"/>
          <w:spacing w:val="0"/>
          <w:w w:val="100"/>
          <w:position w:val="0"/>
        </w:rPr>
        <w:t>（</w:t>
      </w:r>
      <w:bookmarkEnd w:id="98"/>
      <w:r>
        <w:rPr>
          <w:rFonts w:ascii="Times New Roman" w:eastAsia="Times New Roman" w:hAnsi="Times New Roman" w:cs="Times New Roman"/>
          <w:color w:val="000000"/>
          <w:spacing w:val="0"/>
          <w:w w:val="100"/>
          <w:position w:val="0"/>
        </w:rPr>
        <w:t>4</w:t>
      </w:r>
      <w:r>
        <w:rPr>
          <w:color w:val="000000"/>
          <w:spacing w:val="0"/>
          <w:w w:val="100"/>
          <w:position w:val="0"/>
        </w:rPr>
        <w:t>）公司竞争能力重大变化分析</w:t>
      </w:r>
      <w:bookmarkEnd w:id="96"/>
      <w:bookmarkEnd w:id="97"/>
      <w:bookmarkEnd w:id="99"/>
    </w:p>
    <w:p>
      <w:pPr>
        <w:pStyle w:val="Style30"/>
        <w:keepNext w:val="0"/>
        <w:keepLines w:val="0"/>
        <w:widowControl w:val="0"/>
        <w:shd w:val="clear" w:color="auto" w:fill="auto"/>
        <w:bidi w:val="0"/>
        <w:spacing w:before="0" w:after="0" w:line="468" w:lineRule="exact"/>
        <w:ind w:left="0" w:right="0"/>
        <w:jc w:val="both"/>
      </w:pPr>
      <w:r>
        <w:rPr>
          <w:color w:val="000000"/>
          <w:spacing w:val="0"/>
          <w:w w:val="100"/>
          <w:position w:val="0"/>
        </w:rPr>
        <w:t>公司的核心竞争力主要集中体现于市场品牌、客户资源、行业经验、技术与产品、人才团队、服务等方面。报告期内， 公司的上述竞争优势都不同程度地得到了提升。</w:t>
      </w:r>
    </w:p>
    <w:p>
      <w:pPr>
        <w:pStyle w:val="Style30"/>
        <w:keepNext w:val="0"/>
        <w:keepLines w:val="0"/>
        <w:widowControl w:val="0"/>
        <w:shd w:val="clear" w:color="auto" w:fill="auto"/>
        <w:tabs>
          <w:tab w:pos="834" w:val="left"/>
        </w:tabs>
        <w:bidi w:val="0"/>
        <w:spacing w:before="0" w:after="0" w:line="468" w:lineRule="exact"/>
        <w:ind w:left="0" w:right="0" w:firstLine="440"/>
        <w:jc w:val="both"/>
      </w:pPr>
      <w:bookmarkStart w:id="100" w:name="bookmark100"/>
      <w:r>
        <w:rPr>
          <w:b/>
          <w:bCs/>
          <w:color w:val="000000"/>
          <w:spacing w:val="0"/>
          <w:w w:val="100"/>
          <w:position w:val="0"/>
        </w:rPr>
        <w:t>（</w:t>
      </w:r>
      <w:bookmarkEnd w:id="100"/>
      <w:r>
        <w:rPr>
          <w:b/>
          <w:bCs/>
          <w:color w:val="000000"/>
          <w:spacing w:val="0"/>
          <w:w w:val="100"/>
          <w:position w:val="0"/>
        </w:rPr>
        <w:t>1）</w:t>
        <w:tab/>
        <w:t>市场品牌与客户资源优势</w:t>
      </w:r>
    </w:p>
    <w:p>
      <w:pPr>
        <w:pStyle w:val="Style3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公司在多年的业务发展过程中积累了一批以电信行业为主，兼顾金融、政府、能源、交通等行业中的大中型企业以及 政府机构的优质客户资源，主要包括：中国移动、中国联通、中国电信、人民银行、建设银行、光大银行、民生银行、中国 人寿、新华人寿、上海证券交易所、中国证券登记结算公司、中国海洋石油总公司、国家电网公司、南方电网公司、中国华 能、国务院办公厅、全国政协办公厅、国家地震局、国家知识专利局、北京市人民政府、新华通讯社、中央人民广播电台等。 公司的产品和服务在上述客户中得到了广泛应用与高度认同，在业内留下了良好的口碑。良好的市场品牌和优质的客户资源, 为公司进一步拓展新的市场空间、保持稳定的增长奠定了坚实的基础。</w:t>
      </w:r>
    </w:p>
    <w:p>
      <w:pPr>
        <w:pStyle w:val="Style30"/>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16"/>
          <w:szCs w:val="16"/>
        </w:rPr>
        <w:t>2007</w:t>
      </w:r>
      <w:r>
        <w:rPr>
          <w:color w:val="000000"/>
          <w:spacing w:val="0"/>
          <w:w w:val="100"/>
          <w:position w:val="0"/>
        </w:rPr>
        <w:t xml:space="preserve">年，公司被北京市人民政府、科学技术部和中国科学院联合认定为“中关村科技园区创新型试点企业” </w:t>
      </w:r>
      <w:r>
        <w:rPr>
          <w:color w:val="000000"/>
          <w:spacing w:val="0"/>
          <w:w w:val="100"/>
          <w:position w:val="0"/>
          <w:sz w:val="16"/>
          <w:szCs w:val="16"/>
        </w:rPr>
        <w:t>；2008</w:t>
      </w:r>
      <w:r>
        <w:rPr>
          <w:color w:val="000000"/>
          <w:spacing w:val="0"/>
          <w:w w:val="100"/>
          <w:position w:val="0"/>
        </w:rPr>
        <w:t>年， 被中国中小商业企业协会、中国中小企业家年会组委会评为</w:t>
      </w:r>
      <w:r>
        <w:rPr>
          <w:color w:val="000000"/>
          <w:spacing w:val="0"/>
          <w:w w:val="100"/>
          <w:position w:val="0"/>
          <w:sz w:val="16"/>
          <w:szCs w:val="16"/>
        </w:rPr>
        <w:t>“2008</w:t>
      </w:r>
      <w:r>
        <w:rPr>
          <w:color w:val="000000"/>
          <w:spacing w:val="0"/>
          <w:w w:val="100"/>
          <w:position w:val="0"/>
        </w:rPr>
        <w:t>中国科技创新型中小企业</w:t>
      </w:r>
      <w:r>
        <w:rPr>
          <w:color w:val="000000"/>
          <w:spacing w:val="0"/>
          <w:w w:val="100"/>
          <w:position w:val="0"/>
          <w:sz w:val="16"/>
          <w:szCs w:val="16"/>
        </w:rPr>
        <w:t>100</w:t>
      </w:r>
      <w:r>
        <w:rPr>
          <w:color w:val="000000"/>
          <w:spacing w:val="0"/>
          <w:w w:val="100"/>
          <w:position w:val="0"/>
        </w:rPr>
        <w:t xml:space="preserve">强” </w:t>
      </w:r>
      <w:r>
        <w:rPr>
          <w:color w:val="000000"/>
          <w:spacing w:val="0"/>
          <w:w w:val="100"/>
          <w:position w:val="0"/>
          <w:sz w:val="16"/>
          <w:szCs w:val="16"/>
        </w:rPr>
        <w:t>；2009</w:t>
      </w:r>
      <w:r>
        <w:rPr>
          <w:color w:val="000000"/>
          <w:spacing w:val="0"/>
          <w:w w:val="100"/>
          <w:position w:val="0"/>
        </w:rPr>
        <w:t>年，被中国软件 行业协会评为</w:t>
      </w:r>
      <w:r>
        <w:rPr>
          <w:color w:val="000000"/>
          <w:spacing w:val="0"/>
          <w:w w:val="100"/>
          <w:position w:val="0"/>
          <w:sz w:val="16"/>
          <w:szCs w:val="16"/>
        </w:rPr>
        <w:t>“2009</w:t>
      </w:r>
      <w:r>
        <w:rPr>
          <w:color w:val="000000"/>
          <w:spacing w:val="0"/>
          <w:w w:val="100"/>
          <w:position w:val="0"/>
        </w:rPr>
        <w:t xml:space="preserve">中国软件产业脊梁企业” </w:t>
      </w:r>
      <w:r>
        <w:rPr>
          <w:color w:val="000000"/>
          <w:spacing w:val="0"/>
          <w:w w:val="100"/>
          <w:position w:val="0"/>
          <w:sz w:val="16"/>
          <w:szCs w:val="16"/>
        </w:rPr>
        <w:t>；2011</w:t>
      </w:r>
      <w:r>
        <w:rPr>
          <w:color w:val="000000"/>
          <w:spacing w:val="0"/>
          <w:w w:val="100"/>
          <w:position w:val="0"/>
        </w:rPr>
        <w:t>年，公司被国家发展改革委、科技部、财政部、海关总署、国家税务总 局公司评为“国家企业技术中心”</w:t>
      </w:r>
      <w:r>
        <w:rPr>
          <w:color w:val="000000"/>
          <w:spacing w:val="0"/>
          <w:w w:val="100"/>
          <w:position w:val="0"/>
          <w:sz w:val="16"/>
          <w:szCs w:val="16"/>
        </w:rPr>
        <w:t>；</w:t>
      </w:r>
      <w:r>
        <w:rPr>
          <w:color w:val="000000"/>
          <w:spacing w:val="0"/>
          <w:w w:val="100"/>
          <w:position w:val="0"/>
        </w:rPr>
        <w:t>荣获了中国软件行业协会评选的</w:t>
      </w:r>
      <w:r>
        <w:rPr>
          <w:color w:val="000000"/>
          <w:spacing w:val="0"/>
          <w:w w:val="100"/>
          <w:position w:val="0"/>
          <w:sz w:val="16"/>
          <w:szCs w:val="16"/>
        </w:rPr>
        <w:t>“2011</w:t>
      </w:r>
      <w:r>
        <w:rPr>
          <w:color w:val="000000"/>
          <w:spacing w:val="0"/>
          <w:w w:val="100"/>
          <w:position w:val="0"/>
        </w:rPr>
        <w:t>中国软件和信息技术服务业最有价值品牌”；北 京中关村国际孵化软件协会评选的</w:t>
      </w:r>
      <w:r>
        <w:rPr>
          <w:color w:val="000000"/>
          <w:spacing w:val="0"/>
          <w:w w:val="100"/>
          <w:position w:val="0"/>
          <w:sz w:val="16"/>
          <w:szCs w:val="16"/>
        </w:rPr>
        <w:t>“2010</w:t>
      </w:r>
      <w:r>
        <w:rPr>
          <w:color w:val="000000"/>
          <w:spacing w:val="0"/>
          <w:w w:val="100"/>
          <w:position w:val="0"/>
        </w:rPr>
        <w:t>年度中关村国家自主创新示范区核心区软件行业创新示范百强企业”</w:t>
      </w:r>
      <w:r>
        <w:rPr>
          <w:color w:val="000000"/>
          <w:spacing w:val="0"/>
          <w:w w:val="100"/>
          <w:position w:val="0"/>
          <w:sz w:val="16"/>
          <w:szCs w:val="16"/>
        </w:rPr>
        <w:t>；</w:t>
      </w:r>
      <w:r>
        <w:rPr>
          <w:color w:val="000000"/>
          <w:spacing w:val="0"/>
          <w:w w:val="100"/>
          <w:position w:val="0"/>
        </w:rPr>
        <w:t>赛迪网评选 的</w:t>
      </w:r>
      <w:r>
        <w:rPr>
          <w:color w:val="000000"/>
          <w:spacing w:val="0"/>
          <w:w w:val="100"/>
          <w:position w:val="0"/>
          <w:sz w:val="16"/>
          <w:szCs w:val="16"/>
        </w:rPr>
        <w:t>“2011</w:t>
      </w:r>
      <w:r>
        <w:rPr>
          <w:color w:val="000000"/>
          <w:spacing w:val="0"/>
          <w:w w:val="100"/>
          <w:position w:val="0"/>
        </w:rPr>
        <w:t>年创新</w:t>
      </w:r>
      <w:r>
        <w:rPr>
          <w:color w:val="000000"/>
          <w:spacing w:val="0"/>
          <w:w w:val="100"/>
          <w:position w:val="0"/>
          <w:sz w:val="16"/>
          <w:szCs w:val="16"/>
        </w:rPr>
        <w:t>IT</w:t>
      </w:r>
      <w:r>
        <w:rPr>
          <w:color w:val="000000"/>
          <w:spacing w:val="0"/>
          <w:w w:val="100"/>
          <w:position w:val="0"/>
        </w:rPr>
        <w:t>领军企业奖”；中国企业联合会评选的</w:t>
      </w:r>
      <w:r>
        <w:rPr>
          <w:color w:val="000000"/>
          <w:spacing w:val="0"/>
          <w:w w:val="100"/>
          <w:position w:val="0"/>
          <w:sz w:val="16"/>
          <w:szCs w:val="16"/>
        </w:rPr>
        <w:t>“2010-2011</w:t>
      </w:r>
      <w:r>
        <w:rPr>
          <w:color w:val="000000"/>
          <w:spacing w:val="0"/>
          <w:w w:val="100"/>
          <w:position w:val="0"/>
        </w:rPr>
        <w:t>年度全国企业文化优秀成果”</w:t>
      </w:r>
      <w:r>
        <w:rPr>
          <w:color w:val="000000"/>
          <w:spacing w:val="0"/>
          <w:w w:val="100"/>
          <w:position w:val="0"/>
          <w:sz w:val="16"/>
          <w:szCs w:val="16"/>
        </w:rPr>
        <w:t>；</w:t>
      </w:r>
      <w:r>
        <w:rPr>
          <w:color w:val="000000"/>
          <w:spacing w:val="0"/>
          <w:w w:val="100"/>
          <w:position w:val="0"/>
        </w:rPr>
        <w:t>工业和信息化部评选 的</w:t>
      </w:r>
      <w:r>
        <w:rPr>
          <w:color w:val="000000"/>
          <w:spacing w:val="0"/>
          <w:w w:val="100"/>
          <w:position w:val="0"/>
          <w:sz w:val="16"/>
          <w:szCs w:val="16"/>
        </w:rPr>
        <w:t>“2011</w:t>
      </w:r>
      <w:r>
        <w:rPr>
          <w:color w:val="000000"/>
          <w:spacing w:val="0"/>
          <w:w w:val="100"/>
          <w:position w:val="0"/>
        </w:rPr>
        <w:t>中国软件业务收入前百家企业”</w:t>
      </w:r>
      <w:r>
        <w:rPr>
          <w:color w:val="000000"/>
          <w:spacing w:val="0"/>
          <w:w w:val="100"/>
          <w:position w:val="0"/>
          <w:sz w:val="16"/>
          <w:szCs w:val="16"/>
        </w:rPr>
        <w:t>；</w:t>
      </w:r>
      <w:r>
        <w:rPr>
          <w:color w:val="000000"/>
          <w:spacing w:val="0"/>
          <w:w w:val="100"/>
          <w:position w:val="0"/>
        </w:rPr>
        <w:t>通信产业报社评选的“中国通信设备技术供应商</w:t>
      </w:r>
      <w:r>
        <w:rPr>
          <w:color w:val="000000"/>
          <w:spacing w:val="0"/>
          <w:w w:val="100"/>
          <w:position w:val="0"/>
          <w:sz w:val="16"/>
          <w:szCs w:val="16"/>
        </w:rPr>
        <w:t>50</w:t>
      </w:r>
      <w:r>
        <w:rPr>
          <w:color w:val="000000"/>
          <w:spacing w:val="0"/>
          <w:w w:val="100"/>
          <w:position w:val="0"/>
        </w:rPr>
        <w:t>强（</w:t>
      </w:r>
      <w:r>
        <w:rPr>
          <w:color w:val="000000"/>
          <w:spacing w:val="0"/>
          <w:w w:val="100"/>
          <w:position w:val="0"/>
          <w:sz w:val="16"/>
          <w:szCs w:val="16"/>
        </w:rPr>
        <w:t>2010-2011）</w:t>
      </w:r>
      <w:r>
        <w:rPr>
          <w:color w:val="000000"/>
          <w:spacing w:val="0"/>
          <w:w w:val="100"/>
          <w:position w:val="0"/>
          <w:sz w:val="16"/>
          <w:szCs w:val="16"/>
        </w:rPr>
        <w:t>”</w:t>
      </w:r>
      <w:r>
        <w:rPr>
          <w:color w:val="000000"/>
          <w:spacing w:val="0"/>
          <w:w w:val="100"/>
          <w:position w:val="0"/>
        </w:rPr>
        <w:t>。</w:t>
      </w:r>
    </w:p>
    <w:p>
      <w:pPr>
        <w:pStyle w:val="Style30"/>
        <w:keepNext w:val="0"/>
        <w:keepLines w:val="0"/>
        <w:widowControl w:val="0"/>
        <w:shd w:val="clear" w:color="auto" w:fill="auto"/>
        <w:tabs>
          <w:tab w:pos="834" w:val="left"/>
        </w:tabs>
        <w:bidi w:val="0"/>
        <w:spacing w:before="0" w:after="0" w:line="468" w:lineRule="exact"/>
        <w:ind w:left="0" w:right="0" w:firstLine="440"/>
        <w:jc w:val="both"/>
      </w:pPr>
      <w:bookmarkStart w:id="101" w:name="bookmark101"/>
      <w:r>
        <w:rPr>
          <w:b/>
          <w:bCs/>
          <w:color w:val="000000"/>
          <w:spacing w:val="0"/>
          <w:w w:val="100"/>
          <w:position w:val="0"/>
        </w:rPr>
        <w:t>（</w:t>
      </w:r>
      <w:bookmarkEnd w:id="101"/>
      <w:r>
        <w:rPr>
          <w:b/>
          <w:bCs/>
          <w:color w:val="000000"/>
          <w:spacing w:val="0"/>
          <w:w w:val="100"/>
          <w:position w:val="0"/>
        </w:rPr>
        <w:t>2）</w:t>
        <w:tab/>
        <w:t>运维管理行业经验优势及互联网开发及运营实践经验</w:t>
      </w:r>
    </w:p>
    <w:p>
      <w:pPr>
        <w:pStyle w:val="Style30"/>
        <w:keepNext w:val="0"/>
        <w:keepLines w:val="0"/>
        <w:widowControl w:val="0"/>
        <w:shd w:val="clear" w:color="auto" w:fill="auto"/>
        <w:bidi w:val="0"/>
        <w:spacing w:before="0" w:after="100" w:line="468" w:lineRule="exact"/>
        <w:ind w:left="0" w:right="0" w:firstLine="440"/>
        <w:jc w:val="both"/>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1441" w:right="1053" w:bottom="1537" w:left="1075" w:header="0" w:footer="3" w:gutter="0"/>
          <w:cols w:space="720"/>
          <w:noEndnote/>
          <w:rtlGutter w:val="0"/>
          <w:docGrid w:linePitch="360"/>
        </w:sectPr>
      </w:pPr>
      <w:r>
        <w:rPr>
          <w:color w:val="000000"/>
          <w:spacing w:val="0"/>
          <w:w w:val="100"/>
          <w:position w:val="0"/>
        </w:rPr>
        <w:t>公司拥有丰富的电信、金融、能源等行业和政府机构的运维管理项目实施经验，尤其是在线关键业务</w:t>
      </w:r>
      <w:r>
        <w:rPr>
          <w:color w:val="000000"/>
          <w:spacing w:val="0"/>
          <w:w w:val="100"/>
          <w:position w:val="0"/>
          <w:sz w:val="16"/>
          <w:szCs w:val="16"/>
        </w:rPr>
        <w:t>IT</w:t>
      </w:r>
      <w:r>
        <w:rPr>
          <w:color w:val="000000"/>
          <w:spacing w:val="0"/>
          <w:w w:val="100"/>
          <w:position w:val="0"/>
        </w:rPr>
        <w:t>运维管理的经 验和方法论。作为电信运营商的重要合作伙伴，公司积累了丰富的电信行业项目经验，多次参与电信运营商技术规范的制定， 通过对电信运营商的运维需求进行深入分析和梳理，积淀了丰富的实践经验并将其向其他行业推广，从而为其他行业的客户 提供成熟优质的产品和服务。</w:t>
      </w:r>
    </w:p>
    <w:p>
      <w:pPr>
        <w:pStyle w:val="Style42"/>
        <w:keepNext/>
        <w:keepLines/>
        <w:widowControl w:val="0"/>
        <w:shd w:val="clear" w:color="auto" w:fill="auto"/>
        <w:bidi w:val="0"/>
        <w:spacing w:before="0" w:line="240" w:lineRule="auto"/>
        <w:ind w:left="0" w:right="0" w:firstLine="0"/>
        <w:jc w:val="left"/>
      </w:pPr>
      <w:bookmarkStart w:id="102" w:name="bookmark102"/>
      <w:bookmarkStart w:id="103" w:name="bookmark103"/>
      <w:bookmarkStart w:id="104" w:name="bookmark104"/>
      <w:r>
        <w:rPr>
          <w:spacing w:val="0"/>
          <w:w w:val="100"/>
          <w:position w:val="0"/>
        </w:rPr>
        <w:t>ultrQpouuer</w:t>
      </w:r>
      <w:bookmarkEnd w:id="102"/>
      <w:bookmarkEnd w:id="103"/>
      <w:bookmarkEnd w:id="104"/>
    </w:p>
    <w:p>
      <w:pPr>
        <w:pStyle w:val="Style3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公司在飞信业务、农信通业务的开发运营实践中，形成了强大的互联网产品开发能力和运营能力，在技术、产品、团 队、运营经验、对互联网市场的理解等诸多方面均有着深厚的积累，这些为公司在互联网运营服务领域的进一步发展打下了 坚实基础，有利于公司拓展面向国内外大型组织机构的互联网运营业务。</w:t>
      </w:r>
    </w:p>
    <w:p>
      <w:pPr>
        <w:pStyle w:val="Style30"/>
        <w:keepNext w:val="0"/>
        <w:keepLines w:val="0"/>
        <w:widowControl w:val="0"/>
        <w:shd w:val="clear" w:color="auto" w:fill="auto"/>
        <w:tabs>
          <w:tab w:pos="865" w:val="left"/>
        </w:tabs>
        <w:bidi w:val="0"/>
        <w:spacing w:before="0" w:after="0" w:line="469" w:lineRule="exact"/>
        <w:ind w:left="0" w:right="0" w:firstLine="440"/>
        <w:jc w:val="both"/>
      </w:pPr>
      <w:bookmarkStart w:id="105" w:name="bookmark105"/>
      <w:r>
        <w:rPr>
          <w:b/>
          <w:bCs/>
          <w:color w:val="000000"/>
          <w:spacing w:val="0"/>
          <w:w w:val="100"/>
          <w:position w:val="0"/>
        </w:rPr>
        <w:t>（</w:t>
      </w:r>
      <w:bookmarkEnd w:id="105"/>
      <w:r>
        <w:rPr>
          <w:b/>
          <w:bCs/>
          <w:color w:val="000000"/>
          <w:spacing w:val="0"/>
          <w:w w:val="100"/>
          <w:position w:val="0"/>
        </w:rPr>
        <w:t>3）</w:t>
        <w:tab/>
        <w:t>技术与产品优势</w:t>
      </w:r>
    </w:p>
    <w:p>
      <w:pPr>
        <w:pStyle w:val="Style30"/>
        <w:keepNext w:val="0"/>
        <w:keepLines w:val="0"/>
        <w:widowControl w:val="0"/>
        <w:shd w:val="clear" w:color="auto" w:fill="auto"/>
        <w:tabs>
          <w:tab w:pos="740" w:val="left"/>
        </w:tabs>
        <w:bidi w:val="0"/>
        <w:spacing w:before="0" w:after="0" w:line="469" w:lineRule="exact"/>
        <w:ind w:left="0" w:right="0" w:firstLine="440"/>
        <w:jc w:val="both"/>
      </w:pPr>
      <w:bookmarkStart w:id="106" w:name="bookmark106"/>
      <w:r>
        <w:rPr>
          <w:color w:val="000000"/>
          <w:spacing w:val="0"/>
          <w:w w:val="100"/>
          <w:position w:val="0"/>
          <w:sz w:val="16"/>
          <w:szCs w:val="16"/>
        </w:rPr>
        <w:t>A</w:t>
      </w:r>
      <w:bookmarkEnd w:id="106"/>
      <w:r>
        <w:rPr>
          <w:color w:val="000000"/>
          <w:spacing w:val="0"/>
          <w:w w:val="100"/>
          <w:position w:val="0"/>
        </w:rPr>
        <w:t>、</w:t>
        <w:tab/>
      </w:r>
      <w:r>
        <w:rPr>
          <w:color w:val="000000"/>
          <w:spacing w:val="0"/>
          <w:w w:val="100"/>
          <w:position w:val="0"/>
        </w:rPr>
        <w:t>公司既有强大的项目实施团队也有专业产品研发团队，基于从用户或市场中不断提炼出的需求，通过实施和研发部 门的快速互动，形成了良性的技术和产品水平不断提升和创新的机制。</w:t>
      </w:r>
    </w:p>
    <w:p>
      <w:pPr>
        <w:pStyle w:val="Style30"/>
        <w:keepNext w:val="0"/>
        <w:keepLines w:val="0"/>
        <w:widowControl w:val="0"/>
        <w:shd w:val="clear" w:color="auto" w:fill="auto"/>
        <w:tabs>
          <w:tab w:pos="742" w:val="left"/>
        </w:tabs>
        <w:bidi w:val="0"/>
        <w:spacing w:before="0" w:after="0" w:line="469" w:lineRule="exact"/>
        <w:ind w:left="0" w:right="0" w:firstLine="440"/>
        <w:jc w:val="both"/>
      </w:pPr>
      <w:bookmarkStart w:id="107" w:name="bookmark107"/>
      <w:r>
        <w:rPr>
          <w:color w:val="000000"/>
          <w:spacing w:val="0"/>
          <w:w w:val="100"/>
          <w:position w:val="0"/>
          <w:sz w:val="16"/>
          <w:szCs w:val="16"/>
        </w:rPr>
        <w:t>B</w:t>
      </w:r>
      <w:bookmarkEnd w:id="107"/>
      <w:r>
        <w:rPr>
          <w:color w:val="000000"/>
          <w:spacing w:val="0"/>
          <w:w w:val="100"/>
          <w:position w:val="0"/>
        </w:rPr>
        <w:t>、</w:t>
        <w:tab/>
      </w:r>
      <w:r>
        <w:rPr>
          <w:color w:val="000000"/>
          <w:spacing w:val="0"/>
          <w:w w:val="100"/>
          <w:position w:val="0"/>
        </w:rPr>
        <w:t>公司长期紧密跟踪运维管理的技术发展趋势，深度挖掘客户对</w:t>
      </w:r>
      <w:r>
        <w:rPr>
          <w:color w:val="000000"/>
          <w:spacing w:val="0"/>
          <w:w w:val="100"/>
          <w:position w:val="0"/>
          <w:sz w:val="16"/>
          <w:szCs w:val="16"/>
        </w:rPr>
        <w:t>IT</w:t>
      </w:r>
      <w:r>
        <w:rPr>
          <w:color w:val="000000"/>
          <w:spacing w:val="0"/>
          <w:w w:val="100"/>
          <w:position w:val="0"/>
        </w:rPr>
        <w:t>系统（尤其在线关键业务</w:t>
      </w:r>
      <w:r>
        <w:rPr>
          <w:color w:val="000000"/>
          <w:spacing w:val="0"/>
          <w:w w:val="100"/>
          <w:position w:val="0"/>
          <w:sz w:val="16"/>
          <w:szCs w:val="16"/>
        </w:rPr>
        <w:t>IT</w:t>
      </w:r>
      <w:r>
        <w:rPr>
          <w:color w:val="000000"/>
          <w:spacing w:val="0"/>
          <w:w w:val="100"/>
          <w:position w:val="0"/>
        </w:rPr>
        <w:t>应用系统）的运维管理 需求，形成了一系列独特的软件产品和方法论。技术水平在国内处于领先地位，即使与</w:t>
      </w:r>
      <w:r>
        <w:rPr>
          <w:color w:val="000000"/>
          <w:spacing w:val="0"/>
          <w:w w:val="100"/>
          <w:position w:val="0"/>
          <w:sz w:val="16"/>
          <w:szCs w:val="16"/>
        </w:rPr>
        <w:t>IBM</w:t>
      </w:r>
      <w:r>
        <w:rPr>
          <w:color w:val="000000"/>
          <w:spacing w:val="0"/>
          <w:w w:val="100"/>
          <w:position w:val="0"/>
        </w:rPr>
        <w:t>、</w:t>
      </w:r>
      <w:r>
        <w:rPr>
          <w:color w:val="000000"/>
          <w:spacing w:val="0"/>
          <w:w w:val="100"/>
          <w:position w:val="0"/>
          <w:sz w:val="16"/>
          <w:szCs w:val="16"/>
        </w:rPr>
        <w:t>HP</w:t>
      </w:r>
      <w:r>
        <w:rPr>
          <w:color w:val="000000"/>
          <w:spacing w:val="0"/>
          <w:w w:val="100"/>
          <w:position w:val="0"/>
        </w:rPr>
        <w:t>、</w:t>
      </w:r>
      <w:r>
        <w:rPr>
          <w:color w:val="000000"/>
          <w:spacing w:val="0"/>
          <w:w w:val="100"/>
          <w:position w:val="0"/>
          <w:sz w:val="16"/>
          <w:szCs w:val="16"/>
        </w:rPr>
        <w:t>BMC, CA</w:t>
      </w:r>
      <w:r>
        <w:rPr>
          <w:color w:val="000000"/>
          <w:spacing w:val="0"/>
          <w:w w:val="100"/>
          <w:position w:val="0"/>
        </w:rPr>
        <w:t>等国际厂商相比， 在可靠性、丰富性、独特性和创新性等方面也形成了有力竞争并局部有所超越，公司所提供的解决方案符合国内外的相关标 准与规范，在理论基础和系统架构上均达到国际一流水平；与国内同行业厂商比较，公司的产品在上述各方面均具有一定的 领先优势。</w:t>
      </w:r>
    </w:p>
    <w:p>
      <w:pPr>
        <w:pStyle w:val="Style30"/>
        <w:keepNext w:val="0"/>
        <w:keepLines w:val="0"/>
        <w:widowControl w:val="0"/>
        <w:shd w:val="clear" w:color="auto" w:fill="auto"/>
        <w:tabs>
          <w:tab w:pos="747" w:val="left"/>
        </w:tabs>
        <w:bidi w:val="0"/>
        <w:spacing w:before="0" w:after="0" w:line="469" w:lineRule="exact"/>
        <w:ind w:left="0" w:right="0" w:firstLine="440"/>
        <w:jc w:val="both"/>
      </w:pPr>
      <w:bookmarkStart w:id="108" w:name="bookmark108"/>
      <w:r>
        <w:rPr>
          <w:color w:val="000000"/>
          <w:spacing w:val="0"/>
          <w:w w:val="100"/>
          <w:position w:val="0"/>
          <w:sz w:val="16"/>
          <w:szCs w:val="16"/>
        </w:rPr>
        <w:t>C</w:t>
      </w:r>
      <w:bookmarkEnd w:id="108"/>
      <w:r>
        <w:rPr>
          <w:color w:val="000000"/>
          <w:spacing w:val="0"/>
          <w:w w:val="100"/>
          <w:position w:val="0"/>
        </w:rPr>
        <w:t>、</w:t>
        <w:tab/>
      </w:r>
      <w:r>
        <w:rPr>
          <w:color w:val="000000"/>
          <w:spacing w:val="0"/>
          <w:w w:val="100"/>
          <w:position w:val="0"/>
        </w:rPr>
        <w:t>公司及新媒传信连续多年均被认定为国家规划布局内重点软件企业，同时公司具备计算机系统集成一级资质、国家 信息安全认证服务二级资质、</w:t>
      </w:r>
      <w:r>
        <w:rPr>
          <w:color w:val="000000"/>
          <w:spacing w:val="0"/>
          <w:w w:val="100"/>
          <w:position w:val="0"/>
          <w:sz w:val="16"/>
          <w:szCs w:val="16"/>
        </w:rPr>
        <w:t>ISO20000 IT</w:t>
      </w:r>
      <w:r>
        <w:rPr>
          <w:color w:val="000000"/>
          <w:spacing w:val="0"/>
          <w:w w:val="100"/>
          <w:position w:val="0"/>
        </w:rPr>
        <w:t>服务管理国际标准认证、软件能力成熟度模型集成</w:t>
      </w:r>
      <w:r>
        <w:rPr>
          <w:color w:val="000000"/>
          <w:spacing w:val="0"/>
          <w:w w:val="100"/>
          <w:position w:val="0"/>
          <w:sz w:val="16"/>
          <w:szCs w:val="16"/>
        </w:rPr>
        <w:t>（</w:t>
      </w:r>
      <w:r>
        <w:rPr>
          <w:color w:val="000000"/>
          <w:spacing w:val="0"/>
          <w:w w:val="100"/>
          <w:position w:val="0"/>
          <w:sz w:val="16"/>
          <w:szCs w:val="16"/>
        </w:rPr>
        <w:t>CMMI L3）</w:t>
      </w:r>
      <w:r>
        <w:rPr>
          <w:color w:val="000000"/>
          <w:spacing w:val="0"/>
          <w:w w:val="100"/>
          <w:position w:val="0"/>
        </w:rPr>
        <w:t xml:space="preserve">三级认证、 </w:t>
      </w:r>
      <w:r>
        <w:rPr>
          <w:color w:val="000000"/>
          <w:spacing w:val="0"/>
          <w:w w:val="100"/>
          <w:position w:val="0"/>
          <w:sz w:val="16"/>
          <w:szCs w:val="16"/>
        </w:rPr>
        <w:t>1809001:2000</w:t>
      </w:r>
      <w:r>
        <w:rPr>
          <w:color w:val="000000"/>
          <w:spacing w:val="0"/>
          <w:w w:val="100"/>
          <w:position w:val="0"/>
        </w:rPr>
        <w:t>质量管理体系认证等多项资质。</w:t>
      </w:r>
    </w:p>
    <w:p>
      <w:pPr>
        <w:pStyle w:val="Style30"/>
        <w:keepNext w:val="0"/>
        <w:keepLines w:val="0"/>
        <w:widowControl w:val="0"/>
        <w:shd w:val="clear" w:color="auto" w:fill="auto"/>
        <w:tabs>
          <w:tab w:pos="865" w:val="left"/>
        </w:tabs>
        <w:bidi w:val="0"/>
        <w:spacing w:before="0" w:after="0" w:line="469" w:lineRule="exact"/>
        <w:ind w:left="0" w:right="0" w:firstLine="440"/>
        <w:jc w:val="both"/>
      </w:pPr>
      <w:bookmarkStart w:id="109" w:name="bookmark109"/>
      <w:r>
        <w:rPr>
          <w:b/>
          <w:bCs/>
          <w:color w:val="000000"/>
          <w:spacing w:val="0"/>
          <w:w w:val="100"/>
          <w:position w:val="0"/>
        </w:rPr>
        <w:t>（</w:t>
      </w:r>
      <w:bookmarkEnd w:id="109"/>
      <w:r>
        <w:rPr>
          <w:b/>
          <w:bCs/>
          <w:color w:val="000000"/>
          <w:spacing w:val="0"/>
          <w:w w:val="100"/>
          <w:position w:val="0"/>
        </w:rPr>
        <w:t>4）</w:t>
        <w:tab/>
        <w:t>人才团队优势</w:t>
      </w:r>
    </w:p>
    <w:p>
      <w:pPr>
        <w:pStyle w:val="Style3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公司拥有稳定的核心管理团队和优秀的技术团队。核心管理团队稳定且具有丰富的运维管理市场经验、互联网运营经 验和企业管理能力，对运维管理行业、互联网行业的业务发展趋势具有深刻理解。</w:t>
      </w:r>
    </w:p>
    <w:p>
      <w:pPr>
        <w:pStyle w:val="Style30"/>
        <w:keepNext w:val="0"/>
        <w:keepLines w:val="0"/>
        <w:widowControl w:val="0"/>
        <w:shd w:val="clear" w:color="auto" w:fill="auto"/>
        <w:tabs>
          <w:tab w:pos="865" w:val="left"/>
        </w:tabs>
        <w:bidi w:val="0"/>
        <w:spacing w:before="0" w:after="0" w:line="469" w:lineRule="exact"/>
        <w:ind w:left="0" w:right="0" w:firstLine="440"/>
        <w:jc w:val="left"/>
      </w:pPr>
      <w:bookmarkStart w:id="110" w:name="bookmark110"/>
      <w:r>
        <w:rPr>
          <w:b/>
          <w:bCs/>
          <w:color w:val="000000"/>
          <w:spacing w:val="0"/>
          <w:w w:val="100"/>
          <w:position w:val="0"/>
        </w:rPr>
        <w:t>（</w:t>
      </w:r>
      <w:bookmarkEnd w:id="110"/>
      <w:r>
        <w:rPr>
          <w:b/>
          <w:bCs/>
          <w:color w:val="000000"/>
          <w:spacing w:val="0"/>
          <w:w w:val="100"/>
          <w:position w:val="0"/>
        </w:rPr>
        <w:t>5）</w:t>
        <w:tab/>
        <w:t>服务优势</w:t>
      </w:r>
    </w:p>
    <w:p>
      <w:pPr>
        <w:pStyle w:val="Style30"/>
        <w:keepNext w:val="0"/>
        <w:keepLines w:val="0"/>
        <w:widowControl w:val="0"/>
        <w:shd w:val="clear" w:color="auto" w:fill="auto"/>
        <w:bidi w:val="0"/>
        <w:spacing w:before="0" w:after="460" w:line="468" w:lineRule="exact"/>
        <w:ind w:left="0" w:right="0"/>
        <w:jc w:val="both"/>
      </w:pPr>
      <w:r>
        <w:rPr>
          <w:color w:val="000000"/>
          <w:spacing w:val="0"/>
          <w:w w:val="100"/>
          <w:position w:val="0"/>
        </w:rPr>
        <w:t>公司具备快速的产品提炼能力、快速的反应能力、持续的服务能力和综合性的支持服务能力以及多样的服务形式。凭借 多年来在运维管理行业、互联网行业的实践经验积累，能快速分析市场及客户的需求、形成解决方案或产品，为客户提供多 方位的、高质量的技术开发与面向业务运营的运维支撑服务。</w:t>
      </w:r>
    </w:p>
    <w:p>
      <w:pPr>
        <w:pStyle w:val="Style39"/>
        <w:keepNext/>
        <w:keepLines/>
        <w:widowControl w:val="0"/>
        <w:shd w:val="clear" w:color="auto" w:fill="auto"/>
        <w:bidi w:val="0"/>
        <w:spacing w:before="0" w:after="460" w:line="240" w:lineRule="auto"/>
        <w:ind w:left="0" w:right="0" w:firstLine="0"/>
        <w:jc w:val="both"/>
      </w:pPr>
      <w:bookmarkStart w:id="111" w:name="bookmark111"/>
      <w:bookmarkStart w:id="112" w:name="bookmark112"/>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5</w:t>
      </w:r>
      <w:r>
        <w:rPr>
          <w:color w:val="000000"/>
          <w:spacing w:val="0"/>
          <w:w w:val="100"/>
          <w:position w:val="0"/>
        </w:rPr>
        <w:t>）投资状况分析</w:t>
      </w:r>
      <w:bookmarkEnd w:id="111"/>
      <w:bookmarkEnd w:id="112"/>
      <w:bookmarkEnd w:id="114"/>
    </w:p>
    <w:p>
      <w:pPr>
        <w:pStyle w:val="Style30"/>
        <w:keepNext w:val="0"/>
        <w:keepLines w:val="0"/>
        <w:widowControl w:val="0"/>
        <w:shd w:val="clear" w:color="auto" w:fill="auto"/>
        <w:bidi w:val="0"/>
        <w:spacing w:before="0" w:after="0" w:line="545" w:lineRule="auto"/>
        <w:ind w:left="0" w:right="0" w:firstLine="0"/>
        <w:jc w:val="both"/>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对外投资情况</w:t>
      </w:r>
    </w:p>
    <w:tbl>
      <w:tblPr>
        <w:tblOverlap w:val="never"/>
        <w:jc w:val="center"/>
        <w:tblLayout w:type="fixed"/>
      </w:tblPr>
      <w:tblGrid>
        <w:gridCol w:w="2136"/>
        <w:gridCol w:w="1066"/>
        <w:gridCol w:w="494"/>
        <w:gridCol w:w="1555"/>
        <w:gridCol w:w="1138"/>
        <w:gridCol w:w="1200"/>
        <w:gridCol w:w="931"/>
        <w:gridCol w:w="1070"/>
      </w:tblGrid>
      <w:tr>
        <w:trPr>
          <w:trHeight w:val="403" w:hRule="exact"/>
        </w:trPr>
        <w:tc>
          <w:tcPr>
            <w:gridSpan w:val="8"/>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38, 475</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9,336</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312. </w:t>
            </w:r>
            <w:r>
              <w:rPr>
                <w:color w:val="000000"/>
                <w:spacing w:val="0"/>
                <w:w w:val="100"/>
                <w:position w:val="0"/>
                <w:sz w:val="16"/>
                <w:szCs w:val="16"/>
              </w:rPr>
              <w:t>11%</w:t>
            </w:r>
          </w:p>
        </w:tc>
      </w:tr>
      <w:tr>
        <w:trPr>
          <w:trHeight w:val="403" w:hRule="exact"/>
        </w:trPr>
        <w:tc>
          <w:tcPr>
            <w:gridSpan w:val="8"/>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上市公司占被投资 公司权益比例（%）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本期投资 盈亏（万</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是否涉诉</w:t>
            </w:r>
          </w:p>
        </w:tc>
      </w:tr>
    </w:tbl>
    <w:p>
      <w:pPr>
        <w:sectPr>
          <w:headerReference w:type="default" r:id="rId53"/>
          <w:footerReference w:type="default" r:id="rId54"/>
          <w:headerReference w:type="even" r:id="rId55"/>
          <w:footerReference w:type="even" r:id="rId56"/>
          <w:footnotePr>
            <w:pos w:val="pageBottom"/>
            <w:numFmt w:val="decimal"/>
            <w:numRestart w:val="continuous"/>
          </w:footnotePr>
          <w:pgSz w:w="11900" w:h="16840"/>
          <w:pgMar w:top="788" w:right="1023" w:bottom="1162" w:left="1104" w:header="0" w:footer="3" w:gutter="0"/>
          <w:cols w:space="720"/>
          <w:noEndnote/>
          <w:rtlGutter w:val="0"/>
          <w:docGrid w:linePitch="360"/>
        </w:sectPr>
      </w:pPr>
    </w:p>
    <w:tbl>
      <w:tblPr>
        <w:tblOverlap w:val="never"/>
        <w:jc w:val="center"/>
        <w:tblLayout w:type="fixed"/>
      </w:tblPr>
      <w:tblGrid>
        <w:gridCol w:w="2136"/>
        <w:gridCol w:w="1560"/>
        <w:gridCol w:w="1555"/>
        <w:gridCol w:w="1138"/>
        <w:gridCol w:w="1200"/>
        <w:gridCol w:w="931"/>
        <w:gridCol w:w="1070"/>
      </w:tblGrid>
      <w:tr>
        <w:trPr>
          <w:trHeight w:val="81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北京神州泰岳系统集成有</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自有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568. </w:t>
            </w:r>
            <w:r>
              <w:rPr>
                <w:color w:val="000000"/>
                <w:spacing w:val="0"/>
                <w:w w:val="100"/>
                <w:position w:val="0"/>
                <w:sz w:val="16"/>
                <w:szCs w:val="16"/>
              </w:rPr>
              <w:t>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Bridge Minds Consulting</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Pte Ltd </w:t>
            </w:r>
            <w:r>
              <w:rPr>
                <w:color w:val="000000"/>
                <w:spacing w:val="0"/>
                <w:w w:val="100"/>
                <w:position w:val="0"/>
              </w:rPr>
              <w:t>（智桥资讯公司）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融合通信业务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超募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-30.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北京信合运通科技有限公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大数据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自有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启天通信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北京中清龙图网络技术有</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游戏开发、运营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杨圣辉等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-163.47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北京广通神州网络技术有</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互联网运营支撑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超募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倪建中等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bl>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募集资金总体使用情况</w:t>
      </w:r>
    </w:p>
    <w:p>
      <w:pPr>
        <w:widowControl w:val="0"/>
        <w:spacing w:after="179"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170, </w:t>
            </w:r>
            <w:r>
              <w:rPr>
                <w:color w:val="000000"/>
                <w:spacing w:val="0"/>
                <w:w w:val="100"/>
                <w:position w:val="0"/>
                <w:sz w:val="16"/>
                <w:szCs w:val="16"/>
              </w:rPr>
              <w:t xml:space="preserve">336. </w:t>
            </w:r>
            <w:r>
              <w:rPr>
                <w:color w:val="000000"/>
                <w:spacing w:val="0"/>
                <w:w w:val="100"/>
                <w:position w:val="0"/>
                <w:sz w:val="16"/>
                <w:szCs w:val="16"/>
              </w:rPr>
              <w:t>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12,227.42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111,478. </w:t>
            </w:r>
            <w:r>
              <w:rPr>
                <w:color w:val="000000"/>
                <w:spacing w:val="0"/>
                <w:w w:val="100"/>
                <w:position w:val="0"/>
                <w:sz w:val="16"/>
                <w:szCs w:val="16"/>
              </w:rPr>
              <w:t>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9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公司募集资金净额为</w:t>
            </w:r>
            <w:r>
              <w:rPr>
                <w:color w:val="000000"/>
                <w:spacing w:val="0"/>
                <w:w w:val="100"/>
                <w:position w:val="0"/>
                <w:sz w:val="16"/>
                <w:szCs w:val="16"/>
              </w:rPr>
              <w:t>170,336.31</w:t>
            </w:r>
            <w:r>
              <w:rPr>
                <w:color w:val="000000"/>
                <w:spacing w:val="0"/>
                <w:w w:val="100"/>
                <w:position w:val="0"/>
              </w:rPr>
              <w:t>万元，其中招股说明书所列的六个募集资金适用项目计划金额</w:t>
            </w:r>
            <w:r>
              <w:rPr>
                <w:color w:val="000000"/>
                <w:spacing w:val="0"/>
                <w:w w:val="100"/>
                <w:position w:val="0"/>
                <w:sz w:val="16"/>
                <w:szCs w:val="16"/>
              </w:rPr>
              <w:t xml:space="preserve">50, </w:t>
            </w:r>
            <w:r>
              <w:rPr>
                <w:color w:val="000000"/>
                <w:spacing w:val="0"/>
                <w:w w:val="100"/>
                <w:position w:val="0"/>
                <w:sz w:val="16"/>
                <w:szCs w:val="16"/>
              </w:rPr>
              <w:t>252.80</w:t>
            </w:r>
            <w:r>
              <w:rPr>
                <w:color w:val="000000"/>
                <w:spacing w:val="0"/>
                <w:w w:val="100"/>
                <w:position w:val="0"/>
              </w:rPr>
              <w:t>万元、超 募资金总额为</w:t>
            </w:r>
            <w:r>
              <w:rPr>
                <w:color w:val="000000"/>
                <w:spacing w:val="0"/>
                <w:w w:val="100"/>
                <w:position w:val="0"/>
                <w:sz w:val="16"/>
                <w:szCs w:val="16"/>
              </w:rPr>
              <w:t xml:space="preserve">120, </w:t>
            </w:r>
            <w:r>
              <w:rPr>
                <w:color w:val="000000"/>
                <w:spacing w:val="0"/>
                <w:w w:val="100"/>
                <w:position w:val="0"/>
                <w:sz w:val="16"/>
                <w:szCs w:val="16"/>
              </w:rPr>
              <w:t>083.51</w:t>
            </w:r>
            <w:r>
              <w:rPr>
                <w:color w:val="000000"/>
                <w:spacing w:val="0"/>
                <w:w w:val="100"/>
                <w:position w:val="0"/>
              </w:rPr>
              <w:t>万元。总体使用情况如下：</w:t>
            </w:r>
            <w:r>
              <w:rPr>
                <w:color w:val="000000"/>
                <w:spacing w:val="0"/>
                <w:w w:val="100"/>
                <w:position w:val="0"/>
                <w:sz w:val="16"/>
                <w:szCs w:val="16"/>
              </w:rPr>
              <w:t>1</w:t>
            </w:r>
            <w:r>
              <w:rPr>
                <w:color w:val="000000"/>
                <w:spacing w:val="0"/>
                <w:w w:val="100"/>
                <w:position w:val="0"/>
              </w:rPr>
              <w:t>、截止</w:t>
            </w:r>
            <w:r>
              <w:rPr>
                <w:color w:val="000000"/>
                <w:spacing w:val="0"/>
                <w:w w:val="100"/>
                <w:position w:val="0"/>
                <w:sz w:val="16"/>
                <w:szCs w:val="16"/>
              </w:rPr>
              <w:t>2011</w:t>
            </w:r>
            <w:r>
              <w:rPr>
                <w:color w:val="000000"/>
                <w:spacing w:val="0"/>
                <w:w w:val="100"/>
                <w:position w:val="0"/>
              </w:rPr>
              <w:t>年末，招股说明书所列募集资金项目已经实施完毕， 实际使用</w:t>
            </w:r>
            <w:r>
              <w:rPr>
                <w:color w:val="000000"/>
                <w:spacing w:val="0"/>
                <w:w w:val="100"/>
                <w:position w:val="0"/>
                <w:sz w:val="16"/>
                <w:szCs w:val="16"/>
              </w:rPr>
              <w:t>29,521.39</w:t>
            </w:r>
            <w:r>
              <w:rPr>
                <w:color w:val="000000"/>
                <w:spacing w:val="0"/>
                <w:w w:val="100"/>
                <w:position w:val="0"/>
              </w:rPr>
              <w:t>万元，结余</w:t>
            </w:r>
            <w:r>
              <w:rPr>
                <w:color w:val="000000"/>
                <w:spacing w:val="0"/>
                <w:w w:val="100"/>
                <w:position w:val="0"/>
                <w:sz w:val="16"/>
                <w:szCs w:val="16"/>
              </w:rPr>
              <w:t>20,731.41</w:t>
            </w:r>
            <w:r>
              <w:rPr>
                <w:color w:val="000000"/>
                <w:spacing w:val="0"/>
                <w:w w:val="100"/>
                <w:position w:val="0"/>
              </w:rPr>
              <w:t>万元。</w:t>
            </w:r>
            <w:r>
              <w:rPr>
                <w:color w:val="000000"/>
                <w:spacing w:val="0"/>
                <w:w w:val="100"/>
                <w:position w:val="0"/>
                <w:sz w:val="16"/>
                <w:szCs w:val="16"/>
              </w:rPr>
              <w:t>2</w:t>
            </w:r>
            <w:r>
              <w:rPr>
                <w:color w:val="000000"/>
                <w:spacing w:val="0"/>
                <w:w w:val="100"/>
                <w:position w:val="0"/>
              </w:rPr>
              <w:t>、超募资金全部规划完毕，截止报告期末已经使用</w:t>
            </w:r>
            <w:r>
              <w:rPr>
                <w:color w:val="000000"/>
                <w:spacing w:val="0"/>
                <w:w w:val="100"/>
                <w:position w:val="0"/>
                <w:sz w:val="16"/>
                <w:szCs w:val="16"/>
              </w:rPr>
              <w:t xml:space="preserve">81,956. </w:t>
            </w:r>
            <w:r>
              <w:rPr>
                <w:color w:val="000000"/>
                <w:spacing w:val="0"/>
                <w:w w:val="100"/>
                <w:position w:val="0"/>
                <w:sz w:val="16"/>
                <w:szCs w:val="16"/>
              </w:rPr>
              <w:t>93</w:t>
            </w:r>
            <w:r>
              <w:rPr>
                <w:color w:val="000000"/>
                <w:spacing w:val="0"/>
                <w:w w:val="100"/>
                <w:position w:val="0"/>
              </w:rPr>
              <w:t>万元。</w:t>
            </w:r>
          </w:p>
        </w:tc>
      </w:tr>
    </w:tbl>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3）募集资金承诺项目情况</w:t>
      </w:r>
    </w:p>
    <w:p>
      <w:pPr>
        <w:widowControl w:val="0"/>
        <w:spacing w:after="179"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42"/>
        <w:gridCol w:w="725"/>
        <w:gridCol w:w="720"/>
        <w:gridCol w:w="720"/>
        <w:gridCol w:w="720"/>
        <w:gridCol w:w="720"/>
        <w:gridCol w:w="725"/>
        <w:gridCol w:w="720"/>
        <w:gridCol w:w="720"/>
        <w:gridCol w:w="725"/>
        <w:gridCol w:w="720"/>
        <w:gridCol w:w="734"/>
      </w:tblGrid>
      <w:tr>
        <w:trPr>
          <w:trHeight w:val="196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是否已 变更项 目（含部 分变更）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截至期 末累计 投入金 额⑵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截至期 末投资 进度</w:t>
            </w:r>
          </w:p>
          <w:p>
            <w:pPr>
              <w:pStyle w:val="Style24"/>
              <w:keepNext w:val="0"/>
              <w:keepLines w:val="0"/>
              <w:widowControl w:val="0"/>
              <w:shd w:val="clear" w:color="auto" w:fill="auto"/>
              <w:bidi w:val="0"/>
              <w:spacing w:before="0" w:after="300" w:line="314" w:lineRule="exact"/>
              <w:ind w:left="0" w:right="0" w:firstLine="0"/>
              <w:jc w:val="left"/>
              <w:rPr>
                <w:sz w:val="16"/>
                <w:szCs w:val="16"/>
              </w:rPr>
            </w:pPr>
            <w:r>
              <w:rPr>
                <w:color w:val="000000"/>
                <w:spacing w:val="0"/>
                <w:w w:val="100"/>
                <w:position w:val="0"/>
                <w:sz w:val="16"/>
                <w:szCs w:val="16"/>
              </w:rPr>
              <w:t>（%） （3）</w:t>
            </w:r>
          </w:p>
          <w:p>
            <w:pPr>
              <w:pStyle w:val="Style24"/>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6"/>
                <w:szCs w:val="16"/>
              </w:rPr>
              <w:t>（2）/ 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8" w:lineRule="exact"/>
              <w:ind w:left="0" w:right="0" w:firstLine="0"/>
              <w:jc w:val="center"/>
            </w:pPr>
            <w:r>
              <w:rPr>
                <w:color w:val="000000"/>
                <w:spacing w:val="0"/>
                <w:w w:val="100"/>
                <w:position w:val="0"/>
              </w:rPr>
              <w:t>截止报 告期末 累计实 现的效 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24"/>
              <w:keepNext w:val="0"/>
              <w:keepLines w:val="0"/>
              <w:widowControl w:val="0"/>
              <w:shd w:val="clear" w:color="auto" w:fill="auto"/>
              <w:bidi w:val="0"/>
              <w:spacing w:before="0" w:after="0" w:line="312"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w:t>
            </w:r>
            <w:r>
              <w:rPr>
                <w:color w:val="000000"/>
                <w:spacing w:val="0"/>
                <w:w w:val="100"/>
                <w:position w:val="0"/>
              </w:rPr>
              <w:t>、飞信平台大规模</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改造升级（注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16, </w:t>
            </w:r>
            <w:r>
              <w:rPr>
                <w:color w:val="000000"/>
                <w:spacing w:val="0"/>
                <w:w w:val="100"/>
                <w:position w:val="0"/>
                <w:sz w:val="16"/>
                <w:szCs w:val="16"/>
              </w:rPr>
              <w:t>840.</w:t>
            </w:r>
          </w:p>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16, </w:t>
            </w:r>
            <w:r>
              <w:rPr>
                <w:color w:val="000000"/>
                <w:spacing w:val="0"/>
                <w:w w:val="100"/>
                <w:position w:val="0"/>
                <w:sz w:val="16"/>
                <w:szCs w:val="16"/>
              </w:rPr>
              <w:t>840.</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14, </w:t>
            </w:r>
            <w:r>
              <w:rPr>
                <w:color w:val="000000"/>
                <w:spacing w:val="0"/>
                <w:w w:val="100"/>
                <w:position w:val="0"/>
                <w:sz w:val="16"/>
                <w:szCs w:val="16"/>
              </w:rPr>
              <w:t>365.</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85.3%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 xml:space="preserve">2011 </w:t>
            </w:r>
            <w:r>
              <w:rPr>
                <w:color w:val="000000"/>
                <w:spacing w:val="0"/>
                <w:w w:val="100"/>
                <w:position w:val="0"/>
              </w:rPr>
              <w:t xml:space="preserve">年 </w:t>
            </w:r>
            <w:r>
              <w:rPr>
                <w:color w:val="000000"/>
                <w:spacing w:val="0"/>
                <w:w w:val="100"/>
                <w:position w:val="0"/>
                <w:sz w:val="16"/>
                <w:szCs w:val="16"/>
              </w:rPr>
              <w:t xml:space="preserve">04 </w:t>
            </w:r>
            <w:r>
              <w:rPr>
                <w:color w:val="000000"/>
                <w:spacing w:val="0"/>
                <w:w w:val="100"/>
                <w:position w:val="0"/>
              </w:rPr>
              <w:t xml:space="preserve">月 </w:t>
            </w:r>
            <w:r>
              <w:rPr>
                <w:color w:val="000000"/>
                <w:spacing w:val="0"/>
                <w:w w:val="100"/>
                <w:position w:val="0"/>
                <w:sz w:val="16"/>
                <w:szCs w:val="16"/>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7,775.5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41,787.</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2</w:t>
            </w:r>
            <w:r>
              <w:rPr>
                <w:color w:val="000000"/>
                <w:spacing w:val="0"/>
                <w:w w:val="100"/>
                <w:position w:val="0"/>
              </w:rPr>
              <w:t>、电信综合网管产</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 xml:space="preserve">品 </w:t>
            </w:r>
            <w:r>
              <w:rPr>
                <w:color w:val="000000"/>
                <w:spacing w:val="0"/>
                <w:w w:val="100"/>
                <w:position w:val="0"/>
                <w:sz w:val="16"/>
                <w:szCs w:val="16"/>
              </w:rPr>
              <w:t>Ultra-TIMP</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8,813.7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8,813.7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3,772.6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2011 </w:t>
            </w:r>
            <w:r>
              <w:rPr>
                <w:color w:val="000000"/>
                <w:spacing w:val="0"/>
                <w:w w:val="100"/>
                <w:position w:val="0"/>
              </w:rPr>
              <w:t>年</w:t>
            </w:r>
          </w:p>
          <w:p>
            <w:pPr>
              <w:pStyle w:val="Style2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10 </w:t>
            </w:r>
            <w:r>
              <w:rPr>
                <w:color w:val="000000"/>
                <w:spacing w:val="0"/>
                <w:w w:val="100"/>
                <w:position w:val="0"/>
                <w:sz w:val="17"/>
                <w:szCs w:val="17"/>
              </w:rPr>
              <w:t xml:space="preserve">月 </w:t>
            </w:r>
            <w:r>
              <w:rPr>
                <w:color w:val="000000"/>
                <w:spacing w:val="0"/>
                <w:w w:val="100"/>
                <w:position w:val="0"/>
                <w:sz w:val="16"/>
                <w:szCs w:val="16"/>
              </w:rPr>
              <w:t>01</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152. </w:t>
            </w:r>
            <w:r>
              <w:rPr>
                <w:color w:val="000000"/>
                <w:spacing w:val="0"/>
                <w:w w:val="100"/>
                <w:position w:val="0"/>
                <w:sz w:val="16"/>
                <w:szCs w:val="16"/>
              </w:rPr>
              <w:t>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7,820.5</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42"/>
        <w:gridCol w:w="725"/>
        <w:gridCol w:w="720"/>
        <w:gridCol w:w="720"/>
        <w:gridCol w:w="720"/>
        <w:gridCol w:w="720"/>
        <w:gridCol w:w="725"/>
        <w:gridCol w:w="720"/>
        <w:gridCol w:w="720"/>
        <w:gridCol w:w="725"/>
        <w:gridCol w:w="720"/>
        <w:gridCol w:w="734"/>
      </w:tblGrid>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6"/>
                <w:szCs w:val="16"/>
              </w:rPr>
              <w:t>3</w:t>
            </w:r>
            <w:r>
              <w:rPr>
                <w:color w:val="000000"/>
                <w:spacing w:val="0"/>
                <w:w w:val="100"/>
                <w:position w:val="0"/>
                <w:sz w:val="17"/>
                <w:szCs w:val="17"/>
              </w:rPr>
              <w:t xml:space="preserve">、无线网络优化平 台 </w:t>
            </w:r>
            <w:r>
              <w:rPr>
                <w:color w:val="000000"/>
                <w:spacing w:val="0"/>
                <w:w w:val="100"/>
                <w:position w:val="0"/>
                <w:sz w:val="16"/>
                <w:szCs w:val="16"/>
              </w:rPr>
              <w:t>Ultra-WOSS</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422. </w:t>
            </w:r>
            <w:r>
              <w:rPr>
                <w:color w:val="000000"/>
                <w:spacing w:val="0"/>
                <w:w w:val="100"/>
                <w:position w:val="0"/>
                <w:sz w:val="16"/>
                <w:szCs w:val="16"/>
              </w:rPr>
              <w:t>9</w:t>
            </w:r>
          </w:p>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422. </w:t>
            </w:r>
            <w:r>
              <w:rPr>
                <w:color w:val="000000"/>
                <w:spacing w:val="0"/>
                <w:w w:val="100"/>
                <w:position w:val="0"/>
                <w:sz w:val="16"/>
                <w:szCs w:val="16"/>
              </w:rPr>
              <w:t>9</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102. </w:t>
            </w:r>
            <w:r>
              <w:rPr>
                <w:color w:val="000000"/>
                <w:spacing w:val="0"/>
                <w:w w:val="100"/>
                <w:position w:val="0"/>
                <w:sz w:val="16"/>
                <w:szCs w:val="16"/>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sz w:val="16"/>
                <w:szCs w:val="16"/>
              </w:rPr>
              <w:t xml:space="preserve">2011 </w:t>
            </w:r>
            <w:r>
              <w:rPr>
                <w:color w:val="000000"/>
                <w:spacing w:val="0"/>
                <w:w w:val="100"/>
                <w:position w:val="0"/>
              </w:rPr>
              <w:t xml:space="preserve">年 </w:t>
            </w:r>
            <w:r>
              <w:rPr>
                <w:color w:val="000000"/>
                <w:spacing w:val="0"/>
                <w:w w:val="100"/>
                <w:position w:val="0"/>
                <w:sz w:val="16"/>
                <w:szCs w:val="16"/>
              </w:rPr>
              <w:t xml:space="preserve">07 </w:t>
            </w:r>
            <w:r>
              <w:rPr>
                <w:color w:val="000000"/>
                <w:spacing w:val="0"/>
                <w:w w:val="100"/>
                <w:position w:val="0"/>
              </w:rPr>
              <w:t xml:space="preserve">月 </w:t>
            </w:r>
            <w:r>
              <w:rPr>
                <w:color w:val="000000"/>
                <w:spacing w:val="0"/>
                <w:w w:val="100"/>
                <w:position w:val="0"/>
                <w:sz w:val="16"/>
                <w:szCs w:val="16"/>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2,577.3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489. </w:t>
            </w:r>
            <w:r>
              <w:rPr>
                <w:color w:val="000000"/>
                <w:spacing w:val="0"/>
                <w:w w:val="100"/>
                <w:position w:val="0"/>
                <w:sz w:val="16"/>
                <w:szCs w:val="16"/>
              </w:rPr>
              <w:t>9</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42"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w:t>
            </w:r>
            <w:r>
              <w:rPr>
                <w:color w:val="000000"/>
                <w:spacing w:val="0"/>
                <w:w w:val="100"/>
                <w:position w:val="0"/>
                <w:sz w:val="16"/>
                <w:szCs w:val="16"/>
              </w:rPr>
              <w:t>IT</w:t>
            </w:r>
            <w:r>
              <w:rPr>
                <w:color w:val="000000"/>
                <w:spacing w:val="0"/>
                <w:w w:val="100"/>
                <w:position w:val="0"/>
              </w:rPr>
              <w:t>监控管理平台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7,149. </w:t>
            </w:r>
            <w:r>
              <w:rPr>
                <w:color w:val="000000"/>
                <w:spacing w:val="0"/>
                <w:w w:val="100"/>
                <w:position w:val="0"/>
                <w:sz w:val="16"/>
                <w:szCs w:val="16"/>
              </w:rPr>
              <w:t>6</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149. </w:t>
            </w:r>
            <w:r>
              <w:rPr>
                <w:color w:val="000000"/>
                <w:spacing w:val="0"/>
                <w:w w:val="100"/>
                <w:position w:val="0"/>
                <w:sz w:val="16"/>
                <w:szCs w:val="16"/>
              </w:rPr>
              <w:t>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177. </w:t>
            </w: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2011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707. </w:t>
            </w:r>
            <w:r>
              <w:rPr>
                <w:color w:val="000000"/>
                <w:spacing w:val="0"/>
                <w:w w:val="100"/>
                <w:position w:val="0"/>
                <w:sz w:val="16"/>
                <w:szCs w:val="16"/>
              </w:rPr>
              <w:t>9</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436. </w:t>
            </w:r>
            <w:r>
              <w:rPr>
                <w:color w:val="000000"/>
                <w:spacing w:val="0"/>
                <w:w w:val="100"/>
                <w:position w:val="0"/>
                <w:sz w:val="16"/>
                <w:szCs w:val="16"/>
              </w:rPr>
              <w:t>6</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 </w:t>
            </w:r>
            <w:r>
              <w:rPr>
                <w:color w:val="000000"/>
                <w:spacing w:val="0"/>
                <w:w w:val="100"/>
                <w:position w:val="0"/>
                <w:sz w:val="16"/>
                <w:szCs w:val="16"/>
              </w:rPr>
              <w:t>44%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09 </w:t>
            </w:r>
            <w:r>
              <w:rPr>
                <w:color w:val="000000"/>
                <w:spacing w:val="0"/>
                <w:w w:val="100"/>
                <w:position w:val="0"/>
                <w:sz w:val="17"/>
                <w:szCs w:val="17"/>
              </w:rPr>
              <w:t xml:space="preserve">月 </w:t>
            </w:r>
            <w:r>
              <w:rPr>
                <w:color w:val="000000"/>
                <w:spacing w:val="0"/>
                <w:w w:val="100"/>
                <w:position w:val="0"/>
                <w:sz w:val="16"/>
                <w:szCs w:val="16"/>
              </w:rPr>
              <w:t>01</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Ultra-</w:t>
            </w:r>
            <w:r>
              <w:rPr>
                <w:rFonts w:ascii="Arial" w:eastAsia="Arial" w:hAnsi="Arial" w:cs="Arial"/>
                <w:color w:val="000000"/>
                <w:spacing w:val="0"/>
                <w:w w:val="100"/>
                <w:position w:val="0"/>
                <w:sz w:val="18"/>
                <w:szCs w:val="18"/>
              </w:rPr>
              <w:t xml:space="preserve">Z </w:t>
            </w:r>
            <w:r>
              <w:rPr>
                <w:color w:val="000000"/>
                <w:spacing w:val="0"/>
                <w:w w:val="100"/>
                <w:position w:val="0"/>
                <w:sz w:val="16"/>
                <w:szCs w:val="16"/>
              </w:rPr>
              <w:t>M</w:t>
            </w:r>
            <w:r>
              <w:rPr>
                <w:color w:val="000000"/>
                <w:spacing w:val="0"/>
                <w:w w:val="100"/>
                <w:position w:val="0"/>
              </w:rPr>
              <w:t>系列软件</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、运维服务流程管</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994. </w:t>
            </w:r>
            <w:r>
              <w:rPr>
                <w:color w:val="000000"/>
                <w:spacing w:val="0"/>
                <w:w w:val="100"/>
                <w:position w:val="0"/>
                <w:sz w:val="16"/>
                <w:szCs w:val="16"/>
              </w:rPr>
              <w:t>2</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994. </w:t>
            </w: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543. </w:t>
            </w:r>
            <w:r>
              <w:rPr>
                <w:color w:val="000000"/>
                <w:spacing w:val="0"/>
                <w:w w:val="100"/>
                <w:position w:val="0"/>
                <w:sz w:val="16"/>
                <w:szCs w:val="16"/>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2011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111. </w:t>
            </w:r>
            <w:r>
              <w:rPr>
                <w:color w:val="000000"/>
                <w:spacing w:val="0"/>
                <w:w w:val="100"/>
                <w:position w:val="0"/>
                <w:sz w:val="16"/>
                <w:szCs w:val="16"/>
              </w:rPr>
              <w:t>9</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066. </w:t>
            </w:r>
            <w:r>
              <w:rPr>
                <w:color w:val="000000"/>
                <w:spacing w:val="0"/>
                <w:w w:val="100"/>
                <w:position w:val="0"/>
                <w:sz w:val="16"/>
                <w:szCs w:val="16"/>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理系统</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42. </w:t>
            </w:r>
            <w:r>
              <w:rPr>
                <w:color w:val="000000"/>
                <w:spacing w:val="0"/>
                <w:w w:val="100"/>
                <w:position w:val="0"/>
                <w:sz w:val="16"/>
                <w:szCs w:val="16"/>
              </w:rPr>
              <w:t>44%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09 </w:t>
            </w:r>
            <w:r>
              <w:rPr>
                <w:color w:val="000000"/>
                <w:spacing w:val="0"/>
                <w:w w:val="100"/>
                <w:position w:val="0"/>
                <w:sz w:val="17"/>
                <w:szCs w:val="17"/>
              </w:rPr>
              <w:t xml:space="preserve">月 </w:t>
            </w:r>
            <w:r>
              <w:rPr>
                <w:color w:val="000000"/>
                <w:spacing w:val="0"/>
                <w:w w:val="100"/>
                <w:position w:val="0"/>
                <w:sz w:val="16"/>
                <w:szCs w:val="16"/>
              </w:rPr>
              <w:t>01</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37"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sz w:val="16"/>
                <w:szCs w:val="16"/>
              </w:rPr>
              <w:t>6</w:t>
            </w:r>
            <w:r>
              <w:rPr>
                <w:color w:val="000000"/>
                <w:spacing w:val="0"/>
                <w:w w:val="100"/>
                <w:position w:val="0"/>
              </w:rPr>
              <w:t>、新一代安全运行 管理中心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2,559.8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2011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4,715.5</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490. </w:t>
            </w:r>
            <w:r>
              <w:rPr>
                <w:color w:val="000000"/>
                <w:spacing w:val="0"/>
                <w:w w:val="100"/>
                <w:position w:val="0"/>
                <w:sz w:val="16"/>
                <w:szCs w:val="16"/>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5,031.9</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5,031.9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 </w:t>
            </w:r>
            <w:r>
              <w:rPr>
                <w:color w:val="000000"/>
                <w:spacing w:val="0"/>
                <w:w w:val="100"/>
                <w:position w:val="0"/>
                <w:sz w:val="16"/>
                <w:szCs w:val="16"/>
              </w:rPr>
              <w:t>87%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05 </w:t>
            </w:r>
            <w:r>
              <w:rPr>
                <w:color w:val="000000"/>
                <w:spacing w:val="0"/>
                <w:w w:val="100"/>
                <w:position w:val="0"/>
                <w:sz w:val="17"/>
                <w:szCs w:val="17"/>
              </w:rPr>
              <w:t xml:space="preserve">月 </w:t>
            </w:r>
            <w:r>
              <w:rPr>
                <w:color w:val="000000"/>
                <w:spacing w:val="0"/>
                <w:w w:val="100"/>
                <w:position w:val="0"/>
                <w:sz w:val="16"/>
                <w:szCs w:val="16"/>
              </w:rPr>
              <w:t>01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Ultra-SOMC3. </w:t>
            </w:r>
            <w:r>
              <w:rPr>
                <w:color w:val="000000"/>
                <w:spacing w:val="0"/>
                <w:w w:val="100"/>
                <w:position w:val="0"/>
                <w:sz w:val="16"/>
                <w:szCs w:val="16"/>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7</w:t>
            </w:r>
            <w:r>
              <w:rPr>
                <w:color w:val="000000"/>
                <w:spacing w:val="0"/>
                <w:w w:val="100"/>
                <w:position w:val="0"/>
              </w:rPr>
              <w:t>、收购天津壳木软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21,080.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21,080.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件有限责任公司</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72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71,333.</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71,333.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29,521.</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30, </w:t>
            </w:r>
            <w:r>
              <w:rPr>
                <w:color w:val="000000"/>
                <w:spacing w:val="0"/>
                <w:w w:val="100"/>
                <w:position w:val="0"/>
                <w:sz w:val="16"/>
                <w:szCs w:val="16"/>
              </w:rPr>
              <w:t>040.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77,091.</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68"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w:t>
            </w:r>
          </w:p>
        </w:tc>
        <w:tc>
          <w:tcPr>
            <w:tcBorders>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52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32"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超募</w:t>
            </w:r>
            <w:r>
              <w:rPr>
                <w:color w:val="000000"/>
                <w:spacing w:val="0"/>
                <w:w w:val="100"/>
                <w:position w:val="0"/>
              </w:rPr>
              <w:t>一</w:t>
            </w:r>
            <w:r>
              <w:rPr>
                <w:color w:val="000000"/>
                <w:spacing w:val="0"/>
                <w:w w:val="100"/>
                <w:position w:val="0"/>
                <w:sz w:val="16"/>
                <w:szCs w:val="16"/>
              </w:rPr>
              <w:t>1</w:t>
            </w:r>
            <w:r>
              <w:rPr>
                <w:color w:val="000000"/>
                <w:spacing w:val="0"/>
                <w:w w:val="100"/>
                <w:position w:val="0"/>
              </w:rPr>
              <w:t>、研发及办 公用房的建设（北辰</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25,453.</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25,453.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24, </w:t>
            </w:r>
            <w:r>
              <w:rPr>
                <w:color w:val="000000"/>
                <w:spacing w:val="0"/>
                <w:w w:val="100"/>
                <w:position w:val="0"/>
                <w:sz w:val="16"/>
                <w:szCs w:val="16"/>
              </w:rPr>
              <w:t>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 </w:t>
            </w:r>
            <w:r>
              <w:rPr>
                <w:color w:val="000000"/>
                <w:spacing w:val="0"/>
                <w:w w:val="100"/>
                <w:position w:val="0"/>
                <w:sz w:val="16"/>
                <w:szCs w:val="16"/>
              </w:rPr>
              <w:t>59%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09 </w:t>
            </w:r>
            <w:r>
              <w:rPr>
                <w:color w:val="000000"/>
                <w:spacing w:val="0"/>
                <w:w w:val="100"/>
                <w:position w:val="0"/>
                <w:sz w:val="17"/>
                <w:szCs w:val="17"/>
              </w:rPr>
              <w:t xml:space="preserve">月 </w:t>
            </w:r>
            <w:r>
              <w:rPr>
                <w:color w:val="000000"/>
                <w:spacing w:val="0"/>
                <w:w w:val="100"/>
                <w:position w:val="0"/>
                <w:sz w:val="16"/>
                <w:szCs w:val="16"/>
              </w:rPr>
              <w:t>30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85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首作大厦</w:t>
            </w:r>
            <w:r>
              <w:rPr>
                <w:color w:val="000000"/>
                <w:spacing w:val="0"/>
                <w:w w:val="100"/>
                <w:position w:val="0"/>
                <w:sz w:val="16"/>
                <w:szCs w:val="16"/>
              </w:rPr>
              <w:t xml:space="preserve">7 </w:t>
            </w:r>
            <w:r>
              <w:rPr>
                <w:color w:val="000000"/>
                <w:spacing w:val="0"/>
                <w:w w:val="100"/>
                <w:position w:val="0"/>
              </w:rPr>
              <w:t xml:space="preserve">— </w:t>
            </w:r>
            <w:r>
              <w:rPr>
                <w:color w:val="000000"/>
                <w:spacing w:val="0"/>
                <w:w w:val="100"/>
                <w:position w:val="0"/>
                <w:sz w:val="16"/>
                <w:szCs w:val="16"/>
              </w:rPr>
              <w:t>14</w:t>
            </w:r>
            <w:r>
              <w:rPr>
                <w:color w:val="000000"/>
                <w:spacing w:val="0"/>
                <w:w w:val="100"/>
                <w:position w:val="0"/>
              </w:rPr>
              <w:t>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超募一</w:t>
            </w:r>
            <w:r>
              <w:rPr>
                <w:color w:val="000000"/>
                <w:spacing w:val="0"/>
                <w:w w:val="100"/>
                <w:position w:val="0"/>
                <w:sz w:val="16"/>
                <w:szCs w:val="16"/>
              </w:rPr>
              <w:t>2</w:t>
            </w:r>
            <w:r>
              <w:rPr>
                <w:color w:val="000000"/>
                <w:spacing w:val="0"/>
                <w:w w:val="100"/>
                <w:position w:val="0"/>
              </w:rPr>
              <w:t>、收购大连 华信计算机技术股</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7,230.3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7,230.3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7,230.3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2010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09 </w:t>
            </w:r>
            <w:r>
              <w:rPr>
                <w:color w:val="000000"/>
                <w:spacing w:val="0"/>
                <w:w w:val="100"/>
                <w:position w:val="0"/>
                <w:sz w:val="17"/>
                <w:szCs w:val="17"/>
              </w:rPr>
              <w:t xml:space="preserve">月 </w:t>
            </w:r>
            <w:r>
              <w:rPr>
                <w:color w:val="000000"/>
                <w:spacing w:val="0"/>
                <w:w w:val="100"/>
                <w:position w:val="0"/>
                <w:sz w:val="16"/>
                <w:szCs w:val="16"/>
              </w:rPr>
              <w:t>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828. </w:t>
            </w:r>
            <w:r>
              <w:rPr>
                <w:color w:val="000000"/>
                <w:spacing w:val="0"/>
                <w:w w:val="100"/>
                <w:position w:val="0"/>
                <w:sz w:val="16"/>
                <w:szCs w:val="16"/>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969. </w:t>
            </w:r>
            <w:r>
              <w:rPr>
                <w:color w:val="000000"/>
                <w:spacing w:val="0"/>
                <w:w w:val="100"/>
                <w:position w:val="0"/>
                <w:sz w:val="16"/>
                <w:szCs w:val="16"/>
              </w:rPr>
              <w:t>8</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8"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份有限公司部分股 权</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8</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超募一</w:t>
            </w:r>
            <w:r>
              <w:rPr>
                <w:color w:val="000000"/>
                <w:spacing w:val="0"/>
                <w:w w:val="100"/>
                <w:position w:val="0"/>
                <w:sz w:val="16"/>
                <w:szCs w:val="16"/>
              </w:rPr>
              <w:t>3</w:t>
            </w:r>
            <w:r>
              <w:rPr>
                <w:color w:val="000000"/>
                <w:spacing w:val="0"/>
                <w:w w:val="100"/>
                <w:position w:val="0"/>
              </w:rPr>
              <w:t>、对外投资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3,322.0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2011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5,614.7</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15,048.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设立重庆新媒农信</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10, 330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10,330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w:t>
            </w:r>
            <w:r>
              <w:rPr>
                <w:color w:val="000000"/>
                <w:spacing w:val="0"/>
                <w:w w:val="100"/>
                <w:position w:val="0"/>
                <w:sz w:val="16"/>
                <w:szCs w:val="16"/>
              </w:rPr>
              <w:t>16%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01 </w:t>
            </w:r>
            <w:r>
              <w:rPr>
                <w:color w:val="000000"/>
                <w:spacing w:val="0"/>
                <w:w w:val="100"/>
                <w:position w:val="0"/>
                <w:sz w:val="17"/>
                <w:szCs w:val="17"/>
              </w:rPr>
              <w:t xml:space="preserve">月 </w:t>
            </w:r>
            <w:r>
              <w:rPr>
                <w:color w:val="000000"/>
                <w:spacing w:val="0"/>
                <w:w w:val="100"/>
                <w:position w:val="0"/>
                <w:sz w:val="16"/>
                <w:szCs w:val="16"/>
              </w:rPr>
              <w:t>30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超募一</w:t>
            </w:r>
            <w:r>
              <w:rPr>
                <w:color w:val="000000"/>
                <w:spacing w:val="0"/>
                <w:w w:val="100"/>
                <w:position w:val="0"/>
                <w:sz w:val="16"/>
                <w:szCs w:val="16"/>
              </w:rPr>
              <w:t>4</w:t>
            </w:r>
            <w:r>
              <w:rPr>
                <w:color w:val="000000"/>
                <w:spacing w:val="0"/>
                <w:w w:val="100"/>
                <w:position w:val="0"/>
              </w:rPr>
              <w:t>、收购友联 创新</w:t>
            </w:r>
            <w:r>
              <w:rPr>
                <w:color w:val="000000"/>
                <w:spacing w:val="0"/>
                <w:w w:val="100"/>
                <w:position w:val="0"/>
                <w:sz w:val="16"/>
                <w:szCs w:val="16"/>
              </w:rPr>
              <w:t>（2013</w:t>
            </w:r>
            <w:r>
              <w:rPr>
                <w:color w:val="000000"/>
                <w:spacing w:val="0"/>
                <w:w w:val="100"/>
                <w:position w:val="0"/>
              </w:rPr>
              <w:t>年更名为</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2011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11 </w:t>
            </w:r>
            <w:r>
              <w:rPr>
                <w:color w:val="000000"/>
                <w:spacing w:val="0"/>
                <w:w w:val="100"/>
                <w:position w:val="0"/>
                <w:sz w:val="17"/>
                <w:szCs w:val="17"/>
              </w:rPr>
              <w:t xml:space="preserve">月 </w:t>
            </w:r>
            <w:r>
              <w:rPr>
                <w:color w:val="000000"/>
                <w:spacing w:val="0"/>
                <w:w w:val="100"/>
                <w:position w:val="0"/>
                <w:sz w:val="16"/>
                <w:szCs w:val="16"/>
              </w:rPr>
              <w:t>30</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096. </w:t>
            </w:r>
            <w:r>
              <w:rPr>
                <w:color w:val="000000"/>
                <w:spacing w:val="0"/>
                <w:w w:val="100"/>
                <w:position w:val="0"/>
                <w:sz w:val="16"/>
                <w:szCs w:val="16"/>
              </w:rPr>
              <w:t>2</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348. </w:t>
            </w:r>
            <w:r>
              <w:rPr>
                <w:color w:val="000000"/>
                <w:spacing w:val="0"/>
                <w:w w:val="100"/>
                <w:position w:val="0"/>
                <w:sz w:val="16"/>
                <w:szCs w:val="16"/>
              </w:rPr>
              <w:t>8</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5,900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5,900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45"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北京神州泰岳系统 集成有限公司）</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35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超募一</w:t>
            </w:r>
            <w:r>
              <w:rPr>
                <w:color w:val="000000"/>
                <w:spacing w:val="0"/>
                <w:w w:val="100"/>
                <w:position w:val="0"/>
                <w:sz w:val="16"/>
                <w:szCs w:val="16"/>
              </w:rPr>
              <w:t>5</w:t>
            </w:r>
            <w:r>
              <w:rPr>
                <w:color w:val="000000"/>
                <w:spacing w:val="0"/>
                <w:w w:val="100"/>
                <w:position w:val="0"/>
              </w:rPr>
              <w:t>、收购及增</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14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140" w:after="0" w:line="240" w:lineRule="auto"/>
              <w:ind w:left="0" w:right="0" w:firstLine="240"/>
              <w:jc w:val="both"/>
              <w:rPr>
                <w:sz w:val="16"/>
                <w:szCs w:val="16"/>
              </w:rPr>
            </w:pPr>
            <w:r>
              <w:rPr>
                <w:color w:val="000000"/>
                <w:spacing w:val="0"/>
                <w:w w:val="100"/>
                <w:position w:val="0"/>
                <w:sz w:val="16"/>
                <w:szCs w:val="16"/>
              </w:rPr>
              <w:t>2,050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140" w:after="0" w:line="240" w:lineRule="auto"/>
              <w:ind w:left="0" w:right="0" w:firstLine="240"/>
              <w:jc w:val="both"/>
              <w:rPr>
                <w:sz w:val="16"/>
                <w:szCs w:val="16"/>
              </w:rPr>
            </w:pPr>
            <w:r>
              <w:rPr>
                <w:color w:val="000000"/>
                <w:spacing w:val="0"/>
                <w:w w:val="100"/>
                <w:position w:val="0"/>
                <w:sz w:val="16"/>
                <w:szCs w:val="16"/>
              </w:rPr>
              <w:t>2,050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140" w:after="0" w:line="240" w:lineRule="auto"/>
              <w:ind w:left="0" w:right="0" w:firstLine="0"/>
              <w:jc w:val="right"/>
              <w:rPr>
                <w:sz w:val="16"/>
                <w:szCs w:val="16"/>
              </w:rPr>
            </w:pPr>
            <w:r>
              <w:rPr>
                <w:color w:val="000000"/>
                <w:spacing w:val="0"/>
                <w:w w:val="100"/>
                <w:position w:val="0"/>
                <w:sz w:val="16"/>
                <w:szCs w:val="16"/>
              </w:rPr>
              <w:t>2,050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-477.31</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-735. </w:t>
            </w:r>
            <w:r>
              <w:rPr>
                <w:color w:val="000000"/>
                <w:spacing w:val="0"/>
                <w:w w:val="100"/>
                <w:position w:val="0"/>
                <w:sz w:val="16"/>
                <w:szCs w:val="16"/>
              </w:rPr>
              <w:t>69</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140" w:after="0" w:line="240" w:lineRule="auto"/>
              <w:ind w:left="0" w:right="0" w:firstLine="0"/>
              <w:jc w:val="left"/>
            </w:pPr>
            <w:r>
              <w:rPr>
                <w:color w:val="000000"/>
                <w:spacing w:val="0"/>
                <w:w w:val="100"/>
                <w:position w:val="0"/>
              </w:rPr>
              <w:t>否</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140" w:after="0" w:line="240" w:lineRule="auto"/>
              <w:ind w:left="0" w:right="0" w:firstLine="0"/>
              <w:jc w:val="left"/>
            </w:pPr>
            <w:r>
              <w:rPr>
                <w:color w:val="000000"/>
                <w:spacing w:val="0"/>
                <w:w w:val="100"/>
                <w:position w:val="0"/>
              </w:rPr>
              <w:t>否</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31</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2"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资奇点新源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超募一</w:t>
            </w:r>
            <w:r>
              <w:rPr>
                <w:color w:val="000000"/>
                <w:spacing w:val="0"/>
                <w:w w:val="100"/>
                <w:position w:val="0"/>
                <w:sz w:val="16"/>
                <w:szCs w:val="16"/>
              </w:rPr>
              <w:t>6</w:t>
            </w:r>
            <w:r>
              <w:rPr>
                <w:color w:val="000000"/>
                <w:spacing w:val="0"/>
                <w:w w:val="100"/>
                <w:position w:val="0"/>
              </w:rPr>
              <w:t>、收购宁波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2011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5,063.8</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12, </w:t>
            </w:r>
            <w:r>
              <w:rPr>
                <w:color w:val="000000"/>
                <w:spacing w:val="0"/>
                <w:w w:val="100"/>
                <w:position w:val="0"/>
                <w:sz w:val="16"/>
                <w:szCs w:val="16"/>
              </w:rPr>
              <w:t>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普天通信技术有限</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24, 000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24, 000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2,350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21, 100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87. </w:t>
            </w:r>
            <w:r>
              <w:rPr>
                <w:color w:val="000000"/>
                <w:spacing w:val="0"/>
                <w:w w:val="100"/>
                <w:position w:val="0"/>
                <w:sz w:val="16"/>
                <w:szCs w:val="16"/>
              </w:rPr>
              <w:t>92%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31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超募一</w:t>
            </w:r>
            <w:r>
              <w:rPr>
                <w:color w:val="000000"/>
                <w:spacing w:val="0"/>
                <w:w w:val="100"/>
                <w:position w:val="0"/>
                <w:sz w:val="16"/>
                <w:szCs w:val="16"/>
              </w:rPr>
              <w:t>7</w:t>
            </w:r>
            <w:r>
              <w:rPr>
                <w:color w:val="000000"/>
                <w:spacing w:val="0"/>
                <w:w w:val="100"/>
                <w:position w:val="0"/>
              </w:rPr>
              <w:t>、设立香港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3,550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3,550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191. </w:t>
            </w:r>
            <w:r>
              <w:rPr>
                <w:color w:val="000000"/>
                <w:spacing w:val="0"/>
                <w:w w:val="100"/>
                <w:position w:val="0"/>
                <w:sz w:val="16"/>
                <w:szCs w:val="16"/>
              </w:rPr>
              <w:t>58</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191. </w:t>
            </w:r>
            <w:r>
              <w:rPr>
                <w:color w:val="000000"/>
                <w:spacing w:val="0"/>
                <w:w w:val="100"/>
                <w:position w:val="0"/>
                <w:sz w:val="16"/>
                <w:szCs w:val="16"/>
              </w:rPr>
              <w:t>58</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-6.71</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71</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07"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12 </w:t>
            </w:r>
            <w:r>
              <w:rPr>
                <w:color w:val="000000"/>
                <w:spacing w:val="0"/>
                <w:w w:val="100"/>
                <w:position w:val="0"/>
                <w:sz w:val="17"/>
                <w:szCs w:val="17"/>
              </w:rPr>
              <w:t xml:space="preserve">月 </w:t>
            </w:r>
            <w:r>
              <w:rPr>
                <w:color w:val="000000"/>
                <w:spacing w:val="0"/>
                <w:w w:val="100"/>
                <w:position w:val="0"/>
                <w:sz w:val="16"/>
                <w:szCs w:val="16"/>
              </w:rPr>
              <w:t>30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ectPr>
          <w:headerReference w:type="default" r:id="rId57"/>
          <w:footerReference w:type="default" r:id="rId58"/>
          <w:headerReference w:type="even" r:id="rId59"/>
          <w:footerReference w:type="even" r:id="rId60"/>
          <w:footnotePr>
            <w:pos w:val="pageBottom"/>
            <w:numFmt w:val="decimal"/>
            <w:numRestart w:val="continuous"/>
          </w:footnotePr>
          <w:pgSz w:w="11900" w:h="16840"/>
          <w:pgMar w:top="1383" w:right="1135" w:bottom="1504" w:left="1073" w:header="0" w:footer="3" w:gutter="0"/>
          <w:cols w:space="720"/>
          <w:noEndnote/>
          <w:rtlGutter w:val="0"/>
          <w:docGrid w:linePitch="360"/>
        </w:sectPr>
      </w:pPr>
    </w:p>
    <w:tbl>
      <w:tblPr>
        <w:tblOverlap w:val="never"/>
        <w:jc w:val="center"/>
        <w:tblLayout w:type="fixed"/>
      </w:tblPr>
      <w:tblGrid>
        <w:gridCol w:w="1642"/>
        <w:gridCol w:w="725"/>
        <w:gridCol w:w="720"/>
        <w:gridCol w:w="720"/>
        <w:gridCol w:w="720"/>
        <w:gridCol w:w="720"/>
        <w:gridCol w:w="725"/>
        <w:gridCol w:w="720"/>
        <w:gridCol w:w="720"/>
        <w:gridCol w:w="725"/>
        <w:gridCol w:w="720"/>
        <w:gridCol w:w="734"/>
      </w:tblGrid>
      <w:tr>
        <w:trPr>
          <w:trHeight w:val="143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超募一</w:t>
            </w:r>
            <w:r>
              <w:rPr>
                <w:color w:val="000000"/>
                <w:spacing w:val="0"/>
                <w:w w:val="100"/>
                <w:position w:val="0"/>
                <w:sz w:val="16"/>
                <w:szCs w:val="16"/>
              </w:rPr>
              <w:t>8</w:t>
            </w:r>
            <w:r>
              <w:rPr>
                <w:color w:val="000000"/>
                <w:spacing w:val="0"/>
                <w:w w:val="100"/>
                <w:position w:val="0"/>
              </w:rPr>
              <w:t>、对外投资 设立北京神州泰岳 良品电子商务有限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8, 400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8, 400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8, 400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 xml:space="preserve">2012 </w:t>
            </w:r>
            <w:r>
              <w:rPr>
                <w:color w:val="000000"/>
                <w:spacing w:val="0"/>
                <w:w w:val="100"/>
                <w:position w:val="0"/>
              </w:rPr>
              <w:t xml:space="preserve">年 </w:t>
            </w:r>
            <w:r>
              <w:rPr>
                <w:color w:val="000000"/>
                <w:spacing w:val="0"/>
                <w:w w:val="100"/>
                <w:position w:val="0"/>
                <w:sz w:val="16"/>
                <w:szCs w:val="16"/>
              </w:rPr>
              <w:t xml:space="preserve">04 </w:t>
            </w:r>
            <w:r>
              <w:rPr>
                <w:color w:val="000000"/>
                <w:spacing w:val="0"/>
                <w:w w:val="100"/>
                <w:position w:val="0"/>
              </w:rPr>
              <w:t xml:space="preserve">月 </w:t>
            </w:r>
            <w:r>
              <w:rPr>
                <w:color w:val="000000"/>
                <w:spacing w:val="0"/>
                <w:w w:val="100"/>
                <w:position w:val="0"/>
                <w:sz w:val="16"/>
                <w:szCs w:val="16"/>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 118.</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1,882.</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超募一</w:t>
            </w:r>
            <w:r>
              <w:rPr>
                <w:color w:val="000000"/>
                <w:spacing w:val="0"/>
                <w:w w:val="100"/>
                <w:position w:val="0"/>
                <w:sz w:val="16"/>
                <w:szCs w:val="16"/>
              </w:rPr>
              <w:t>9</w:t>
            </w:r>
            <w:r>
              <w:rPr>
                <w:color w:val="000000"/>
                <w:spacing w:val="0"/>
                <w:w w:val="100"/>
                <w:position w:val="0"/>
              </w:rPr>
              <w:t>、收购北京 广通神州网络技术 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68.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2013 </w:t>
            </w:r>
            <w:r>
              <w:rPr>
                <w:color w:val="000000"/>
                <w:spacing w:val="0"/>
                <w:w w:val="100"/>
                <w:position w:val="0"/>
              </w:rPr>
              <w:t>年</w:t>
            </w:r>
          </w:p>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12 </w:t>
            </w:r>
            <w:r>
              <w:rPr>
                <w:color w:val="000000"/>
                <w:spacing w:val="0"/>
                <w:w w:val="100"/>
                <w:position w:val="0"/>
              </w:rPr>
              <w:t xml:space="preserve">月 </w:t>
            </w:r>
            <w:r>
              <w:rPr>
                <w:color w:val="000000"/>
                <w:spacing w:val="0"/>
                <w:w w:val="100"/>
                <w:position w:val="0"/>
                <w:sz w:val="16"/>
                <w:szCs w:val="16"/>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超募一</w:t>
            </w:r>
            <w:r>
              <w:rPr>
                <w:color w:val="000000"/>
                <w:spacing w:val="0"/>
                <w:w w:val="100"/>
                <w:position w:val="0"/>
                <w:sz w:val="16"/>
                <w:szCs w:val="16"/>
              </w:rPr>
              <w:t>10</w:t>
            </w:r>
            <w:r>
              <w:rPr>
                <w:color w:val="000000"/>
                <w:spacing w:val="0"/>
                <w:w w:val="100"/>
                <w:position w:val="0"/>
              </w:rPr>
              <w:t>、收购</w:t>
            </w:r>
          </w:p>
          <w:p>
            <w:pPr>
              <w:pStyle w:val="Style2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Bridge Minds</w:t>
            </w:r>
          </w:p>
          <w:p>
            <w:pPr>
              <w:pStyle w:val="Style2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Consulting Pte Ltd</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（智桥资讯公司）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5,935.8</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5,935.8</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98.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2013 </w:t>
            </w:r>
            <w:r>
              <w:rPr>
                <w:color w:val="000000"/>
                <w:spacing w:val="0"/>
                <w:w w:val="100"/>
                <w:position w:val="0"/>
              </w:rPr>
              <w:t>年</w:t>
            </w:r>
          </w:p>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12 </w:t>
            </w:r>
            <w:r>
              <w:rPr>
                <w:color w:val="000000"/>
                <w:spacing w:val="0"/>
                <w:w w:val="100"/>
                <w:position w:val="0"/>
              </w:rPr>
              <w:t xml:space="preserve">月 </w:t>
            </w:r>
            <w:r>
              <w:rPr>
                <w:color w:val="000000"/>
                <w:spacing w:val="0"/>
                <w:w w:val="100"/>
                <w:position w:val="0"/>
                <w:sz w:val="16"/>
                <w:szCs w:val="16"/>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超募一</w:t>
            </w:r>
            <w:r>
              <w:rPr>
                <w:color w:val="000000"/>
                <w:spacing w:val="0"/>
                <w:w w:val="100"/>
                <w:position w:val="0"/>
                <w:sz w:val="16"/>
                <w:szCs w:val="16"/>
              </w:rPr>
              <w:t>11</w:t>
            </w:r>
            <w:r>
              <w:rPr>
                <w:color w:val="000000"/>
                <w:spacing w:val="0"/>
                <w:w w:val="100"/>
                <w:position w:val="0"/>
              </w:rPr>
              <w:t>、收购天津</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壳木软件有限责任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21,669.</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21,669.</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120, 083</w:t>
            </w:r>
          </w:p>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120,083</w:t>
            </w:r>
          </w:p>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12,227.</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81,956.</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11,969.</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34,819.</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191,417</w:t>
            </w:r>
          </w:p>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191,417</w:t>
            </w:r>
          </w:p>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12,227.</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111,478</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42, </w:t>
            </w:r>
            <w:r>
              <w:rPr>
                <w:color w:val="000000"/>
                <w:spacing w:val="0"/>
                <w:w w:val="100"/>
                <w:position w:val="0"/>
                <w:sz w:val="16"/>
                <w:szCs w:val="16"/>
              </w:rPr>
              <w:t>009.</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111,911</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w:t>
            </w:r>
          </w:p>
        </w:tc>
      </w:tr>
      <w:tr>
        <w:trPr>
          <w:trHeight w:val="227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未达到计划进度或 预计收益的情况和 原因（分具体项目）</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sz w:val="16"/>
                <w:szCs w:val="16"/>
              </w:rPr>
              <w:t>（1）</w:t>
            </w:r>
            <w:r>
              <w:rPr>
                <w:color w:val="000000"/>
                <w:spacing w:val="0"/>
                <w:w w:val="100"/>
                <w:position w:val="0"/>
              </w:rPr>
              <w:t>使用超募资金</w:t>
            </w:r>
            <w:r>
              <w:rPr>
                <w:color w:val="000000"/>
                <w:spacing w:val="0"/>
                <w:w w:val="100"/>
                <w:position w:val="0"/>
                <w:sz w:val="16"/>
                <w:szCs w:val="16"/>
              </w:rPr>
              <w:t>2,050</w:t>
            </w:r>
            <w:r>
              <w:rPr>
                <w:color w:val="000000"/>
                <w:spacing w:val="0"/>
                <w:w w:val="100"/>
                <w:position w:val="0"/>
              </w:rPr>
              <w:t>万元收购及增资奇点新源国际技术开发（北京）有限公司主要目的在于获 取部分网络优化及物联网领域相关技术，除为公司提供网络优化业务的技术协同外，专业从事物联网 领域的技术研发及行业应用解决方案，目前处于物联网技术研发与应用实践阶段，</w:t>
            </w:r>
            <w:r>
              <w:rPr>
                <w:color w:val="000000"/>
                <w:spacing w:val="0"/>
                <w:w w:val="100"/>
                <w:position w:val="0"/>
                <w:sz w:val="16"/>
                <w:szCs w:val="16"/>
              </w:rPr>
              <w:t>2013</w:t>
            </w:r>
            <w:r>
              <w:rPr>
                <w:color w:val="000000"/>
                <w:spacing w:val="0"/>
                <w:w w:val="100"/>
                <w:position w:val="0"/>
              </w:rPr>
              <w:t>年度奇点新源 取得产品著作权八项、授权专利一项，正在申请专利五项，其无线定位与通信系统的产品正在申请国 家矿用产品安全标志认证，预计</w:t>
            </w:r>
            <w:r>
              <w:rPr>
                <w:color w:val="000000"/>
                <w:spacing w:val="0"/>
                <w:w w:val="100"/>
                <w:position w:val="0"/>
                <w:sz w:val="16"/>
                <w:szCs w:val="16"/>
              </w:rPr>
              <w:t>2014</w:t>
            </w:r>
            <w:r>
              <w:rPr>
                <w:color w:val="000000"/>
                <w:spacing w:val="0"/>
                <w:w w:val="100"/>
                <w:position w:val="0"/>
              </w:rPr>
              <w:t>年度正式投入使用。</w:t>
            </w:r>
            <w:r>
              <w:rPr>
                <w:color w:val="000000"/>
                <w:spacing w:val="0"/>
                <w:w w:val="100"/>
                <w:position w:val="0"/>
                <w:sz w:val="16"/>
                <w:szCs w:val="16"/>
              </w:rPr>
              <w:t>（2）</w:t>
            </w:r>
            <w:r>
              <w:rPr>
                <w:color w:val="000000"/>
                <w:spacing w:val="0"/>
                <w:w w:val="100"/>
                <w:position w:val="0"/>
              </w:rPr>
              <w:t>使用超募资金</w:t>
            </w:r>
            <w:r>
              <w:rPr>
                <w:color w:val="000000"/>
                <w:spacing w:val="0"/>
                <w:w w:val="100"/>
                <w:position w:val="0"/>
                <w:sz w:val="16"/>
                <w:szCs w:val="16"/>
              </w:rPr>
              <w:t>8, 900</w:t>
            </w:r>
            <w:r>
              <w:rPr>
                <w:color w:val="000000"/>
                <w:spacing w:val="0"/>
                <w:w w:val="100"/>
                <w:position w:val="0"/>
              </w:rPr>
              <w:t>万元（其中公司 出资</w:t>
            </w:r>
            <w:r>
              <w:rPr>
                <w:color w:val="000000"/>
                <w:spacing w:val="0"/>
                <w:w w:val="100"/>
                <w:position w:val="0"/>
                <w:sz w:val="16"/>
                <w:szCs w:val="16"/>
              </w:rPr>
              <w:t>8, 400</w:t>
            </w:r>
            <w:r>
              <w:rPr>
                <w:color w:val="000000"/>
                <w:spacing w:val="0"/>
                <w:w w:val="100"/>
                <w:position w:val="0"/>
              </w:rPr>
              <w:t>万元，以超募资金收购及增资的子公司使用超募资金</w:t>
            </w:r>
            <w:r>
              <w:rPr>
                <w:color w:val="000000"/>
                <w:spacing w:val="0"/>
                <w:w w:val="100"/>
                <w:position w:val="0"/>
                <w:sz w:val="16"/>
                <w:szCs w:val="16"/>
              </w:rPr>
              <w:t>2,050</w:t>
            </w:r>
            <w:r>
              <w:rPr>
                <w:color w:val="000000"/>
                <w:spacing w:val="0"/>
                <w:w w:val="100"/>
                <w:position w:val="0"/>
              </w:rPr>
              <w:t>万元出资</w:t>
            </w:r>
            <w:r>
              <w:rPr>
                <w:color w:val="000000"/>
                <w:spacing w:val="0"/>
                <w:w w:val="100"/>
                <w:position w:val="0"/>
                <w:sz w:val="16"/>
                <w:szCs w:val="16"/>
              </w:rPr>
              <w:t>500</w:t>
            </w:r>
            <w:r>
              <w:rPr>
                <w:color w:val="000000"/>
                <w:spacing w:val="0"/>
                <w:w w:val="100"/>
                <w:position w:val="0"/>
              </w:rPr>
              <w:t>万元</w:t>
            </w:r>
            <w:r>
              <w:rPr>
                <w:color w:val="000000"/>
                <w:spacing w:val="0"/>
                <w:w w:val="100"/>
                <w:position w:val="0"/>
                <w:sz w:val="16"/>
                <w:szCs w:val="16"/>
              </w:rPr>
              <w:t>），</w:t>
            </w:r>
            <w:r>
              <w:rPr>
                <w:color w:val="000000"/>
                <w:spacing w:val="0"/>
                <w:w w:val="100"/>
                <w:position w:val="0"/>
              </w:rPr>
              <w:t>本期仍 处于培育期。</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项目可行性发生重 大变化的情况说明</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277"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公司募集资金净额为</w:t>
            </w:r>
            <w:r>
              <w:rPr>
                <w:color w:val="000000"/>
                <w:spacing w:val="0"/>
                <w:w w:val="100"/>
                <w:position w:val="0"/>
                <w:sz w:val="16"/>
                <w:szCs w:val="16"/>
              </w:rPr>
              <w:t>170,336.31</w:t>
            </w:r>
            <w:r>
              <w:rPr>
                <w:color w:val="000000"/>
                <w:spacing w:val="0"/>
                <w:w w:val="100"/>
                <w:position w:val="0"/>
              </w:rPr>
              <w:t>万元，其中超募资金总额为</w:t>
            </w:r>
            <w:r>
              <w:rPr>
                <w:color w:val="000000"/>
                <w:spacing w:val="0"/>
                <w:w w:val="100"/>
                <w:position w:val="0"/>
                <w:sz w:val="16"/>
                <w:szCs w:val="16"/>
              </w:rPr>
              <w:t xml:space="preserve">120, </w:t>
            </w:r>
            <w:r>
              <w:rPr>
                <w:color w:val="000000"/>
                <w:spacing w:val="0"/>
                <w:w w:val="100"/>
                <w:position w:val="0"/>
                <w:sz w:val="16"/>
                <w:szCs w:val="16"/>
              </w:rPr>
              <w:t>083.51</w:t>
            </w:r>
            <w:r>
              <w:rPr>
                <w:color w:val="000000"/>
                <w:spacing w:val="0"/>
                <w:w w:val="100"/>
                <w:position w:val="0"/>
              </w:rPr>
              <w:t>万元。具体使用如下：</w:t>
            </w:r>
          </w:p>
          <w:p>
            <w:pPr>
              <w:pStyle w:val="Style24"/>
              <w:keepNext w:val="0"/>
              <w:keepLines w:val="0"/>
              <w:widowControl w:val="0"/>
              <w:shd w:val="clear" w:color="auto" w:fill="auto"/>
              <w:tabs>
                <w:tab w:pos="240" w:val="left"/>
              </w:tabs>
              <w:bidi w:val="0"/>
              <w:spacing w:before="0" w:after="0" w:line="310" w:lineRule="exact"/>
              <w:ind w:left="0" w:right="0" w:firstLine="0"/>
              <w:jc w:val="left"/>
            </w:pPr>
            <w:r>
              <w:rPr>
                <w:color w:val="000000"/>
                <w:spacing w:val="0"/>
                <w:w w:val="100"/>
                <w:position w:val="0"/>
                <w:sz w:val="16"/>
                <w:szCs w:val="16"/>
              </w:rPr>
              <w:t>1</w:t>
            </w:r>
            <w:r>
              <w:rPr>
                <w:color w:val="000000"/>
                <w:spacing w:val="0"/>
                <w:w w:val="100"/>
                <w:position w:val="0"/>
              </w:rPr>
              <w:t>、</w:t>
              <w:tab/>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8</w:t>
            </w:r>
            <w:r>
              <w:rPr>
                <w:color w:val="000000"/>
                <w:spacing w:val="0"/>
                <w:w w:val="100"/>
                <w:position w:val="0"/>
              </w:rPr>
              <w:t>日，公司</w:t>
            </w:r>
            <w:r>
              <w:rPr>
                <w:color w:val="000000"/>
                <w:spacing w:val="0"/>
                <w:w w:val="100"/>
                <w:position w:val="0"/>
                <w:sz w:val="16"/>
                <w:szCs w:val="16"/>
              </w:rPr>
              <w:t>2009</w:t>
            </w:r>
            <w:r>
              <w:rPr>
                <w:color w:val="000000"/>
                <w:spacing w:val="0"/>
                <w:w w:val="100"/>
                <w:position w:val="0"/>
              </w:rPr>
              <w:t>年度股东大会审议通过了《关于超募资金使用计划及其实施的议案》， 第一批超募资金</w:t>
            </w:r>
            <w:r>
              <w:rPr>
                <w:color w:val="000000"/>
                <w:spacing w:val="0"/>
                <w:w w:val="100"/>
                <w:position w:val="0"/>
                <w:sz w:val="16"/>
                <w:szCs w:val="16"/>
              </w:rPr>
              <w:t xml:space="preserve">25, </w:t>
            </w:r>
            <w:r>
              <w:rPr>
                <w:color w:val="000000"/>
                <w:spacing w:val="0"/>
                <w:w w:val="100"/>
                <w:position w:val="0"/>
                <w:sz w:val="16"/>
                <w:szCs w:val="16"/>
              </w:rPr>
              <w:t xml:space="preserve">453. </w:t>
            </w:r>
            <w:r>
              <w:rPr>
                <w:color w:val="000000"/>
                <w:spacing w:val="0"/>
                <w:w w:val="100"/>
                <w:position w:val="0"/>
                <w:sz w:val="16"/>
                <w:szCs w:val="16"/>
              </w:rPr>
              <w:t>85</w:t>
            </w:r>
            <w:r>
              <w:rPr>
                <w:color w:val="000000"/>
                <w:spacing w:val="0"/>
                <w:w w:val="100"/>
                <w:position w:val="0"/>
              </w:rPr>
              <w:t xml:space="preserve">万元用于研发及办公用房的购置与建设，至年末实际投入项目金额为 </w:t>
            </w:r>
            <w:r>
              <w:rPr>
                <w:color w:val="000000"/>
                <w:spacing w:val="0"/>
                <w:w w:val="100"/>
                <w:position w:val="0"/>
                <w:sz w:val="16"/>
                <w:szCs w:val="16"/>
              </w:rPr>
              <w:t xml:space="preserve">24, </w:t>
            </w:r>
            <w:r>
              <w:rPr>
                <w:color w:val="000000"/>
                <w:spacing w:val="0"/>
                <w:w w:val="100"/>
                <w:position w:val="0"/>
                <w:sz w:val="16"/>
                <w:szCs w:val="16"/>
              </w:rPr>
              <w:t xml:space="preserve">077. </w:t>
            </w:r>
            <w:r>
              <w:rPr>
                <w:color w:val="000000"/>
                <w:spacing w:val="0"/>
                <w:w w:val="100"/>
                <w:position w:val="0"/>
                <w:sz w:val="16"/>
                <w:szCs w:val="16"/>
              </w:rPr>
              <w:t xml:space="preserve">12 </w:t>
            </w:r>
            <w:r>
              <w:rPr>
                <w:color w:val="000000"/>
                <w:spacing w:val="0"/>
                <w:w w:val="100"/>
                <w:position w:val="0"/>
              </w:rPr>
              <w:t>万元。</w:t>
            </w:r>
          </w:p>
          <w:p>
            <w:pPr>
              <w:pStyle w:val="Style24"/>
              <w:keepNext w:val="0"/>
              <w:keepLines w:val="0"/>
              <w:widowControl w:val="0"/>
              <w:shd w:val="clear" w:color="auto" w:fill="auto"/>
              <w:tabs>
                <w:tab w:pos="245" w:val="left"/>
              </w:tabs>
              <w:bidi w:val="0"/>
              <w:spacing w:before="0" w:after="0" w:line="313" w:lineRule="exact"/>
              <w:ind w:left="0" w:right="0" w:firstLine="0"/>
              <w:jc w:val="left"/>
            </w:pPr>
            <w:r>
              <w:rPr>
                <w:color w:val="000000"/>
                <w:spacing w:val="0"/>
                <w:w w:val="100"/>
                <w:position w:val="0"/>
                <w:sz w:val="16"/>
                <w:szCs w:val="16"/>
              </w:rPr>
              <w:t>2</w:t>
            </w:r>
            <w:r>
              <w:rPr>
                <w:color w:val="000000"/>
                <w:spacing w:val="0"/>
                <w:w w:val="100"/>
                <w:position w:val="0"/>
              </w:rPr>
              <w:t>、</w:t>
              <w:tab/>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28</w:t>
            </w:r>
            <w:r>
              <w:rPr>
                <w:color w:val="000000"/>
                <w:spacing w:val="0"/>
                <w:w w:val="100"/>
                <w:position w:val="0"/>
              </w:rPr>
              <w:t>日，公司第三届董事会第二十三次会议审议通过了《关于超募资金使用计划及其实 施的议案》，第二批超募资金计划用于如下两个项目：收购微软中国投资控股有限公司持有的大连华 信计算机技术股份有限公司</w:t>
            </w:r>
            <w:r>
              <w:rPr>
                <w:color w:val="000000"/>
                <w:spacing w:val="0"/>
                <w:w w:val="100"/>
                <w:position w:val="0"/>
                <w:sz w:val="16"/>
                <w:szCs w:val="16"/>
              </w:rPr>
              <w:t>12, 000, 000</w:t>
            </w:r>
            <w:r>
              <w:rPr>
                <w:color w:val="000000"/>
                <w:spacing w:val="0"/>
                <w:w w:val="100"/>
                <w:position w:val="0"/>
              </w:rPr>
              <w:t>股股份（占其总股本的</w:t>
            </w:r>
            <w:r>
              <w:rPr>
                <w:color w:val="000000"/>
                <w:spacing w:val="0"/>
                <w:w w:val="100"/>
                <w:position w:val="0"/>
                <w:sz w:val="16"/>
                <w:szCs w:val="16"/>
              </w:rPr>
              <w:t>8%），</w:t>
            </w:r>
            <w:r>
              <w:rPr>
                <w:color w:val="000000"/>
                <w:spacing w:val="0"/>
                <w:w w:val="100"/>
                <w:position w:val="0"/>
              </w:rPr>
              <w:t>总价款为</w:t>
            </w:r>
            <w:r>
              <w:rPr>
                <w:color w:val="000000"/>
                <w:spacing w:val="0"/>
                <w:w w:val="100"/>
                <w:position w:val="0"/>
                <w:sz w:val="16"/>
                <w:szCs w:val="16"/>
              </w:rPr>
              <w:t>1, 080</w:t>
            </w:r>
            <w:r>
              <w:rPr>
                <w:color w:val="000000"/>
                <w:spacing w:val="0"/>
                <w:w w:val="100"/>
                <w:position w:val="0"/>
              </w:rPr>
              <w:t>万美元，至年末 实际投入项目金额为</w:t>
            </w:r>
            <w:r>
              <w:rPr>
                <w:color w:val="000000"/>
                <w:spacing w:val="0"/>
                <w:w w:val="100"/>
                <w:position w:val="0"/>
                <w:sz w:val="16"/>
                <w:szCs w:val="16"/>
              </w:rPr>
              <w:t xml:space="preserve">7, </w:t>
            </w:r>
            <w:r>
              <w:rPr>
                <w:color w:val="000000"/>
                <w:spacing w:val="0"/>
                <w:w w:val="100"/>
                <w:position w:val="0"/>
                <w:sz w:val="16"/>
                <w:szCs w:val="16"/>
              </w:rPr>
              <w:t xml:space="preserve">230. </w:t>
            </w:r>
            <w:r>
              <w:rPr>
                <w:color w:val="000000"/>
                <w:spacing w:val="0"/>
                <w:w w:val="100"/>
                <w:position w:val="0"/>
                <w:sz w:val="16"/>
                <w:szCs w:val="16"/>
              </w:rPr>
              <w:t>38</w:t>
            </w:r>
            <w:r>
              <w:rPr>
                <w:color w:val="000000"/>
                <w:spacing w:val="0"/>
                <w:w w:val="100"/>
                <w:position w:val="0"/>
              </w:rPr>
              <w:t>万元；使用超募资金</w:t>
            </w:r>
            <w:r>
              <w:rPr>
                <w:color w:val="000000"/>
                <w:spacing w:val="0"/>
                <w:w w:val="100"/>
                <w:position w:val="0"/>
                <w:sz w:val="16"/>
                <w:szCs w:val="16"/>
              </w:rPr>
              <w:t>10, 330</w:t>
            </w:r>
            <w:r>
              <w:rPr>
                <w:color w:val="000000"/>
                <w:spacing w:val="0"/>
                <w:w w:val="100"/>
                <w:position w:val="0"/>
              </w:rPr>
              <w:t>万元在重庆高新区设立全资子公司重庆新 媒农信科技有限公司，至年末实际投入使用金额为</w:t>
            </w:r>
            <w:r>
              <w:rPr>
                <w:color w:val="000000"/>
                <w:spacing w:val="0"/>
                <w:w w:val="100"/>
                <w:position w:val="0"/>
                <w:sz w:val="16"/>
                <w:szCs w:val="16"/>
              </w:rPr>
              <w:t xml:space="preserve">3, </w:t>
            </w:r>
            <w:r>
              <w:rPr>
                <w:color w:val="000000"/>
                <w:spacing w:val="0"/>
                <w:w w:val="100"/>
                <w:position w:val="0"/>
                <w:sz w:val="16"/>
                <w:szCs w:val="16"/>
              </w:rPr>
              <w:t xml:space="preserve">322. </w:t>
            </w:r>
            <w:r>
              <w:rPr>
                <w:color w:val="000000"/>
                <w:spacing w:val="0"/>
                <w:w w:val="100"/>
                <w:position w:val="0"/>
                <w:sz w:val="16"/>
                <w:szCs w:val="16"/>
              </w:rPr>
              <w:t>01</w:t>
            </w:r>
            <w:r>
              <w:rPr>
                <w:color w:val="000000"/>
                <w:spacing w:val="0"/>
                <w:w w:val="100"/>
                <w:position w:val="0"/>
              </w:rPr>
              <w:t>万元。</w:t>
            </w:r>
          </w:p>
          <w:p>
            <w:pPr>
              <w:pStyle w:val="Style24"/>
              <w:keepNext w:val="0"/>
              <w:keepLines w:val="0"/>
              <w:widowControl w:val="0"/>
              <w:shd w:val="clear" w:color="auto" w:fill="auto"/>
              <w:tabs>
                <w:tab w:pos="269" w:val="left"/>
              </w:tabs>
              <w:bidi w:val="0"/>
              <w:spacing w:before="0" w:after="0" w:line="312" w:lineRule="exact"/>
              <w:ind w:left="0" w:right="0" w:firstLine="0"/>
              <w:jc w:val="left"/>
            </w:pPr>
            <w:r>
              <w:rPr>
                <w:color w:val="000000"/>
                <w:spacing w:val="0"/>
                <w:w w:val="100"/>
                <w:position w:val="0"/>
                <w:sz w:val="16"/>
                <w:szCs w:val="16"/>
              </w:rPr>
              <w:t>3</w:t>
            </w:r>
            <w:r>
              <w:rPr>
                <w:color w:val="000000"/>
                <w:spacing w:val="0"/>
                <w:w w:val="100"/>
                <w:position w:val="0"/>
              </w:rPr>
              <w:t>、</w:t>
              <w:tab/>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23</w:t>
            </w:r>
            <w:r>
              <w:rPr>
                <w:color w:val="000000"/>
                <w:spacing w:val="0"/>
                <w:w w:val="100"/>
                <w:position w:val="0"/>
              </w:rPr>
              <w:t>日，公司第四届董事会第八次会议审议通过了《关于使用部分超募资金收购北京 友联创新系统集成有限公司的议案》，计划使用第三批超募资金</w:t>
            </w:r>
            <w:r>
              <w:rPr>
                <w:color w:val="000000"/>
                <w:spacing w:val="0"/>
                <w:w w:val="100"/>
                <w:position w:val="0"/>
                <w:sz w:val="16"/>
                <w:szCs w:val="16"/>
              </w:rPr>
              <w:t>5,900</w:t>
            </w:r>
            <w:r>
              <w:rPr>
                <w:color w:val="000000"/>
                <w:spacing w:val="0"/>
                <w:w w:val="100"/>
                <w:position w:val="0"/>
              </w:rPr>
              <w:t>万元收购徐伟、徐秀华、聂小 平、赵朝华所持有的友联创新</w:t>
            </w:r>
            <w:r>
              <w:rPr>
                <w:color w:val="000000"/>
                <w:spacing w:val="0"/>
                <w:w w:val="100"/>
                <w:position w:val="0"/>
                <w:sz w:val="16"/>
                <w:szCs w:val="16"/>
              </w:rPr>
              <w:t>100%</w:t>
            </w:r>
            <w:r>
              <w:rPr>
                <w:color w:val="000000"/>
                <w:spacing w:val="0"/>
                <w:w w:val="100"/>
                <w:position w:val="0"/>
              </w:rPr>
              <w:t xml:space="preserve">的股权，使其成为公司的全资子公司，至年末实际投入项目金额为 </w:t>
            </w:r>
            <w:r>
              <w:rPr>
                <w:color w:val="000000"/>
                <w:spacing w:val="0"/>
                <w:w w:val="100"/>
                <w:position w:val="0"/>
                <w:sz w:val="16"/>
                <w:szCs w:val="16"/>
              </w:rPr>
              <w:t>5, 900</w:t>
            </w:r>
            <w:r>
              <w:rPr>
                <w:color w:val="000000"/>
                <w:spacing w:val="0"/>
                <w:w w:val="100"/>
                <w:position w:val="0"/>
              </w:rPr>
              <w:t>万元。本年北京友联创新系统集成有限公司已更名为北京神州泰岳系统集成有限公司。</w:t>
            </w:r>
          </w:p>
        </w:tc>
      </w:tr>
    </w:tbl>
    <w:p>
      <w:pPr>
        <w:spacing w:lineRule="exact" w:line="1"/>
        <w:rPr>
          <w:sz w:val="2"/>
          <w:szCs w:val="2"/>
        </w:rPr>
      </w:pPr>
      <w:r>
        <w:br w:type="page"/>
      </w:r>
    </w:p>
    <w:tbl>
      <w:tblPr>
        <w:tblOverlap w:val="never"/>
        <w:jc w:val="center"/>
        <w:tblLayout w:type="fixed"/>
      </w:tblPr>
      <w:tblGrid>
        <w:gridCol w:w="1637"/>
        <w:gridCol w:w="7954"/>
      </w:tblGrid>
      <w:tr>
        <w:trPr>
          <w:trHeight w:val="118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274" w:val="left"/>
              </w:tabs>
              <w:bidi w:val="0"/>
              <w:spacing w:before="0" w:after="0" w:line="312" w:lineRule="exact"/>
              <w:ind w:left="0" w:right="0" w:firstLine="0"/>
              <w:jc w:val="both"/>
            </w:pPr>
            <w:r>
              <w:rPr>
                <w:color w:val="000000"/>
                <w:spacing w:val="0"/>
                <w:w w:val="100"/>
                <w:position w:val="0"/>
                <w:sz w:val="16"/>
                <w:szCs w:val="16"/>
              </w:rPr>
              <w:t>4</w:t>
            </w:r>
            <w:r>
              <w:rPr>
                <w:color w:val="000000"/>
                <w:spacing w:val="0"/>
                <w:w w:val="100"/>
                <w:position w:val="0"/>
              </w:rPr>
              <w:t>、</w:t>
              <w:tab/>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6</w:t>
            </w:r>
            <w:r>
              <w:rPr>
                <w:color w:val="000000"/>
                <w:spacing w:val="0"/>
                <w:w w:val="100"/>
                <w:position w:val="0"/>
              </w:rPr>
              <w:t>日，公司第四届董事会第十次会议审议通过了《关于使用部分超募资金收购及增资 奇点新源国际技术开发（北京）有限公司的议案》，计划使用第四批超募资金</w:t>
            </w:r>
            <w:r>
              <w:rPr>
                <w:color w:val="000000"/>
                <w:spacing w:val="0"/>
                <w:w w:val="100"/>
                <w:position w:val="0"/>
                <w:sz w:val="16"/>
                <w:szCs w:val="16"/>
              </w:rPr>
              <w:t>2,050</w:t>
            </w:r>
            <w:r>
              <w:rPr>
                <w:color w:val="000000"/>
                <w:spacing w:val="0"/>
                <w:w w:val="100"/>
                <w:position w:val="0"/>
              </w:rPr>
              <w:t>万元对奇点新源 国际技术开发（北京）有限公司进行收购及增资，该收购及增资手续已经办理完毕，至年末实际投入 项目金额为</w:t>
            </w:r>
            <w:r>
              <w:rPr>
                <w:color w:val="000000"/>
                <w:spacing w:val="0"/>
                <w:w w:val="100"/>
                <w:position w:val="0"/>
                <w:sz w:val="16"/>
                <w:szCs w:val="16"/>
              </w:rPr>
              <w:t>2, 050</w:t>
            </w:r>
            <w:r>
              <w:rPr>
                <w:color w:val="000000"/>
                <w:spacing w:val="0"/>
                <w:w w:val="100"/>
                <w:position w:val="0"/>
              </w:rPr>
              <w:t>万元。</w:t>
            </w:r>
          </w:p>
          <w:p>
            <w:pPr>
              <w:pStyle w:val="Style24"/>
              <w:keepNext w:val="0"/>
              <w:keepLines w:val="0"/>
              <w:widowControl w:val="0"/>
              <w:shd w:val="clear" w:color="auto" w:fill="auto"/>
              <w:tabs>
                <w:tab w:pos="240" w:val="left"/>
              </w:tabs>
              <w:bidi w:val="0"/>
              <w:spacing w:before="0" w:after="0" w:line="317" w:lineRule="exact"/>
              <w:ind w:left="0" w:right="0" w:firstLine="0"/>
              <w:jc w:val="both"/>
            </w:pPr>
            <w:r>
              <w:rPr>
                <w:color w:val="000000"/>
                <w:spacing w:val="0"/>
                <w:w w:val="100"/>
                <w:position w:val="0"/>
                <w:sz w:val="16"/>
                <w:szCs w:val="16"/>
              </w:rPr>
              <w:t>5</w:t>
            </w:r>
            <w:r>
              <w:rPr>
                <w:color w:val="000000"/>
                <w:spacing w:val="0"/>
                <w:w w:val="100"/>
                <w:position w:val="0"/>
              </w:rPr>
              <w:t>、</w:t>
              <w:tab/>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29</w:t>
            </w:r>
            <w:r>
              <w:rPr>
                <w:color w:val="000000"/>
                <w:spacing w:val="0"/>
                <w:w w:val="100"/>
                <w:position w:val="0"/>
              </w:rPr>
              <w:t>日，公司第四届董事会第十四次会议审议通过了《关于使用部分超募资金收购宁波 普天通信技术有限公司的议案》，计划第五批超募资金不超过</w:t>
            </w:r>
            <w:r>
              <w:rPr>
                <w:color w:val="000000"/>
                <w:spacing w:val="0"/>
                <w:w w:val="100"/>
                <w:position w:val="0"/>
                <w:sz w:val="16"/>
                <w:szCs w:val="16"/>
              </w:rPr>
              <w:t>24, 000</w:t>
            </w:r>
            <w:r>
              <w:rPr>
                <w:color w:val="000000"/>
                <w:spacing w:val="0"/>
                <w:w w:val="100"/>
                <w:position w:val="0"/>
              </w:rPr>
              <w:t>万元用于收购孙海粟等自然人持 有的宁波普天通信技术有限公司全部股权，至年末实际投入项目金额为</w:t>
            </w:r>
            <w:r>
              <w:rPr>
                <w:color w:val="000000"/>
                <w:spacing w:val="0"/>
                <w:w w:val="100"/>
                <w:position w:val="0"/>
                <w:sz w:val="16"/>
                <w:szCs w:val="16"/>
              </w:rPr>
              <w:t>21,100</w:t>
            </w:r>
            <w:r>
              <w:rPr>
                <w:color w:val="000000"/>
                <w:spacing w:val="0"/>
                <w:w w:val="100"/>
                <w:position w:val="0"/>
              </w:rPr>
              <w:t>万元。</w:t>
            </w:r>
          </w:p>
          <w:p>
            <w:pPr>
              <w:pStyle w:val="Style24"/>
              <w:keepNext w:val="0"/>
              <w:keepLines w:val="0"/>
              <w:widowControl w:val="0"/>
              <w:shd w:val="clear" w:color="auto" w:fill="auto"/>
              <w:tabs>
                <w:tab w:pos="240" w:val="left"/>
              </w:tabs>
              <w:bidi w:val="0"/>
              <w:spacing w:before="0" w:after="0" w:line="313" w:lineRule="exact"/>
              <w:ind w:left="0" w:right="0" w:firstLine="0"/>
              <w:jc w:val="both"/>
            </w:pPr>
            <w:r>
              <w:rPr>
                <w:color w:val="000000"/>
                <w:spacing w:val="0"/>
                <w:w w:val="100"/>
                <w:position w:val="0"/>
                <w:sz w:val="16"/>
                <w:szCs w:val="16"/>
              </w:rPr>
              <w:t>6</w:t>
            </w:r>
            <w:r>
              <w:rPr>
                <w:color w:val="000000"/>
                <w:spacing w:val="0"/>
                <w:w w:val="100"/>
                <w:position w:val="0"/>
              </w:rPr>
              <w:t>、</w:t>
              <w:tab/>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21</w:t>
            </w:r>
            <w:r>
              <w:rPr>
                <w:color w:val="000000"/>
                <w:spacing w:val="0"/>
                <w:w w:val="100"/>
                <w:position w:val="0"/>
              </w:rPr>
              <w:t>日，公司第四届董事会第十六次会议审议通过了《关于使用部分超募资金设立香港 全资子公司的议案》，计划以第六批超募资金出资</w:t>
            </w:r>
            <w:r>
              <w:rPr>
                <w:color w:val="000000"/>
                <w:spacing w:val="0"/>
                <w:w w:val="100"/>
                <w:position w:val="0"/>
                <w:sz w:val="16"/>
                <w:szCs w:val="16"/>
              </w:rPr>
              <w:t>3,550</w:t>
            </w:r>
            <w:r>
              <w:rPr>
                <w:color w:val="000000"/>
                <w:spacing w:val="0"/>
                <w:w w:val="100"/>
                <w:position w:val="0"/>
              </w:rPr>
              <w:t>万元在中华人民共和国香港特别行政区设立 全资子公司，用于海外市场销售网络建设及海外市场开拓，该公司于</w:t>
            </w:r>
            <w:r>
              <w:rPr>
                <w:color w:val="000000"/>
                <w:spacing w:val="0"/>
                <w:w w:val="100"/>
                <w:position w:val="0"/>
                <w:sz w:val="16"/>
                <w:szCs w:val="16"/>
              </w:rPr>
              <w:t>2012</w:t>
            </w:r>
            <w:r>
              <w:rPr>
                <w:color w:val="000000"/>
                <w:spacing w:val="0"/>
                <w:w w:val="100"/>
                <w:position w:val="0"/>
              </w:rPr>
              <w:t>年境内外注册事宜已办理 完成，公司名称为神州泰岳（香港）有限公司。</w:t>
            </w:r>
            <w:r>
              <w:rPr>
                <w:color w:val="000000"/>
                <w:spacing w:val="0"/>
                <w:w w:val="100"/>
                <w:position w:val="0"/>
                <w:sz w:val="16"/>
                <w:szCs w:val="16"/>
              </w:rPr>
              <w:t>2012</w:t>
            </w:r>
            <w:r>
              <w:rPr>
                <w:color w:val="000000"/>
                <w:spacing w:val="0"/>
                <w:w w:val="100"/>
                <w:position w:val="0"/>
              </w:rPr>
              <w:t>年，神州泰岳（香港）有限公司以北京神州泰岳 软件股份有限公司名义在平安银行北京花园路支行设立募集资金专户，将</w:t>
            </w:r>
            <w:r>
              <w:rPr>
                <w:color w:val="000000"/>
                <w:spacing w:val="0"/>
                <w:w w:val="100"/>
                <w:position w:val="0"/>
                <w:sz w:val="16"/>
                <w:szCs w:val="16"/>
              </w:rPr>
              <w:t>3, 550</w:t>
            </w:r>
            <w:r>
              <w:rPr>
                <w:color w:val="000000"/>
                <w:spacing w:val="0"/>
                <w:w w:val="100"/>
                <w:position w:val="0"/>
              </w:rPr>
              <w:t>万元出资额单独存放 于的该账户中，至年末实际投入项目金额为</w:t>
            </w:r>
            <w:r>
              <w:rPr>
                <w:color w:val="000000"/>
                <w:spacing w:val="0"/>
                <w:w w:val="100"/>
                <w:position w:val="0"/>
                <w:sz w:val="16"/>
                <w:szCs w:val="16"/>
              </w:rPr>
              <w:t>191.58</w:t>
            </w:r>
            <w:r>
              <w:rPr>
                <w:color w:val="000000"/>
                <w:spacing w:val="0"/>
                <w:w w:val="100"/>
                <w:position w:val="0"/>
              </w:rPr>
              <w:t>万元。</w:t>
            </w:r>
          </w:p>
          <w:p>
            <w:pPr>
              <w:pStyle w:val="Style24"/>
              <w:keepNext w:val="0"/>
              <w:keepLines w:val="0"/>
              <w:widowControl w:val="0"/>
              <w:shd w:val="clear" w:color="auto" w:fill="auto"/>
              <w:tabs>
                <w:tab w:pos="240" w:val="left"/>
              </w:tabs>
              <w:bidi w:val="0"/>
              <w:spacing w:before="0" w:after="0" w:line="313" w:lineRule="exact"/>
              <w:ind w:left="0" w:right="0" w:firstLine="0"/>
              <w:jc w:val="both"/>
            </w:pPr>
            <w:r>
              <w:rPr>
                <w:color w:val="000000"/>
                <w:spacing w:val="0"/>
                <w:w w:val="100"/>
                <w:position w:val="0"/>
                <w:sz w:val="16"/>
                <w:szCs w:val="16"/>
              </w:rPr>
              <w:t>7</w:t>
            </w:r>
            <w:r>
              <w:rPr>
                <w:color w:val="000000"/>
                <w:spacing w:val="0"/>
                <w:w w:val="100"/>
                <w:position w:val="0"/>
              </w:rPr>
              <w:t>、</w:t>
              <w:tab/>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7</w:t>
            </w:r>
            <w:r>
              <w:rPr>
                <w:color w:val="000000"/>
                <w:spacing w:val="0"/>
                <w:w w:val="100"/>
                <w:position w:val="0"/>
              </w:rPr>
              <w:t>日，公司第四届董事会第十九次会议审议通过了《关于对外投资设立合资公司的议 案》，计划以第七批超募资金</w:t>
            </w:r>
            <w:r>
              <w:rPr>
                <w:color w:val="000000"/>
                <w:spacing w:val="0"/>
                <w:w w:val="100"/>
                <w:position w:val="0"/>
                <w:sz w:val="16"/>
                <w:szCs w:val="16"/>
              </w:rPr>
              <w:t>8, 400</w:t>
            </w:r>
            <w:r>
              <w:rPr>
                <w:color w:val="000000"/>
                <w:spacing w:val="0"/>
                <w:w w:val="100"/>
                <w:position w:val="0"/>
              </w:rPr>
              <w:t>万元与奇点新源国际技术开发（北京）有限公司、北京中利丰贸 易发展有限公司、北京中秀明天科技有限公司共同出资设立北京神州泰岳良品电子商务有限公司。奇 点新源国际技术开发（北京）有限公司投入的</w:t>
            </w:r>
            <w:r>
              <w:rPr>
                <w:color w:val="000000"/>
                <w:spacing w:val="0"/>
                <w:w w:val="100"/>
                <w:position w:val="0"/>
                <w:sz w:val="16"/>
                <w:szCs w:val="16"/>
              </w:rPr>
              <w:t>500</w:t>
            </w:r>
            <w:r>
              <w:rPr>
                <w:color w:val="000000"/>
                <w:spacing w:val="0"/>
                <w:w w:val="100"/>
                <w:position w:val="0"/>
              </w:rPr>
              <w:t>万元也属于公司超募资金，至报告期末公司及奇点 新源国际技术开发（北京）有限公司实际投入超募资金共计</w:t>
            </w:r>
            <w:r>
              <w:rPr>
                <w:color w:val="000000"/>
                <w:spacing w:val="0"/>
                <w:w w:val="100"/>
                <w:position w:val="0"/>
                <w:sz w:val="16"/>
                <w:szCs w:val="16"/>
              </w:rPr>
              <w:t>8, 900</w:t>
            </w:r>
            <w:r>
              <w:rPr>
                <w:color w:val="000000"/>
                <w:spacing w:val="0"/>
                <w:w w:val="100"/>
                <w:position w:val="0"/>
              </w:rPr>
              <w:t>万元（其中北京神州泰岳软件股份 有限公司实际投入超募资金</w:t>
            </w:r>
            <w:r>
              <w:rPr>
                <w:color w:val="000000"/>
                <w:spacing w:val="0"/>
                <w:w w:val="100"/>
                <w:position w:val="0"/>
                <w:sz w:val="16"/>
                <w:szCs w:val="16"/>
              </w:rPr>
              <w:t>8, 400</w:t>
            </w:r>
            <w:r>
              <w:rPr>
                <w:color w:val="000000"/>
                <w:spacing w:val="0"/>
                <w:w w:val="100"/>
                <w:position w:val="0"/>
              </w:rPr>
              <w:t>万元）。</w:t>
            </w:r>
          </w:p>
          <w:p>
            <w:pPr>
              <w:pStyle w:val="Style24"/>
              <w:keepNext w:val="0"/>
              <w:keepLines w:val="0"/>
              <w:widowControl w:val="0"/>
              <w:shd w:val="clear" w:color="auto" w:fill="auto"/>
              <w:tabs>
                <w:tab w:pos="264" w:val="left"/>
              </w:tabs>
              <w:bidi w:val="0"/>
              <w:spacing w:before="0" w:after="0" w:line="313" w:lineRule="exact"/>
              <w:ind w:left="0" w:right="0" w:firstLine="0"/>
              <w:jc w:val="both"/>
            </w:pPr>
            <w:r>
              <w:rPr>
                <w:color w:val="000000"/>
                <w:spacing w:val="0"/>
                <w:w w:val="100"/>
                <w:position w:val="0"/>
                <w:sz w:val="16"/>
                <w:szCs w:val="16"/>
              </w:rPr>
              <w:t>8</w:t>
            </w:r>
            <w:r>
              <w:rPr>
                <w:color w:val="000000"/>
                <w:spacing w:val="0"/>
                <w:w w:val="100"/>
                <w:position w:val="0"/>
              </w:rPr>
              <w:t>、</w:t>
              <w:tab/>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14</w:t>
            </w:r>
            <w:r>
              <w:rPr>
                <w:color w:val="000000"/>
                <w:spacing w:val="0"/>
                <w:w w:val="100"/>
                <w:position w:val="0"/>
              </w:rPr>
              <w:t>日，公司第五届董事会第五次会议审议通过了《关于使用部分超募资金收购北京 广通神州网络技术有限公司的议案》，计划以第八批超募资金</w:t>
            </w:r>
            <w:r>
              <w:rPr>
                <w:color w:val="000000"/>
                <w:spacing w:val="0"/>
                <w:w w:val="100"/>
                <w:position w:val="0"/>
                <w:sz w:val="16"/>
                <w:szCs w:val="16"/>
              </w:rPr>
              <w:t>5, 500</w:t>
            </w:r>
            <w:r>
              <w:rPr>
                <w:color w:val="000000"/>
                <w:spacing w:val="0"/>
                <w:w w:val="100"/>
                <w:position w:val="0"/>
              </w:rPr>
              <w:t>万元全资收购北京广通神州网络 技术有限公司，苏州优峰通信科技有限公司、苏州东方九胜创业投资企业（有限合伙）、北京泛亚太 信息技术研究所（普通合伙）、倪健中、陈硕等股东持有的北京广通神州网络技术有限公司（简称“广 通神州”）全部股权，使其成为公司的全资子公司，至年末实际投入项目金额为</w:t>
            </w:r>
            <w:r>
              <w:rPr>
                <w:color w:val="000000"/>
                <w:spacing w:val="0"/>
                <w:w w:val="100"/>
                <w:position w:val="0"/>
                <w:sz w:val="16"/>
                <w:szCs w:val="16"/>
              </w:rPr>
              <w:t>3,750</w:t>
            </w:r>
            <w:r>
              <w:rPr>
                <w:color w:val="000000"/>
                <w:spacing w:val="0"/>
                <w:w w:val="100"/>
                <w:position w:val="0"/>
              </w:rPr>
              <w:t>万元。</w:t>
            </w:r>
          </w:p>
          <w:p>
            <w:pPr>
              <w:pStyle w:val="Style24"/>
              <w:keepNext w:val="0"/>
              <w:keepLines w:val="0"/>
              <w:widowControl w:val="0"/>
              <w:shd w:val="clear" w:color="auto" w:fill="auto"/>
              <w:tabs>
                <w:tab w:pos="269" w:val="left"/>
              </w:tabs>
              <w:bidi w:val="0"/>
              <w:spacing w:before="0" w:after="0" w:line="313" w:lineRule="exact"/>
              <w:ind w:left="0" w:right="0" w:firstLine="0"/>
              <w:jc w:val="both"/>
              <w:rPr>
                <w:sz w:val="16"/>
                <w:szCs w:val="16"/>
              </w:rPr>
            </w:pPr>
            <w:r>
              <w:rPr>
                <w:color w:val="000000"/>
                <w:spacing w:val="0"/>
                <w:w w:val="100"/>
                <w:position w:val="0"/>
                <w:sz w:val="16"/>
                <w:szCs w:val="16"/>
              </w:rPr>
              <w:t>9</w:t>
            </w:r>
            <w:r>
              <w:rPr>
                <w:color w:val="000000"/>
                <w:spacing w:val="0"/>
                <w:w w:val="100"/>
                <w:position w:val="0"/>
                <w:sz w:val="17"/>
                <w:szCs w:val="17"/>
              </w:rPr>
              <w:t>、</w:t>
              <w:tab/>
            </w:r>
            <w:r>
              <w:rPr>
                <w:color w:val="000000"/>
                <w:spacing w:val="0"/>
                <w:w w:val="100"/>
                <w:position w:val="0"/>
                <w:sz w:val="16"/>
                <w:szCs w:val="16"/>
              </w:rPr>
              <w:t>2013</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日，公司第五届董事会第八次会议审议通过了《关于使用部分超募资金收购及增 资</w:t>
            </w:r>
            <w:r>
              <w:rPr>
                <w:color w:val="000000"/>
                <w:spacing w:val="0"/>
                <w:w w:val="100"/>
                <w:position w:val="0"/>
                <w:sz w:val="16"/>
                <w:szCs w:val="16"/>
              </w:rPr>
              <w:t xml:space="preserve">Bridge Minds Consulting Pte Ltd </w:t>
            </w:r>
            <w:r>
              <w:rPr>
                <w:color w:val="000000"/>
                <w:spacing w:val="0"/>
                <w:w w:val="100"/>
                <w:position w:val="0"/>
                <w:sz w:val="17"/>
                <w:szCs w:val="17"/>
              </w:rPr>
              <w:t>（智桥资讯公司）的议案》，计划以第九批超募资金</w:t>
            </w:r>
            <w:r>
              <w:rPr>
                <w:color w:val="000000"/>
                <w:spacing w:val="0"/>
                <w:w w:val="100"/>
                <w:position w:val="0"/>
                <w:sz w:val="16"/>
                <w:szCs w:val="16"/>
              </w:rPr>
              <w:t>6, 000</w:t>
            </w:r>
            <w:r>
              <w:rPr>
                <w:color w:val="000000"/>
                <w:spacing w:val="0"/>
                <w:w w:val="100"/>
                <w:position w:val="0"/>
                <w:sz w:val="17"/>
                <w:szCs w:val="17"/>
              </w:rPr>
              <w:t>万元 对神州泰岳（香港）有限公司（以下简称“泰岳香港”）进行收购及增资，该等款项的用途包括：</w:t>
            </w:r>
            <w:r>
              <w:rPr>
                <w:color w:val="000000"/>
                <w:spacing w:val="0"/>
                <w:w w:val="100"/>
                <w:position w:val="0"/>
                <w:sz w:val="16"/>
                <w:szCs w:val="16"/>
              </w:rPr>
              <w:t>1</w:t>
            </w:r>
            <w:r>
              <w:rPr>
                <w:color w:val="000000"/>
                <w:spacing w:val="0"/>
                <w:w w:val="100"/>
                <w:position w:val="0"/>
                <w:sz w:val="17"/>
                <w:szCs w:val="17"/>
              </w:rPr>
              <w:t>、 由泰岳香港使用</w:t>
            </w:r>
            <w:r>
              <w:rPr>
                <w:color w:val="000000"/>
                <w:spacing w:val="0"/>
                <w:w w:val="100"/>
                <w:position w:val="0"/>
                <w:sz w:val="16"/>
                <w:szCs w:val="16"/>
              </w:rPr>
              <w:t xml:space="preserve">4, </w:t>
            </w:r>
            <w:r>
              <w:rPr>
                <w:color w:val="000000"/>
                <w:spacing w:val="0"/>
                <w:w w:val="100"/>
                <w:position w:val="0"/>
                <w:sz w:val="16"/>
                <w:szCs w:val="16"/>
              </w:rPr>
              <w:t xml:space="preserve">400. </w:t>
            </w:r>
            <w:r>
              <w:rPr>
                <w:color w:val="000000"/>
                <w:spacing w:val="0"/>
                <w:w w:val="100"/>
                <w:position w:val="0"/>
                <w:sz w:val="16"/>
                <w:szCs w:val="16"/>
              </w:rPr>
              <w:t>00</w:t>
            </w:r>
            <w:r>
              <w:rPr>
                <w:color w:val="000000"/>
                <w:spacing w:val="0"/>
                <w:w w:val="100"/>
                <w:position w:val="0"/>
                <w:sz w:val="17"/>
                <w:szCs w:val="17"/>
              </w:rPr>
              <w:t>万元收购</w:t>
            </w:r>
            <w:r>
              <w:rPr>
                <w:color w:val="000000"/>
                <w:spacing w:val="0"/>
                <w:w w:val="100"/>
                <w:position w:val="0"/>
                <w:sz w:val="16"/>
                <w:szCs w:val="16"/>
              </w:rPr>
              <w:t xml:space="preserve">CHEN BIN </w:t>
            </w:r>
            <w:r>
              <w:rPr>
                <w:color w:val="000000"/>
                <w:spacing w:val="0"/>
                <w:w w:val="100"/>
                <w:position w:val="0"/>
                <w:sz w:val="17"/>
                <w:szCs w:val="17"/>
              </w:rPr>
              <w:t>（陈斌）持有的</w:t>
            </w:r>
            <w:r>
              <w:rPr>
                <w:color w:val="000000"/>
                <w:spacing w:val="0"/>
                <w:w w:val="100"/>
                <w:position w:val="0"/>
                <w:sz w:val="16"/>
                <w:szCs w:val="16"/>
              </w:rPr>
              <w:t>Bridge Minds Consulting Pte. Ltd.</w:t>
            </w:r>
          </w:p>
          <w:p>
            <w:pPr>
              <w:pStyle w:val="Style24"/>
              <w:keepNext w:val="0"/>
              <w:keepLines w:val="0"/>
              <w:widowControl w:val="0"/>
              <w:shd w:val="clear" w:color="auto" w:fill="auto"/>
              <w:tabs>
                <w:tab w:pos="5803" w:val="left"/>
              </w:tabs>
              <w:bidi w:val="0"/>
              <w:spacing w:before="0" w:after="0" w:line="313" w:lineRule="exact"/>
              <w:ind w:left="0" w:right="0" w:firstLine="0"/>
              <w:jc w:val="both"/>
            </w:pPr>
            <w:r>
              <w:rPr>
                <w:color w:val="000000"/>
                <w:spacing w:val="0"/>
                <w:w w:val="100"/>
                <w:position w:val="0"/>
              </w:rPr>
              <w:t>（智桥资讯公司</w:t>
            </w:r>
            <w:r>
              <w:rPr>
                <w:color w:val="000000"/>
                <w:spacing w:val="0"/>
                <w:w w:val="100"/>
                <w:position w:val="0"/>
                <w:sz w:val="16"/>
                <w:szCs w:val="16"/>
              </w:rPr>
              <w:t>）55%</w:t>
            </w:r>
            <w:r>
              <w:rPr>
                <w:color w:val="000000"/>
                <w:spacing w:val="0"/>
                <w:w w:val="100"/>
                <w:position w:val="0"/>
              </w:rPr>
              <w:t>的股权，收购完成后泰岳香港持有智桥资讯公司的股权比例从</w:t>
            </w:r>
            <w:r>
              <w:rPr>
                <w:color w:val="000000"/>
                <w:spacing w:val="0"/>
                <w:w w:val="100"/>
                <w:position w:val="0"/>
                <w:sz w:val="16"/>
                <w:szCs w:val="16"/>
              </w:rPr>
              <w:t>25%</w:t>
            </w:r>
            <w:r>
              <w:rPr>
                <w:color w:val="000000"/>
                <w:spacing w:val="0"/>
                <w:w w:val="100"/>
                <w:position w:val="0"/>
              </w:rPr>
              <w:t>增至</w:t>
            </w:r>
            <w:r>
              <w:rPr>
                <w:color w:val="000000"/>
                <w:spacing w:val="0"/>
                <w:w w:val="100"/>
                <w:position w:val="0"/>
                <w:sz w:val="16"/>
                <w:szCs w:val="16"/>
              </w:rPr>
              <w:t>80%，</w:t>
            </w:r>
            <w:r>
              <w:rPr>
                <w:color w:val="000000"/>
                <w:spacing w:val="0"/>
                <w:w w:val="100"/>
                <w:position w:val="0"/>
              </w:rPr>
              <w:t>成 为智桥资讯公司的控股公司；</w:t>
            </w:r>
            <w:r>
              <w:rPr>
                <w:color w:val="000000"/>
                <w:spacing w:val="0"/>
                <w:w w:val="100"/>
                <w:position w:val="0"/>
                <w:sz w:val="16"/>
                <w:szCs w:val="16"/>
              </w:rPr>
              <w:t>2</w:t>
            </w:r>
            <w:r>
              <w:rPr>
                <w:color w:val="000000"/>
                <w:spacing w:val="0"/>
                <w:w w:val="100"/>
                <w:position w:val="0"/>
              </w:rPr>
              <w:t>、泰岳香港与</w:t>
            </w:r>
            <w:r>
              <w:rPr>
                <w:color w:val="000000"/>
                <w:spacing w:val="0"/>
                <w:w w:val="100"/>
                <w:position w:val="0"/>
                <w:sz w:val="16"/>
                <w:szCs w:val="16"/>
              </w:rPr>
              <w:t xml:space="preserve">CHEN BIN </w:t>
            </w:r>
            <w:r>
              <w:rPr>
                <w:color w:val="000000"/>
                <w:spacing w:val="0"/>
                <w:w w:val="100"/>
                <w:position w:val="0"/>
              </w:rPr>
              <w:t>（陈斌）按照</w:t>
            </w:r>
            <w:r>
              <w:rPr>
                <w:color w:val="000000"/>
                <w:spacing w:val="0"/>
                <w:w w:val="100"/>
                <w:position w:val="0"/>
                <w:sz w:val="16"/>
                <w:szCs w:val="16"/>
              </w:rPr>
              <w:t>80%：</w:t>
              <w:tab/>
              <w:t>20%</w:t>
            </w:r>
            <w:r>
              <w:rPr>
                <w:color w:val="000000"/>
                <w:spacing w:val="0"/>
                <w:w w:val="100"/>
                <w:position w:val="0"/>
              </w:rPr>
              <w:t>的比例共同对智桥资讯</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公司进行增资，增资金额合计</w:t>
            </w: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万元，其中泰岳香港增资</w:t>
            </w:r>
            <w:r>
              <w:rPr>
                <w:color w:val="000000"/>
                <w:spacing w:val="0"/>
                <w:w w:val="100"/>
                <w:position w:val="0"/>
                <w:sz w:val="16"/>
                <w:szCs w:val="16"/>
              </w:rPr>
              <w:t>1,600.00</w:t>
            </w:r>
            <w:r>
              <w:rPr>
                <w:color w:val="000000"/>
                <w:spacing w:val="0"/>
                <w:w w:val="100"/>
                <w:position w:val="0"/>
              </w:rPr>
              <w:t>万元。至报告期末，上 述事项全部完成，鉴于汇率因素公司实际投入项目金额为</w:t>
            </w:r>
            <w:r>
              <w:rPr>
                <w:color w:val="000000"/>
                <w:spacing w:val="0"/>
                <w:w w:val="100"/>
                <w:position w:val="0"/>
                <w:sz w:val="16"/>
                <w:szCs w:val="16"/>
              </w:rPr>
              <w:t xml:space="preserve">5, </w:t>
            </w:r>
            <w:r>
              <w:rPr>
                <w:color w:val="000000"/>
                <w:spacing w:val="0"/>
                <w:w w:val="100"/>
                <w:position w:val="0"/>
                <w:sz w:val="16"/>
                <w:szCs w:val="16"/>
              </w:rPr>
              <w:t xml:space="preserve">935. </w:t>
            </w:r>
            <w:r>
              <w:rPr>
                <w:color w:val="000000"/>
                <w:spacing w:val="0"/>
                <w:w w:val="100"/>
                <w:position w:val="0"/>
                <w:sz w:val="16"/>
                <w:szCs w:val="16"/>
              </w:rPr>
              <w:t>84</w:t>
            </w:r>
            <w:r>
              <w:rPr>
                <w:color w:val="000000"/>
                <w:spacing w:val="0"/>
                <w:w w:val="100"/>
                <w:position w:val="0"/>
              </w:rPr>
              <w:t>万元。</w:t>
            </w:r>
          </w:p>
          <w:p>
            <w:pPr>
              <w:pStyle w:val="Style24"/>
              <w:keepNext w:val="0"/>
              <w:keepLines w:val="0"/>
              <w:widowControl w:val="0"/>
              <w:shd w:val="clear" w:color="auto" w:fill="auto"/>
              <w:tabs>
                <w:tab w:pos="317" w:val="left"/>
              </w:tabs>
              <w:bidi w:val="0"/>
              <w:spacing w:before="0" w:after="0" w:line="315" w:lineRule="exact"/>
              <w:ind w:left="0" w:right="0" w:firstLine="0"/>
              <w:jc w:val="both"/>
            </w:pPr>
            <w:r>
              <w:rPr>
                <w:color w:val="000000"/>
                <w:spacing w:val="0"/>
                <w:w w:val="100"/>
                <w:position w:val="0"/>
                <w:sz w:val="16"/>
                <w:szCs w:val="16"/>
              </w:rPr>
              <w:t>10</w:t>
            </w:r>
            <w:r>
              <w:rPr>
                <w:color w:val="000000"/>
                <w:spacing w:val="0"/>
                <w:w w:val="100"/>
                <w:position w:val="0"/>
              </w:rPr>
              <w:t>、</w:t>
              <w:tab/>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6</w:t>
            </w:r>
            <w:r>
              <w:rPr>
                <w:color w:val="000000"/>
                <w:spacing w:val="0"/>
                <w:w w:val="100"/>
                <w:position w:val="0"/>
              </w:rPr>
              <w:t>日，公司第五届董事会第九次会议审议通过了《关于公司使用超募资金</w:t>
            </w:r>
            <w:r>
              <w:rPr>
                <w:color w:val="000000"/>
                <w:spacing w:val="0"/>
                <w:w w:val="100"/>
                <w:position w:val="0"/>
                <w:sz w:val="16"/>
                <w:szCs w:val="16"/>
              </w:rPr>
              <w:t xml:space="preserve">21,669.28 </w:t>
            </w:r>
            <w:r>
              <w:rPr>
                <w:color w:val="000000"/>
                <w:spacing w:val="0"/>
                <w:w w:val="100"/>
                <w:position w:val="0"/>
              </w:rPr>
              <w:t>万元支付收购天津壳木软件有限责任公司的现金对价的议案》、《关于使用节余募集资金</w:t>
            </w:r>
            <w:r>
              <w:rPr>
                <w:color w:val="000000"/>
                <w:spacing w:val="0"/>
                <w:w w:val="100"/>
                <w:position w:val="0"/>
                <w:sz w:val="16"/>
                <w:szCs w:val="16"/>
              </w:rPr>
              <w:t xml:space="preserve">21, </w:t>
            </w:r>
            <w:r>
              <w:rPr>
                <w:color w:val="000000"/>
                <w:spacing w:val="0"/>
                <w:w w:val="100"/>
                <w:position w:val="0"/>
                <w:sz w:val="16"/>
                <w:szCs w:val="16"/>
              </w:rPr>
              <w:t xml:space="preserve">080. </w:t>
            </w:r>
            <w:r>
              <w:rPr>
                <w:color w:val="000000"/>
                <w:spacing w:val="0"/>
                <w:w w:val="100"/>
                <w:position w:val="0"/>
                <w:sz w:val="16"/>
                <w:szCs w:val="16"/>
              </w:rPr>
              <w:t>72</w:t>
            </w:r>
            <w:r>
              <w:rPr>
                <w:color w:val="000000"/>
                <w:spacing w:val="0"/>
                <w:w w:val="100"/>
                <w:position w:val="0"/>
              </w:rPr>
              <w:t>万 元支付收购天津壳木软件有限责任公司的现金对价的议案》，计划以第十批募集资金</w:t>
            </w:r>
            <w:r>
              <w:rPr>
                <w:color w:val="000000"/>
                <w:spacing w:val="0"/>
                <w:w w:val="100"/>
                <w:position w:val="0"/>
                <w:sz w:val="16"/>
                <w:szCs w:val="16"/>
              </w:rPr>
              <w:t xml:space="preserve">42, </w:t>
            </w:r>
            <w:r>
              <w:rPr>
                <w:color w:val="000000"/>
                <w:spacing w:val="0"/>
                <w:w w:val="100"/>
                <w:position w:val="0"/>
                <w:sz w:val="16"/>
                <w:szCs w:val="16"/>
              </w:rPr>
              <w:t xml:space="preserve">750. </w:t>
            </w:r>
            <w:r>
              <w:rPr>
                <w:color w:val="000000"/>
                <w:spacing w:val="0"/>
                <w:w w:val="100"/>
                <w:position w:val="0"/>
                <w:sz w:val="16"/>
                <w:szCs w:val="16"/>
              </w:rPr>
              <w:t>00</w:t>
            </w:r>
            <w:r>
              <w:rPr>
                <w:color w:val="000000"/>
                <w:spacing w:val="0"/>
                <w:w w:val="100"/>
                <w:position w:val="0"/>
              </w:rPr>
              <w:t>万元</w:t>
            </w:r>
          </w:p>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（包括超募资金</w:t>
            </w:r>
            <w:r>
              <w:rPr>
                <w:color w:val="000000"/>
                <w:spacing w:val="0"/>
                <w:w w:val="100"/>
                <w:position w:val="0"/>
                <w:sz w:val="16"/>
                <w:szCs w:val="16"/>
              </w:rPr>
              <w:t xml:space="preserve">21, </w:t>
            </w:r>
            <w:r>
              <w:rPr>
                <w:color w:val="000000"/>
                <w:spacing w:val="0"/>
                <w:w w:val="100"/>
                <w:position w:val="0"/>
                <w:sz w:val="16"/>
                <w:szCs w:val="16"/>
              </w:rPr>
              <w:t xml:space="preserve">669. </w:t>
            </w:r>
            <w:r>
              <w:rPr>
                <w:color w:val="000000"/>
                <w:spacing w:val="0"/>
                <w:w w:val="100"/>
                <w:position w:val="0"/>
                <w:sz w:val="16"/>
                <w:szCs w:val="16"/>
              </w:rPr>
              <w:t>28</w:t>
            </w:r>
            <w:r>
              <w:rPr>
                <w:color w:val="000000"/>
                <w:spacing w:val="0"/>
                <w:w w:val="100"/>
                <w:position w:val="0"/>
              </w:rPr>
              <w:t>万元和节余募集资金</w:t>
            </w:r>
            <w:r>
              <w:rPr>
                <w:color w:val="000000"/>
                <w:spacing w:val="0"/>
                <w:w w:val="100"/>
                <w:position w:val="0"/>
                <w:sz w:val="16"/>
                <w:szCs w:val="16"/>
              </w:rPr>
              <w:t xml:space="preserve">21, </w:t>
            </w:r>
            <w:r>
              <w:rPr>
                <w:color w:val="000000"/>
                <w:spacing w:val="0"/>
                <w:w w:val="100"/>
                <w:position w:val="0"/>
                <w:sz w:val="16"/>
                <w:szCs w:val="16"/>
              </w:rPr>
              <w:t xml:space="preserve">080. </w:t>
            </w:r>
            <w:r>
              <w:rPr>
                <w:color w:val="000000"/>
                <w:spacing w:val="0"/>
                <w:w w:val="100"/>
                <w:position w:val="0"/>
                <w:sz w:val="16"/>
                <w:szCs w:val="16"/>
              </w:rPr>
              <w:t>72</w:t>
            </w:r>
            <w:r>
              <w:rPr>
                <w:color w:val="000000"/>
                <w:spacing w:val="0"/>
                <w:w w:val="100"/>
                <w:position w:val="0"/>
              </w:rPr>
              <w:t>万元）作为收购天津壳木软件有限责任公 司</w:t>
            </w:r>
            <w:r>
              <w:rPr>
                <w:color w:val="000000"/>
                <w:spacing w:val="0"/>
                <w:w w:val="100"/>
                <w:position w:val="0"/>
                <w:sz w:val="16"/>
                <w:szCs w:val="16"/>
              </w:rPr>
              <w:t>100%</w:t>
            </w:r>
            <w:r>
              <w:rPr>
                <w:color w:val="000000"/>
                <w:spacing w:val="0"/>
                <w:w w:val="100"/>
                <w:position w:val="0"/>
              </w:rPr>
              <w:t>股权的现金对价部分，至报告期末该项目尚待中国证监会审核。</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 实施地点变更情况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42"/>
        <w:gridCol w:w="794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w:t>
            </w: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30</w:t>
            </w:r>
            <w:r>
              <w:rPr>
                <w:color w:val="000000"/>
                <w:spacing w:val="0"/>
                <w:w w:val="100"/>
                <w:position w:val="0"/>
              </w:rPr>
              <w:t xml:space="preserve">日募集资金到账前，公司以自筹资金预先投入募集资金投资项目实际投资额 </w:t>
            </w:r>
            <w:r>
              <w:rPr>
                <w:color w:val="000000"/>
                <w:spacing w:val="0"/>
                <w:w w:val="100"/>
                <w:position w:val="0"/>
                <w:sz w:val="16"/>
                <w:szCs w:val="16"/>
              </w:rPr>
              <w:t xml:space="preserve">957. </w:t>
            </w:r>
            <w:r>
              <w:rPr>
                <w:color w:val="000000"/>
                <w:spacing w:val="0"/>
                <w:w w:val="100"/>
                <w:position w:val="0"/>
                <w:sz w:val="16"/>
                <w:szCs w:val="16"/>
              </w:rPr>
              <w:t>25</w:t>
            </w:r>
            <w:r>
              <w:rPr>
                <w:color w:val="000000"/>
                <w:spacing w:val="0"/>
                <w:w w:val="100"/>
                <w:position w:val="0"/>
              </w:rPr>
              <w:t>万元，业经立信会计师事务所出具信会师报字</w:t>
            </w:r>
            <w:r>
              <w:rPr>
                <w:color w:val="000000"/>
                <w:spacing w:val="0"/>
                <w:w w:val="100"/>
                <w:position w:val="0"/>
                <w:sz w:val="16"/>
                <w:szCs w:val="16"/>
              </w:rPr>
              <w:t>（2009</w:t>
            </w:r>
            <w:r>
              <w:rPr>
                <w:color w:val="000000"/>
                <w:spacing w:val="0"/>
                <w:w w:val="100"/>
                <w:position w:val="0"/>
              </w:rPr>
              <w:t>）第</w:t>
            </w:r>
            <w:r>
              <w:rPr>
                <w:color w:val="000000"/>
                <w:spacing w:val="0"/>
                <w:w w:val="100"/>
                <w:position w:val="0"/>
                <w:sz w:val="16"/>
                <w:szCs w:val="16"/>
              </w:rPr>
              <w:t>11945</w:t>
            </w:r>
            <w:r>
              <w:rPr>
                <w:color w:val="000000"/>
                <w:spacing w:val="0"/>
                <w:w w:val="100"/>
                <w:position w:val="0"/>
              </w:rPr>
              <w:t>号《关于北京神州泰岳软件股份 有限公司以自筹资金预先投入募投项目的鉴证报告》鉴证确认，置换资金已于</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w:t>
            </w:r>
            <w:r>
              <w:rPr>
                <w:color w:val="000000"/>
                <w:spacing w:val="0"/>
                <w:w w:val="100"/>
                <w:position w:val="0"/>
              </w:rPr>
              <w:t>月份从募集 资金专户转出。</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909"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公司加快软件系统开发进度，调整设备配置、降低设备投入款，采用“边开发、边上线、边销售”的 方式加速销售实现与回款，减少流动资金投入，这些因素使募集资金项目的总投资额减少了 </w:t>
            </w:r>
            <w:r>
              <w:rPr>
                <w:color w:val="000000"/>
                <w:spacing w:val="0"/>
                <w:w w:val="100"/>
                <w:position w:val="0"/>
                <w:sz w:val="16"/>
                <w:szCs w:val="16"/>
              </w:rPr>
              <w:t xml:space="preserve">20, </w:t>
            </w:r>
            <w:r>
              <w:rPr>
                <w:color w:val="000000"/>
                <w:spacing w:val="0"/>
                <w:w w:val="100"/>
                <w:position w:val="0"/>
                <w:sz w:val="16"/>
                <w:szCs w:val="16"/>
              </w:rPr>
              <w:t xml:space="preserve">731.41 </w:t>
            </w:r>
            <w:r>
              <w:rPr>
                <w:color w:val="000000"/>
                <w:spacing w:val="0"/>
                <w:w w:val="100"/>
                <w:position w:val="0"/>
              </w:rPr>
              <w:t>万元。其中：</w:t>
            </w:r>
            <w:r>
              <w:rPr>
                <w:color w:val="000000"/>
                <w:spacing w:val="0"/>
                <w:w w:val="100"/>
                <w:position w:val="0"/>
                <w:sz w:val="16"/>
                <w:szCs w:val="16"/>
              </w:rPr>
              <w:t>1</w:t>
            </w:r>
            <w:r>
              <w:rPr>
                <w:color w:val="000000"/>
                <w:spacing w:val="0"/>
                <w:w w:val="100"/>
                <w:position w:val="0"/>
              </w:rPr>
              <w:t>、飞信平台大规模改造升级减少</w:t>
            </w:r>
            <w:r>
              <w:rPr>
                <w:color w:val="000000"/>
                <w:spacing w:val="0"/>
                <w:w w:val="100"/>
                <w:position w:val="0"/>
                <w:sz w:val="16"/>
                <w:szCs w:val="16"/>
              </w:rPr>
              <w:t xml:space="preserve">2,475. </w:t>
            </w:r>
            <w:r>
              <w:rPr>
                <w:color w:val="000000"/>
                <w:spacing w:val="0"/>
                <w:w w:val="100"/>
                <w:position w:val="0"/>
                <w:sz w:val="16"/>
                <w:szCs w:val="16"/>
              </w:rPr>
              <w:t>11</w:t>
            </w:r>
            <w:r>
              <w:rPr>
                <w:color w:val="000000"/>
                <w:spacing w:val="0"/>
                <w:w w:val="100"/>
                <w:position w:val="0"/>
              </w:rPr>
              <w:t>万元；</w:t>
            </w:r>
            <w:r>
              <w:rPr>
                <w:color w:val="000000"/>
                <w:spacing w:val="0"/>
                <w:w w:val="100"/>
                <w:position w:val="0"/>
                <w:sz w:val="16"/>
                <w:szCs w:val="16"/>
              </w:rPr>
              <w:t>2</w:t>
            </w:r>
            <w:r>
              <w:rPr>
                <w:color w:val="000000"/>
                <w:spacing w:val="0"/>
                <w:w w:val="100"/>
                <w:position w:val="0"/>
              </w:rPr>
              <w:t>、电信综合网管产品</w:t>
            </w:r>
            <w:r>
              <w:rPr>
                <w:color w:val="000000"/>
                <w:spacing w:val="0"/>
                <w:w w:val="100"/>
                <w:position w:val="0"/>
                <w:sz w:val="16"/>
                <w:szCs w:val="16"/>
              </w:rPr>
              <w:t>Ultra-TIMP</w:t>
            </w:r>
            <w:r>
              <w:rPr>
                <w:color w:val="000000"/>
                <w:spacing w:val="0"/>
                <w:w w:val="100"/>
                <w:position w:val="0"/>
              </w:rPr>
              <w:t>减 少</w:t>
            </w:r>
            <w:r>
              <w:rPr>
                <w:color w:val="000000"/>
                <w:spacing w:val="0"/>
                <w:w w:val="100"/>
                <w:position w:val="0"/>
                <w:sz w:val="16"/>
                <w:szCs w:val="16"/>
              </w:rPr>
              <w:t xml:space="preserve">5,041. </w:t>
            </w:r>
            <w:r>
              <w:rPr>
                <w:color w:val="000000"/>
                <w:spacing w:val="0"/>
                <w:w w:val="100"/>
                <w:position w:val="0"/>
                <w:sz w:val="16"/>
                <w:szCs w:val="16"/>
              </w:rPr>
              <w:t>10</w:t>
            </w:r>
            <w:r>
              <w:rPr>
                <w:color w:val="000000"/>
                <w:spacing w:val="0"/>
                <w:w w:val="100"/>
                <w:position w:val="0"/>
              </w:rPr>
              <w:t>万元；</w:t>
            </w:r>
            <w:r>
              <w:rPr>
                <w:color w:val="000000"/>
                <w:spacing w:val="0"/>
                <w:w w:val="100"/>
                <w:position w:val="0"/>
                <w:sz w:val="16"/>
                <w:szCs w:val="16"/>
              </w:rPr>
              <w:t>3</w:t>
            </w:r>
            <w:r>
              <w:rPr>
                <w:color w:val="000000"/>
                <w:spacing w:val="0"/>
                <w:w w:val="100"/>
                <w:position w:val="0"/>
              </w:rPr>
              <w:t>、无线网络优化平台</w:t>
            </w:r>
            <w:r>
              <w:rPr>
                <w:color w:val="000000"/>
                <w:spacing w:val="0"/>
                <w:w w:val="100"/>
                <w:position w:val="0"/>
                <w:sz w:val="16"/>
                <w:szCs w:val="16"/>
              </w:rPr>
              <w:t>Ultra-WOSS</w:t>
            </w:r>
            <w:r>
              <w:rPr>
                <w:color w:val="000000"/>
                <w:spacing w:val="0"/>
                <w:w w:val="100"/>
                <w:position w:val="0"/>
              </w:rPr>
              <w:t>减少</w:t>
            </w:r>
            <w:r>
              <w:rPr>
                <w:color w:val="000000"/>
                <w:spacing w:val="0"/>
                <w:w w:val="100"/>
                <w:position w:val="0"/>
                <w:sz w:val="16"/>
                <w:szCs w:val="16"/>
              </w:rPr>
              <w:t xml:space="preserve">3, </w:t>
            </w:r>
            <w:r>
              <w:rPr>
                <w:color w:val="000000"/>
                <w:spacing w:val="0"/>
                <w:w w:val="100"/>
                <w:position w:val="0"/>
                <w:sz w:val="16"/>
                <w:szCs w:val="16"/>
              </w:rPr>
              <w:t xml:space="preserve">320. </w:t>
            </w:r>
            <w:r>
              <w:rPr>
                <w:color w:val="000000"/>
                <w:spacing w:val="0"/>
                <w:w w:val="100"/>
                <w:position w:val="0"/>
                <w:sz w:val="16"/>
                <w:szCs w:val="16"/>
              </w:rPr>
              <w:t>04</w:t>
            </w:r>
            <w:r>
              <w:rPr>
                <w:color w:val="000000"/>
                <w:spacing w:val="0"/>
                <w:w w:val="100"/>
                <w:position w:val="0"/>
              </w:rPr>
              <w:t>万元；</w:t>
            </w:r>
            <w:r>
              <w:rPr>
                <w:color w:val="000000"/>
                <w:spacing w:val="0"/>
                <w:w w:val="100"/>
                <w:position w:val="0"/>
                <w:sz w:val="16"/>
                <w:szCs w:val="16"/>
              </w:rPr>
              <w:t>4</w:t>
            </w:r>
            <w:r>
              <w:rPr>
                <w:color w:val="000000"/>
                <w:spacing w:val="0"/>
                <w:w w:val="100"/>
                <w:position w:val="0"/>
              </w:rPr>
              <w:t>、</w:t>
            </w:r>
            <w:r>
              <w:rPr>
                <w:color w:val="000000"/>
                <w:spacing w:val="0"/>
                <w:w w:val="100"/>
                <w:position w:val="0"/>
                <w:sz w:val="16"/>
                <w:szCs w:val="16"/>
              </w:rPr>
              <w:t>IT</w:t>
            </w:r>
            <w:r>
              <w:rPr>
                <w:color w:val="000000"/>
                <w:spacing w:val="0"/>
                <w:w w:val="100"/>
                <w:position w:val="0"/>
              </w:rPr>
              <w:t xml:space="preserve">监控管理平台 </w:t>
            </w:r>
            <w:r>
              <w:rPr>
                <w:color w:val="000000"/>
                <w:spacing w:val="0"/>
                <w:w w:val="100"/>
                <w:position w:val="0"/>
                <w:sz w:val="16"/>
                <w:szCs w:val="16"/>
              </w:rPr>
              <w:t>Ultra-</w:t>
            </w:r>
            <w:r>
              <w:rPr>
                <w:rFonts w:ascii="Arial" w:eastAsia="Arial" w:hAnsi="Arial" w:cs="Arial"/>
                <w:color w:val="000000"/>
                <w:spacing w:val="0"/>
                <w:w w:val="100"/>
                <w:position w:val="0"/>
                <w:sz w:val="18"/>
                <w:szCs w:val="18"/>
              </w:rPr>
              <w:t xml:space="preserve">Z </w:t>
            </w:r>
            <w:r>
              <w:rPr>
                <w:color w:val="000000"/>
                <w:spacing w:val="0"/>
                <w:w w:val="100"/>
                <w:position w:val="0"/>
                <w:sz w:val="16"/>
                <w:szCs w:val="16"/>
              </w:rPr>
              <w:t>M</w:t>
            </w:r>
            <w:r>
              <w:rPr>
                <w:color w:val="000000"/>
                <w:spacing w:val="0"/>
                <w:w w:val="100"/>
                <w:position w:val="0"/>
              </w:rPr>
              <w:t>系列软件减少</w:t>
            </w:r>
            <w:r>
              <w:rPr>
                <w:color w:val="000000"/>
                <w:spacing w:val="0"/>
                <w:w w:val="100"/>
                <w:position w:val="0"/>
                <w:sz w:val="16"/>
                <w:szCs w:val="16"/>
              </w:rPr>
              <w:t xml:space="preserve">3, </w:t>
            </w:r>
            <w:r>
              <w:rPr>
                <w:color w:val="000000"/>
                <w:spacing w:val="0"/>
                <w:w w:val="100"/>
                <w:position w:val="0"/>
                <w:sz w:val="16"/>
                <w:szCs w:val="16"/>
              </w:rPr>
              <w:t>972.56</w:t>
            </w:r>
            <w:r>
              <w:rPr>
                <w:color w:val="000000"/>
                <w:spacing w:val="0"/>
                <w:w w:val="100"/>
                <w:position w:val="0"/>
              </w:rPr>
              <w:t>万元；</w:t>
            </w:r>
            <w:r>
              <w:rPr>
                <w:color w:val="000000"/>
                <w:spacing w:val="0"/>
                <w:w w:val="100"/>
                <w:position w:val="0"/>
                <w:sz w:val="16"/>
                <w:szCs w:val="16"/>
              </w:rPr>
              <w:t>5</w:t>
            </w:r>
            <w:r>
              <w:rPr>
                <w:color w:val="000000"/>
                <w:spacing w:val="0"/>
                <w:w w:val="100"/>
                <w:position w:val="0"/>
              </w:rPr>
              <w:t>、运维服务流程管理系统减少</w:t>
            </w:r>
            <w:r>
              <w:rPr>
                <w:color w:val="000000"/>
                <w:spacing w:val="0"/>
                <w:w w:val="100"/>
                <w:position w:val="0"/>
                <w:sz w:val="16"/>
                <w:szCs w:val="16"/>
              </w:rPr>
              <w:t>3,450.52</w:t>
            </w:r>
            <w:r>
              <w:rPr>
                <w:color w:val="000000"/>
                <w:spacing w:val="0"/>
                <w:w w:val="100"/>
                <w:position w:val="0"/>
              </w:rPr>
              <w:t>万元；</w:t>
            </w:r>
            <w:r>
              <w:rPr>
                <w:color w:val="000000"/>
                <w:spacing w:val="0"/>
                <w:w w:val="100"/>
                <w:position w:val="0"/>
                <w:sz w:val="16"/>
                <w:szCs w:val="16"/>
              </w:rPr>
              <w:t>6</w:t>
            </w:r>
            <w:r>
              <w:rPr>
                <w:color w:val="000000"/>
                <w:spacing w:val="0"/>
                <w:w w:val="100"/>
                <w:position w:val="0"/>
              </w:rPr>
              <w:t>、新一代 安全运行管理中心</w:t>
            </w:r>
            <w:r>
              <w:rPr>
                <w:color w:val="000000"/>
                <w:spacing w:val="0"/>
                <w:w w:val="100"/>
                <w:position w:val="0"/>
                <w:sz w:val="16"/>
                <w:szCs w:val="16"/>
              </w:rPr>
              <w:t xml:space="preserve">Ultra-SOMC3. </w:t>
            </w:r>
            <w:r>
              <w:rPr>
                <w:color w:val="000000"/>
                <w:spacing w:val="0"/>
                <w:w w:val="100"/>
                <w:position w:val="0"/>
                <w:sz w:val="16"/>
                <w:szCs w:val="16"/>
              </w:rPr>
              <w:t>0</w:t>
            </w:r>
            <w:r>
              <w:rPr>
                <w:color w:val="000000"/>
                <w:spacing w:val="0"/>
                <w:w w:val="100"/>
                <w:position w:val="0"/>
              </w:rPr>
              <w:t>减少</w:t>
            </w:r>
            <w:r>
              <w:rPr>
                <w:color w:val="000000"/>
                <w:spacing w:val="0"/>
                <w:w w:val="100"/>
                <w:position w:val="0"/>
                <w:sz w:val="16"/>
                <w:szCs w:val="16"/>
              </w:rPr>
              <w:t xml:space="preserve">2, </w:t>
            </w:r>
            <w:r>
              <w:rPr>
                <w:color w:val="000000"/>
                <w:spacing w:val="0"/>
                <w:w w:val="100"/>
                <w:position w:val="0"/>
                <w:sz w:val="16"/>
                <w:szCs w:val="16"/>
              </w:rPr>
              <w:t xml:space="preserve">472. </w:t>
            </w:r>
            <w:r>
              <w:rPr>
                <w:color w:val="000000"/>
                <w:spacing w:val="0"/>
                <w:w w:val="100"/>
                <w:position w:val="0"/>
                <w:sz w:val="16"/>
                <w:szCs w:val="16"/>
              </w:rPr>
              <w:t>08</w:t>
            </w:r>
            <w:r>
              <w:rPr>
                <w:color w:val="000000"/>
                <w:spacing w:val="0"/>
                <w:w w:val="100"/>
                <w:position w:val="0"/>
              </w:rPr>
              <w:t>万元。公司计划使用超募资金</w:t>
            </w:r>
            <w:r>
              <w:rPr>
                <w:color w:val="000000"/>
                <w:spacing w:val="0"/>
                <w:w w:val="100"/>
                <w:position w:val="0"/>
                <w:sz w:val="16"/>
                <w:szCs w:val="16"/>
              </w:rPr>
              <w:t xml:space="preserve">25, </w:t>
            </w:r>
            <w:r>
              <w:rPr>
                <w:color w:val="000000"/>
                <w:spacing w:val="0"/>
                <w:w w:val="100"/>
                <w:position w:val="0"/>
                <w:sz w:val="16"/>
                <w:szCs w:val="16"/>
              </w:rPr>
              <w:t xml:space="preserve">453. </w:t>
            </w:r>
            <w:r>
              <w:rPr>
                <w:color w:val="000000"/>
                <w:spacing w:val="0"/>
                <w:w w:val="100"/>
                <w:position w:val="0"/>
                <w:sz w:val="16"/>
                <w:szCs w:val="16"/>
              </w:rPr>
              <w:t>85</w:t>
            </w:r>
            <w:r>
              <w:rPr>
                <w:color w:val="000000"/>
                <w:spacing w:val="0"/>
                <w:w w:val="100"/>
                <w:position w:val="0"/>
              </w:rPr>
              <w:t>万元购置 与建设研发及办公用房，截至年末实际投入</w:t>
            </w:r>
            <w:r>
              <w:rPr>
                <w:color w:val="000000"/>
                <w:spacing w:val="0"/>
                <w:w w:val="100"/>
                <w:position w:val="0"/>
                <w:sz w:val="16"/>
                <w:szCs w:val="16"/>
              </w:rPr>
              <w:t xml:space="preserve">24, </w:t>
            </w:r>
            <w:r>
              <w:rPr>
                <w:color w:val="000000"/>
                <w:spacing w:val="0"/>
                <w:w w:val="100"/>
                <w:position w:val="0"/>
                <w:sz w:val="16"/>
                <w:szCs w:val="16"/>
              </w:rPr>
              <w:t xml:space="preserve">077. </w:t>
            </w:r>
            <w:r>
              <w:rPr>
                <w:color w:val="000000"/>
                <w:spacing w:val="0"/>
                <w:w w:val="100"/>
                <w:position w:val="0"/>
                <w:sz w:val="16"/>
                <w:szCs w:val="16"/>
              </w:rPr>
              <w:t>12</w:t>
            </w:r>
            <w:r>
              <w:rPr>
                <w:color w:val="000000"/>
                <w:spacing w:val="0"/>
                <w:w w:val="100"/>
                <w:position w:val="0"/>
              </w:rPr>
              <w:t xml:space="preserve">万元，该项目均已支付完毕，该项目结余 </w:t>
            </w:r>
            <w:r>
              <w:rPr>
                <w:color w:val="000000"/>
                <w:spacing w:val="0"/>
                <w:w w:val="100"/>
                <w:position w:val="0"/>
                <w:sz w:val="16"/>
                <w:szCs w:val="16"/>
              </w:rPr>
              <w:t>1,376.73</w:t>
            </w:r>
            <w:r>
              <w:rPr>
                <w:color w:val="000000"/>
                <w:spacing w:val="0"/>
                <w:w w:val="100"/>
                <w:position w:val="0"/>
              </w:rPr>
              <w:t>万元。公司计划使用超募资金</w:t>
            </w:r>
            <w:r>
              <w:rPr>
                <w:color w:val="000000"/>
                <w:spacing w:val="0"/>
                <w:w w:val="100"/>
                <w:position w:val="0"/>
                <w:sz w:val="16"/>
                <w:szCs w:val="16"/>
              </w:rPr>
              <w:t>6, 000</w:t>
            </w:r>
            <w:r>
              <w:rPr>
                <w:color w:val="000000"/>
                <w:spacing w:val="0"/>
                <w:w w:val="100"/>
                <w:position w:val="0"/>
              </w:rPr>
              <w:t xml:space="preserve">万元，收购及增资智桥资讯公司，截止年末实际投入 </w:t>
            </w:r>
            <w:r>
              <w:rPr>
                <w:color w:val="000000"/>
                <w:spacing w:val="0"/>
                <w:w w:val="100"/>
                <w:position w:val="0"/>
                <w:sz w:val="16"/>
                <w:szCs w:val="16"/>
              </w:rPr>
              <w:t xml:space="preserve">5, </w:t>
            </w:r>
            <w:r>
              <w:rPr>
                <w:color w:val="000000"/>
                <w:spacing w:val="0"/>
                <w:w w:val="100"/>
                <w:position w:val="0"/>
                <w:sz w:val="16"/>
                <w:szCs w:val="16"/>
              </w:rPr>
              <w:t xml:space="preserve">935. </w:t>
            </w:r>
            <w:r>
              <w:rPr>
                <w:color w:val="000000"/>
                <w:spacing w:val="0"/>
                <w:w w:val="100"/>
                <w:position w:val="0"/>
                <w:sz w:val="16"/>
                <w:szCs w:val="16"/>
              </w:rPr>
              <w:t>84</w:t>
            </w:r>
            <w:r>
              <w:rPr>
                <w:color w:val="000000"/>
                <w:spacing w:val="0"/>
                <w:w w:val="100"/>
                <w:position w:val="0"/>
              </w:rPr>
              <w:t>万元，该项目已支付完成，该项目结余</w:t>
            </w:r>
            <w:r>
              <w:rPr>
                <w:color w:val="000000"/>
                <w:spacing w:val="0"/>
                <w:w w:val="100"/>
                <w:position w:val="0"/>
                <w:sz w:val="16"/>
                <w:szCs w:val="16"/>
              </w:rPr>
              <w:t xml:space="preserve">64. </w:t>
            </w:r>
            <w:r>
              <w:rPr>
                <w:color w:val="000000"/>
                <w:spacing w:val="0"/>
                <w:w w:val="100"/>
                <w:position w:val="0"/>
                <w:sz w:val="16"/>
                <w:szCs w:val="16"/>
              </w:rPr>
              <w:t>16</w:t>
            </w:r>
            <w:r>
              <w:rPr>
                <w:color w:val="000000"/>
                <w:spacing w:val="0"/>
                <w:w w:val="100"/>
                <w:position w:val="0"/>
              </w:rPr>
              <w:t>万元。</w:t>
            </w:r>
          </w:p>
        </w:tc>
      </w:tr>
    </w:tbl>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募集资金变更项目情况</w:t>
      </w:r>
    </w:p>
    <w:p>
      <w:pPr>
        <w:widowControl w:val="0"/>
        <w:spacing w:after="299" w:line="1" w:lineRule="exact"/>
      </w:pP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公司未发生募集资金变更项目情况。</w:t>
      </w:r>
    </w:p>
    <w:p>
      <w:pPr>
        <w:pStyle w:val="Style30"/>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非募集资金投资的重大项目情况</w:t>
      </w:r>
    </w:p>
    <w:p>
      <w:pPr>
        <w:pStyle w:val="Style35"/>
        <w:keepNext w:val="0"/>
        <w:keepLines w:val="0"/>
        <w:widowControl w:val="0"/>
        <w:shd w:val="clear" w:color="auto" w:fill="auto"/>
        <w:bidi w:val="0"/>
        <w:spacing w:before="0" w:after="0" w:line="240" w:lineRule="auto"/>
        <w:ind w:left="8549" w:right="0" w:firstLine="0"/>
        <w:jc w:val="left"/>
      </w:pPr>
      <w:r>
        <w:rPr>
          <w:color w:val="000000"/>
          <w:spacing w:val="0"/>
          <w:w w:val="100"/>
          <w:position w:val="0"/>
        </w:rPr>
        <w:t>单位：万元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计划投资总额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本报告期投入金额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截至报告期末累计 实际投入金额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项目进度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截止报告期末累计 实现的收益</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重庆新媒农信软件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园项目二期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3,858.31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443. </w:t>
            </w:r>
            <w:r>
              <w:rPr>
                <w:color w:val="000000"/>
                <w:spacing w:val="0"/>
                <w:w w:val="100"/>
                <w:position w:val="0"/>
                <w:sz w:val="16"/>
                <w:szCs w:val="16"/>
              </w:rPr>
              <w:t>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443. </w:t>
            </w:r>
            <w:r>
              <w:rPr>
                <w:color w:val="000000"/>
                <w:spacing w:val="0"/>
                <w:w w:val="100"/>
                <w:position w:val="0"/>
                <w:sz w:val="16"/>
                <w:szCs w:val="16"/>
              </w:rPr>
              <w:t>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11.48%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持有其他上市公司股权情况</w:t>
      </w:r>
    </w:p>
    <w:p>
      <w:pPr>
        <w:widowControl w:val="0"/>
        <w:spacing w:after="299" w:line="1" w:lineRule="exact"/>
      </w:pP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公司未持有其他上市公司股权的情况。</w:t>
      </w:r>
    </w:p>
    <w:p>
      <w:pPr>
        <w:pStyle w:val="Style30"/>
        <w:keepNext w:val="0"/>
        <w:keepLines w:val="0"/>
        <w:widowControl w:val="0"/>
        <w:shd w:val="clear" w:color="auto" w:fill="auto"/>
        <w:tabs>
          <w:tab w:pos="339" w:val="left"/>
        </w:tabs>
        <w:bidi w:val="0"/>
        <w:spacing w:before="0" w:after="300" w:line="240" w:lineRule="auto"/>
        <w:ind w:left="0" w:right="0" w:firstLine="0"/>
        <w:jc w:val="left"/>
      </w:pPr>
      <w:bookmarkStart w:id="115" w:name="bookmark115"/>
      <w:r>
        <w:rPr>
          <w:rFonts w:ascii="Times New Roman" w:eastAsia="Times New Roman" w:hAnsi="Times New Roman" w:cs="Times New Roman"/>
          <w:b/>
          <w:bCs/>
          <w:color w:val="000000"/>
          <w:spacing w:val="0"/>
          <w:w w:val="100"/>
          <w:position w:val="0"/>
          <w:sz w:val="18"/>
          <w:szCs w:val="18"/>
        </w:rPr>
        <w:t>7</w:t>
      </w:r>
      <w:bookmarkEnd w:id="115"/>
      <w:r>
        <w:rPr>
          <w:rFonts w:ascii="Times New Roman" w:eastAsia="Times New Roman" w:hAnsi="Times New Roman" w:cs="Times New Roman"/>
          <w:b/>
          <w:bCs/>
          <w:color w:val="000000"/>
          <w:spacing w:val="0"/>
          <w:w w:val="100"/>
          <w:position w:val="0"/>
          <w:sz w:val="18"/>
          <w:szCs w:val="18"/>
        </w:rPr>
        <w:t>）</w:t>
        <w:tab/>
      </w:r>
      <w:r>
        <w:rPr>
          <w:b/>
          <w:bCs/>
          <w:color w:val="000000"/>
          <w:spacing w:val="0"/>
          <w:w w:val="100"/>
          <w:position w:val="0"/>
        </w:rPr>
        <w:t>持有金融企业股权情况</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公司未持有非上市金融企业股权的情况。</w:t>
      </w:r>
    </w:p>
    <w:p>
      <w:pPr>
        <w:pStyle w:val="Style30"/>
        <w:keepNext w:val="0"/>
        <w:keepLines w:val="0"/>
        <w:widowControl w:val="0"/>
        <w:shd w:val="clear" w:color="auto" w:fill="auto"/>
        <w:tabs>
          <w:tab w:pos="339" w:val="left"/>
        </w:tabs>
        <w:bidi w:val="0"/>
        <w:spacing w:before="0" w:after="300" w:line="240" w:lineRule="auto"/>
        <w:ind w:left="0" w:right="0" w:firstLine="0"/>
        <w:jc w:val="left"/>
      </w:pPr>
      <w:bookmarkStart w:id="116" w:name="bookmark116"/>
      <w:r>
        <w:rPr>
          <w:rFonts w:ascii="Times New Roman" w:eastAsia="Times New Roman" w:hAnsi="Times New Roman" w:cs="Times New Roman"/>
          <w:b/>
          <w:bCs/>
          <w:color w:val="000000"/>
          <w:spacing w:val="0"/>
          <w:w w:val="100"/>
          <w:position w:val="0"/>
          <w:sz w:val="18"/>
          <w:szCs w:val="18"/>
        </w:rPr>
        <w:t>8</w:t>
      </w:r>
      <w:bookmarkEnd w:id="116"/>
      <w:r>
        <w:rPr>
          <w:rFonts w:ascii="Times New Roman" w:eastAsia="Times New Roman" w:hAnsi="Times New Roman" w:cs="Times New Roman"/>
          <w:b/>
          <w:bCs/>
          <w:color w:val="000000"/>
          <w:spacing w:val="0"/>
          <w:w w:val="100"/>
          <w:position w:val="0"/>
          <w:sz w:val="18"/>
          <w:szCs w:val="18"/>
        </w:rPr>
        <w:t>）</w:t>
        <w:tab/>
      </w:r>
      <w:r>
        <w:rPr>
          <w:b/>
          <w:bCs/>
          <w:color w:val="000000"/>
          <w:spacing w:val="0"/>
          <w:w w:val="100"/>
          <w:position w:val="0"/>
        </w:rPr>
        <w:t>买卖其他上市公司股份的情况</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公司未发生买卖其他上市公司股权的情况。</w:t>
      </w:r>
    </w:p>
    <w:p>
      <w:pPr>
        <w:pStyle w:val="Style30"/>
        <w:keepNext w:val="0"/>
        <w:keepLines w:val="0"/>
        <w:widowControl w:val="0"/>
        <w:shd w:val="clear" w:color="auto" w:fill="auto"/>
        <w:tabs>
          <w:tab w:pos="339" w:val="left"/>
        </w:tabs>
        <w:bidi w:val="0"/>
        <w:spacing w:before="0" w:after="300" w:line="240" w:lineRule="auto"/>
        <w:ind w:left="0" w:right="0" w:firstLine="0"/>
        <w:jc w:val="left"/>
      </w:pPr>
      <w:bookmarkStart w:id="117" w:name="bookmark117"/>
      <w:r>
        <w:rPr>
          <w:rFonts w:ascii="Times New Roman" w:eastAsia="Times New Roman" w:hAnsi="Times New Roman" w:cs="Times New Roman"/>
          <w:b/>
          <w:bCs/>
          <w:color w:val="000000"/>
          <w:spacing w:val="0"/>
          <w:w w:val="100"/>
          <w:position w:val="0"/>
          <w:sz w:val="18"/>
          <w:szCs w:val="18"/>
        </w:rPr>
        <w:t>9</w:t>
      </w:r>
      <w:bookmarkEnd w:id="117"/>
      <w:r>
        <w:rPr>
          <w:rFonts w:ascii="Times New Roman" w:eastAsia="Times New Roman" w:hAnsi="Times New Roman" w:cs="Times New Roman"/>
          <w:b/>
          <w:bCs/>
          <w:color w:val="000000"/>
          <w:spacing w:val="0"/>
          <w:w w:val="100"/>
          <w:position w:val="0"/>
          <w:sz w:val="18"/>
          <w:szCs w:val="18"/>
        </w:rPr>
        <w:t>）</w:t>
        <w:tab/>
      </w:r>
      <w:r>
        <w:rPr>
          <w:b/>
          <w:bCs/>
          <w:color w:val="000000"/>
          <w:spacing w:val="0"/>
          <w:w w:val="100"/>
          <w:position w:val="0"/>
        </w:rPr>
        <w:t>以公允价值计量的金融资产</w:t>
      </w:r>
    </w:p>
    <w:p>
      <w:pPr>
        <w:pStyle w:val="Style30"/>
        <w:keepNext w:val="0"/>
        <w:keepLines w:val="0"/>
        <w:widowControl w:val="0"/>
        <w:shd w:val="clear" w:color="auto" w:fill="auto"/>
        <w:bidi w:val="0"/>
        <w:spacing w:before="0" w:after="300" w:line="240" w:lineRule="auto"/>
        <w:ind w:left="0" w:right="0" w:firstLine="0"/>
        <w:jc w:val="left"/>
        <w:sectPr>
          <w:headerReference w:type="default" r:id="rId61"/>
          <w:footerReference w:type="default" r:id="rId62"/>
          <w:headerReference w:type="even" r:id="rId63"/>
          <w:footerReference w:type="even" r:id="rId64"/>
          <w:headerReference w:type="first" r:id="rId65"/>
          <w:footerReference w:type="first" r:id="rId66"/>
          <w:footnotePr>
            <w:pos w:val="pageBottom"/>
            <w:numFmt w:val="decimal"/>
            <w:numRestart w:val="continuous"/>
          </w:footnotePr>
          <w:pgSz w:w="11900" w:h="16840"/>
          <w:pgMar w:top="1383" w:right="1135" w:bottom="1504" w:left="1073" w:header="0" w:footer="3" w:gutter="0"/>
          <w:cols w:space="720"/>
          <w:noEndnote/>
          <w:titlePg/>
          <w:rtlGutter w:val="0"/>
          <w:docGrid w:linePitch="360"/>
        </w:sectPr>
      </w:pPr>
      <w:r>
        <w:rPr>
          <w:color w:val="000000"/>
          <w:spacing w:val="0"/>
          <w:w w:val="100"/>
          <w:position w:val="0"/>
        </w:rPr>
        <w:t>公司无以公允价值计量的金融资产</w:t>
      </w:r>
    </w:p>
    <w:p>
      <w:pPr>
        <w:widowControl w:val="0"/>
        <w:spacing w:line="199" w:lineRule="exact"/>
        <w:rPr>
          <w:sz w:val="16"/>
          <w:szCs w:val="16"/>
        </w:rPr>
      </w:pPr>
    </w:p>
    <w:p>
      <w:pPr>
        <w:widowControl w:val="0"/>
        <w:spacing w:line="1" w:lineRule="exact"/>
        <w:sectPr>
          <w:headerReference w:type="default" r:id="rId67"/>
          <w:footerReference w:type="default" r:id="rId68"/>
          <w:headerReference w:type="even" r:id="rId69"/>
          <w:footerReference w:type="even" r:id="rId70"/>
          <w:footnotePr>
            <w:pos w:val="pageBottom"/>
            <w:numFmt w:val="decimal"/>
            <w:numRestart w:val="continuous"/>
          </w:footnotePr>
          <w:pgSz w:w="16840" w:h="11900" w:orient="landscape"/>
          <w:pgMar w:top="1387" w:right="1446" w:bottom="1257" w:left="1508" w:header="0" w:footer="3" w:gutter="0"/>
          <w:cols w:space="720"/>
          <w:noEndnote/>
          <w:rtlGutter w:val="0"/>
          <w:docGrid w:linePitch="360"/>
        </w:sectPr>
      </w:pPr>
    </w:p>
    <w:p>
      <w:pPr>
        <w:pStyle w:val="Style39"/>
        <w:keepNext/>
        <w:keepLines/>
        <w:framePr w:w="2568" w:h="269" w:wrap="none" w:vAnchor="text" w:hAnchor="page" w:x="1533" w:y="21"/>
        <w:widowControl w:val="0"/>
        <w:shd w:val="clear" w:color="auto" w:fill="auto"/>
        <w:bidi w:val="0"/>
        <w:spacing w:before="0" w:after="0" w:line="240" w:lineRule="auto"/>
        <w:ind w:left="0" w:right="0" w:firstLine="0"/>
        <w:jc w:val="left"/>
      </w:pPr>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（6</w:t>
      </w:r>
      <w:r>
        <w:rPr>
          <w:color w:val="000000"/>
          <w:spacing w:val="0"/>
          <w:w w:val="100"/>
          <w:position w:val="0"/>
        </w:rPr>
        <w:t>）主要控股参股公司分析</w:t>
      </w:r>
      <w:bookmarkEnd w:id="118"/>
      <w:bookmarkEnd w:id="119"/>
      <w:bookmarkEnd w:id="120"/>
    </w:p>
    <w:p>
      <w:pPr>
        <w:pStyle w:val="Style30"/>
        <w:keepNext w:val="0"/>
        <w:keepLines w:val="0"/>
        <w:framePr w:w="576" w:h="653" w:wrap="none" w:vAnchor="text" w:hAnchor="page" w:x="1567" w:y="572"/>
        <w:widowControl w:val="0"/>
        <w:shd w:val="clear" w:color="auto" w:fill="auto"/>
        <w:bidi w:val="0"/>
        <w:spacing w:before="0" w:after="0" w:line="317" w:lineRule="exact"/>
        <w:ind w:left="0" w:right="0" w:firstLine="0"/>
        <w:jc w:val="center"/>
      </w:pPr>
      <w:r>
        <w:rPr>
          <w:color w:val="000000"/>
          <w:spacing w:val="0"/>
          <w:w w:val="100"/>
          <w:position w:val="0"/>
        </w:rPr>
        <w:t>公司全</w:t>
        <w:br/>
        <w:t>称</w:t>
      </w:r>
    </w:p>
    <w:p>
      <w:pPr>
        <w:pStyle w:val="Style30"/>
        <w:keepNext w:val="0"/>
        <w:keepLines w:val="0"/>
        <w:framePr w:w="754" w:h="235" w:wrap="none" w:vAnchor="text" w:hAnchor="page" w:x="2426" w:y="836"/>
        <w:widowControl w:val="0"/>
        <w:shd w:val="clear" w:color="auto" w:fill="auto"/>
        <w:bidi w:val="0"/>
        <w:spacing w:before="0" w:after="0" w:line="240" w:lineRule="auto"/>
        <w:ind w:left="0" w:right="0" w:firstLine="0"/>
        <w:jc w:val="left"/>
      </w:pPr>
      <w:r>
        <w:rPr>
          <w:color w:val="000000"/>
          <w:spacing w:val="0"/>
          <w:w w:val="100"/>
          <w:position w:val="0"/>
        </w:rPr>
        <w:t>公司类型</w:t>
      </w:r>
    </w:p>
    <w:p>
      <w:pPr>
        <w:pStyle w:val="Style30"/>
        <w:keepNext w:val="0"/>
        <w:keepLines w:val="0"/>
        <w:framePr w:w="763" w:h="235" w:wrap="none" w:vAnchor="text" w:hAnchor="page" w:x="3506" w:y="836"/>
        <w:widowControl w:val="0"/>
        <w:shd w:val="clear" w:color="auto" w:fill="auto"/>
        <w:bidi w:val="0"/>
        <w:spacing w:before="0" w:after="0" w:line="240" w:lineRule="auto"/>
        <w:ind w:left="0" w:right="0" w:firstLine="0"/>
        <w:jc w:val="left"/>
      </w:pPr>
      <w:r>
        <w:rPr>
          <w:color w:val="000000"/>
          <w:spacing w:val="0"/>
          <w:w w:val="100"/>
          <w:position w:val="0"/>
        </w:rPr>
        <w:t>所处行业</w:t>
      </w:r>
    </w:p>
    <w:p>
      <w:pPr>
        <w:pStyle w:val="Style30"/>
        <w:keepNext w:val="0"/>
        <w:keepLines w:val="0"/>
        <w:framePr w:w="936" w:h="643" w:wrap="none" w:vAnchor="text" w:hAnchor="page" w:x="4629" w:y="582"/>
        <w:widowControl w:val="0"/>
        <w:shd w:val="clear" w:color="auto" w:fill="auto"/>
        <w:bidi w:val="0"/>
        <w:spacing w:before="0" w:after="0" w:line="312" w:lineRule="exact"/>
        <w:ind w:left="0" w:right="0" w:firstLine="0"/>
        <w:jc w:val="center"/>
      </w:pPr>
      <w:r>
        <w:rPr>
          <w:color w:val="000000"/>
          <w:spacing w:val="0"/>
          <w:w w:val="100"/>
          <w:position w:val="0"/>
        </w:rPr>
        <w:t>主要产品或</w:t>
        <w:br/>
        <w:t>服务</w:t>
      </w:r>
    </w:p>
    <w:p>
      <w:pPr>
        <w:pStyle w:val="Style30"/>
        <w:keepNext w:val="0"/>
        <w:keepLines w:val="0"/>
        <w:framePr w:w="1123" w:h="643" w:wrap="none" w:vAnchor="text" w:hAnchor="page" w:x="5858" w:y="582"/>
        <w:widowControl w:val="0"/>
        <w:shd w:val="clear" w:color="auto" w:fill="auto"/>
        <w:bidi w:val="0"/>
        <w:spacing w:before="0" w:after="0" w:line="312" w:lineRule="exact"/>
        <w:ind w:left="0" w:right="0" w:firstLine="0"/>
        <w:jc w:val="center"/>
      </w:pPr>
      <w:r>
        <w:rPr>
          <w:color w:val="000000"/>
          <w:spacing w:val="0"/>
          <w:w w:val="100"/>
          <w:position w:val="0"/>
        </w:rPr>
        <w:t>注册资本（万</w:t>
        <w:br/>
        <w:t>元）</w:t>
      </w:r>
    </w:p>
    <w:p>
      <w:pPr>
        <w:pStyle w:val="Style30"/>
        <w:keepNext w:val="0"/>
        <w:keepLines w:val="0"/>
        <w:framePr w:w="1114" w:h="226" w:wrap="none" w:vAnchor="text" w:hAnchor="page" w:x="7427" w:y="836"/>
        <w:widowControl w:val="0"/>
        <w:shd w:val="clear" w:color="auto" w:fill="auto"/>
        <w:bidi w:val="0"/>
        <w:spacing w:before="0" w:after="0" w:line="240" w:lineRule="auto"/>
        <w:ind w:left="0" w:right="0" w:firstLine="0"/>
        <w:jc w:val="left"/>
      </w:pPr>
      <w:r>
        <w:rPr>
          <w:color w:val="000000"/>
          <w:spacing w:val="0"/>
          <w:w w:val="100"/>
          <w:position w:val="0"/>
        </w:rPr>
        <w:t>总资产（元）</w:t>
      </w:r>
    </w:p>
    <w:p>
      <w:pPr>
        <w:pStyle w:val="Style30"/>
        <w:keepNext w:val="0"/>
        <w:keepLines w:val="0"/>
        <w:framePr w:w="1118" w:h="226" w:wrap="none" w:vAnchor="text" w:hAnchor="page" w:x="9079" w:y="836"/>
        <w:widowControl w:val="0"/>
        <w:shd w:val="clear" w:color="auto" w:fill="auto"/>
        <w:bidi w:val="0"/>
        <w:spacing w:before="0" w:after="0" w:line="240" w:lineRule="auto"/>
        <w:ind w:left="0" w:right="0" w:firstLine="0"/>
        <w:jc w:val="left"/>
      </w:pPr>
      <w:r>
        <w:rPr>
          <w:color w:val="000000"/>
          <w:spacing w:val="0"/>
          <w:w w:val="100"/>
          <w:position w:val="0"/>
        </w:rPr>
        <w:t>净资产（元）</w:t>
      </w:r>
    </w:p>
    <w:p>
      <w:pPr>
        <w:pStyle w:val="Style30"/>
        <w:keepNext w:val="0"/>
        <w:keepLines w:val="0"/>
        <w:framePr w:w="1301" w:h="226" w:wrap="none" w:vAnchor="text" w:hAnchor="page" w:x="10595" w:y="836"/>
        <w:widowControl w:val="0"/>
        <w:shd w:val="clear" w:color="auto" w:fill="auto"/>
        <w:bidi w:val="0"/>
        <w:spacing w:before="0" w:after="0" w:line="240" w:lineRule="auto"/>
        <w:ind w:left="0" w:right="0" w:firstLine="0"/>
        <w:jc w:val="center"/>
      </w:pPr>
      <w:r>
        <w:rPr>
          <w:color w:val="000000"/>
          <w:spacing w:val="0"/>
          <w:w w:val="100"/>
          <w:position w:val="0"/>
        </w:rPr>
        <w:t>营业收入（元）</w:t>
      </w:r>
    </w:p>
    <w:p>
      <w:pPr>
        <w:pStyle w:val="Style30"/>
        <w:keepNext w:val="0"/>
        <w:keepLines w:val="0"/>
        <w:framePr w:w="1296" w:h="226" w:wrap="none" w:vAnchor="text" w:hAnchor="page" w:x="12165" w:y="836"/>
        <w:widowControl w:val="0"/>
        <w:shd w:val="clear" w:color="auto" w:fill="auto"/>
        <w:bidi w:val="0"/>
        <w:spacing w:before="0" w:after="0" w:line="240" w:lineRule="auto"/>
        <w:ind w:left="0" w:right="0" w:firstLine="0"/>
        <w:jc w:val="right"/>
      </w:pPr>
      <w:r>
        <w:rPr>
          <w:color w:val="000000"/>
          <w:spacing w:val="0"/>
          <w:w w:val="100"/>
          <w:position w:val="0"/>
        </w:rPr>
        <w:t>营业利润（元）</w:t>
      </w:r>
    </w:p>
    <w:p>
      <w:pPr>
        <w:pStyle w:val="Style30"/>
        <w:keepNext w:val="0"/>
        <w:keepLines w:val="0"/>
        <w:framePr w:w="1118" w:h="235" w:wrap="none" w:vAnchor="text" w:hAnchor="page" w:x="13730" w:y="836"/>
        <w:widowControl w:val="0"/>
        <w:shd w:val="clear" w:color="auto" w:fill="auto"/>
        <w:bidi w:val="0"/>
        <w:spacing w:before="0" w:after="0" w:line="240" w:lineRule="auto"/>
        <w:ind w:left="0" w:right="0" w:firstLine="0"/>
        <w:jc w:val="left"/>
      </w:pPr>
      <w:r>
        <w:rPr>
          <w:color w:val="000000"/>
          <w:spacing w:val="0"/>
          <w:w w:val="100"/>
          <w:position w:val="0"/>
        </w:rPr>
        <w:t>净利润（元）</w:t>
      </w:r>
    </w:p>
    <w:p>
      <w:pPr>
        <w:pStyle w:val="Style30"/>
        <w:keepNext w:val="0"/>
        <w:keepLines w:val="0"/>
        <w:framePr w:w="1666" w:h="1162" w:wrap="none" w:vAnchor="text" w:hAnchor="page" w:x="1514" w:y="1393"/>
        <w:widowControl w:val="0"/>
        <w:shd w:val="clear" w:color="auto" w:fill="auto"/>
        <w:bidi w:val="0"/>
        <w:spacing w:before="0" w:after="100" w:line="240" w:lineRule="auto"/>
        <w:ind w:left="0" w:right="0" w:firstLine="0"/>
        <w:jc w:val="left"/>
      </w:pPr>
      <w:r>
        <w:rPr>
          <w:color w:val="000000"/>
          <w:spacing w:val="0"/>
          <w:w w:val="100"/>
          <w:position w:val="0"/>
        </w:rPr>
        <w:t>北京新</w:t>
      </w:r>
    </w:p>
    <w:p>
      <w:pPr>
        <w:pStyle w:val="Style30"/>
        <w:keepNext w:val="0"/>
        <w:keepLines w:val="0"/>
        <w:framePr w:w="1666" w:h="1162" w:wrap="none" w:vAnchor="text" w:hAnchor="page" w:x="1514" w:y="1393"/>
        <w:widowControl w:val="0"/>
        <w:shd w:val="clear" w:color="auto" w:fill="auto"/>
        <w:bidi w:val="0"/>
        <w:spacing w:before="0" w:after="100" w:line="240" w:lineRule="auto"/>
        <w:ind w:left="0" w:right="0" w:firstLine="0"/>
        <w:jc w:val="left"/>
      </w:pPr>
      <w:r>
        <w:rPr>
          <w:color w:val="000000"/>
          <w:spacing w:val="0"/>
          <w:w w:val="100"/>
          <w:position w:val="0"/>
        </w:rPr>
        <w:t>媒传信全资子公</w:t>
      </w:r>
    </w:p>
    <w:p>
      <w:pPr>
        <w:pStyle w:val="Style30"/>
        <w:keepNext w:val="0"/>
        <w:keepLines w:val="0"/>
        <w:framePr w:w="1666" w:h="1162" w:wrap="none" w:vAnchor="text" w:hAnchor="page" w:x="1514" w:y="1393"/>
        <w:widowControl w:val="0"/>
        <w:shd w:val="clear" w:color="auto" w:fill="auto"/>
        <w:tabs>
          <w:tab w:pos="1181" w:val="left"/>
        </w:tabs>
        <w:bidi w:val="0"/>
        <w:spacing w:before="0" w:after="100" w:line="240" w:lineRule="auto"/>
        <w:ind w:left="0" w:right="0" w:firstLine="0"/>
        <w:jc w:val="left"/>
      </w:pPr>
      <w:r>
        <w:rPr>
          <w:color w:val="000000"/>
          <w:spacing w:val="0"/>
          <w:w w:val="100"/>
          <w:position w:val="0"/>
        </w:rPr>
        <w:t>科技有</w:t>
        <w:tab/>
        <w:t>司</w:t>
      </w:r>
    </w:p>
    <w:p>
      <w:pPr>
        <w:pStyle w:val="Style30"/>
        <w:keepNext w:val="0"/>
        <w:keepLines w:val="0"/>
        <w:framePr w:w="1666" w:h="1162" w:wrap="none" w:vAnchor="text" w:hAnchor="page" w:x="1514" w:y="1393"/>
        <w:widowControl w:val="0"/>
        <w:shd w:val="clear" w:color="auto" w:fill="auto"/>
        <w:bidi w:val="0"/>
        <w:spacing w:before="0" w:after="100" w:line="240" w:lineRule="auto"/>
        <w:ind w:left="0" w:right="0" w:firstLine="0"/>
        <w:jc w:val="left"/>
      </w:pPr>
      <w:r>
        <w:rPr>
          <w:color w:val="000000"/>
          <w:spacing w:val="0"/>
          <w:w w:val="100"/>
          <w:position w:val="0"/>
        </w:rPr>
        <w:t>限公司</w:t>
      </w:r>
    </w:p>
    <w:p>
      <w:pPr>
        <w:pStyle w:val="Style30"/>
        <w:keepNext w:val="0"/>
        <w:keepLines w:val="0"/>
        <w:framePr w:w="682" w:h="1867" w:wrap="none" w:vAnchor="text" w:hAnchor="page" w:x="1509" w:y="2646"/>
        <w:widowControl w:val="0"/>
        <w:shd w:val="clear" w:color="auto" w:fill="auto"/>
        <w:bidi w:val="0"/>
        <w:spacing w:before="0" w:after="0" w:line="308" w:lineRule="exact"/>
        <w:ind w:left="0" w:right="0" w:firstLine="0"/>
        <w:jc w:val="both"/>
      </w:pPr>
      <w:r>
        <w:rPr>
          <w:color w:val="000000"/>
          <w:spacing w:val="0"/>
          <w:w w:val="100"/>
          <w:position w:val="0"/>
        </w:rPr>
        <w:t>北京神 州泰岳 信息安 全技术 有限公 司</w:t>
      </w:r>
    </w:p>
    <w:p>
      <w:pPr>
        <w:pStyle w:val="Style30"/>
        <w:keepNext w:val="0"/>
        <w:keepLines w:val="0"/>
        <w:framePr w:w="758" w:h="643" w:wrap="none" w:vAnchor="text" w:hAnchor="page" w:x="2421" w:y="3246"/>
        <w:widowControl w:val="0"/>
        <w:shd w:val="clear" w:color="auto" w:fill="auto"/>
        <w:bidi w:val="0"/>
        <w:spacing w:before="0" w:after="0" w:line="312" w:lineRule="exact"/>
        <w:ind w:left="0" w:right="0" w:firstLine="0"/>
        <w:jc w:val="center"/>
      </w:pPr>
      <w:r>
        <w:rPr>
          <w:color w:val="000000"/>
          <w:spacing w:val="0"/>
          <w:w w:val="100"/>
          <w:position w:val="0"/>
        </w:rPr>
        <w:t>全资子公</w:t>
        <w:br/>
        <w:t>司</w:t>
      </w:r>
    </w:p>
    <w:p>
      <w:pPr>
        <w:pStyle w:val="Style30"/>
        <w:keepNext w:val="0"/>
        <w:keepLines w:val="0"/>
        <w:framePr w:w="1666" w:h="1162" w:wrap="none" w:vAnchor="text" w:hAnchor="page" w:x="1514" w:y="4691"/>
        <w:widowControl w:val="0"/>
        <w:shd w:val="clear" w:color="auto" w:fill="auto"/>
        <w:bidi w:val="0"/>
        <w:spacing w:before="0" w:after="100" w:line="240" w:lineRule="auto"/>
        <w:ind w:left="0" w:right="0" w:firstLine="0"/>
        <w:jc w:val="left"/>
      </w:pPr>
      <w:r>
        <w:rPr>
          <w:color w:val="000000"/>
          <w:spacing w:val="0"/>
          <w:w w:val="100"/>
          <w:position w:val="0"/>
        </w:rPr>
        <w:t>重庆新</w:t>
      </w:r>
    </w:p>
    <w:p>
      <w:pPr>
        <w:pStyle w:val="Style30"/>
        <w:keepNext w:val="0"/>
        <w:keepLines w:val="0"/>
        <w:framePr w:w="1666" w:h="1162" w:wrap="none" w:vAnchor="text" w:hAnchor="page" w:x="1514" w:y="4691"/>
        <w:widowControl w:val="0"/>
        <w:shd w:val="clear" w:color="auto" w:fill="auto"/>
        <w:bidi w:val="0"/>
        <w:spacing w:before="0" w:after="100" w:line="240" w:lineRule="auto"/>
        <w:ind w:left="0" w:right="0" w:firstLine="0"/>
        <w:jc w:val="left"/>
      </w:pPr>
      <w:r>
        <w:rPr>
          <w:color w:val="000000"/>
          <w:spacing w:val="0"/>
          <w:w w:val="100"/>
          <w:position w:val="0"/>
        </w:rPr>
        <w:t>媒农信全资子公</w:t>
      </w:r>
    </w:p>
    <w:p>
      <w:pPr>
        <w:pStyle w:val="Style30"/>
        <w:keepNext w:val="0"/>
        <w:keepLines w:val="0"/>
        <w:framePr w:w="1666" w:h="1162" w:wrap="none" w:vAnchor="text" w:hAnchor="page" w:x="1514" w:y="4691"/>
        <w:widowControl w:val="0"/>
        <w:shd w:val="clear" w:color="auto" w:fill="auto"/>
        <w:tabs>
          <w:tab w:pos="1181" w:val="left"/>
        </w:tabs>
        <w:bidi w:val="0"/>
        <w:spacing w:before="0" w:after="100" w:line="240" w:lineRule="auto"/>
        <w:ind w:left="0" w:right="0" w:firstLine="0"/>
        <w:jc w:val="left"/>
      </w:pPr>
      <w:r>
        <w:rPr>
          <w:color w:val="000000"/>
          <w:spacing w:val="0"/>
          <w:w w:val="100"/>
          <w:position w:val="0"/>
        </w:rPr>
        <w:t>科技有</w:t>
        <w:tab/>
        <w:t>司</w:t>
      </w:r>
    </w:p>
    <w:p>
      <w:pPr>
        <w:pStyle w:val="Style30"/>
        <w:keepNext w:val="0"/>
        <w:keepLines w:val="0"/>
        <w:framePr w:w="1666" w:h="1162" w:wrap="none" w:vAnchor="text" w:hAnchor="page" w:x="1514" w:y="4691"/>
        <w:widowControl w:val="0"/>
        <w:shd w:val="clear" w:color="auto" w:fill="auto"/>
        <w:bidi w:val="0"/>
        <w:spacing w:before="0" w:after="100" w:line="240" w:lineRule="auto"/>
        <w:ind w:left="0" w:right="0" w:firstLine="0"/>
        <w:jc w:val="left"/>
      </w:pPr>
      <w:r>
        <w:rPr>
          <w:color w:val="000000"/>
          <w:spacing w:val="0"/>
          <w:w w:val="100"/>
          <w:position w:val="0"/>
        </w:rPr>
        <w:t>限公司</w:t>
      </w:r>
    </w:p>
    <w:p>
      <w:pPr>
        <w:pStyle w:val="Style30"/>
        <w:keepNext w:val="0"/>
        <w:keepLines w:val="0"/>
        <w:framePr w:w="682" w:h="1560" w:wrap="none" w:vAnchor="text" w:hAnchor="page" w:x="1514" w:y="5943"/>
        <w:widowControl w:val="0"/>
        <w:shd w:val="clear" w:color="auto" w:fill="auto"/>
        <w:bidi w:val="0"/>
        <w:spacing w:before="0" w:after="0" w:line="307" w:lineRule="exact"/>
        <w:ind w:left="0" w:right="0" w:firstLine="0"/>
        <w:jc w:val="both"/>
      </w:pPr>
      <w:r>
        <w:rPr>
          <w:color w:val="000000"/>
          <w:spacing w:val="0"/>
          <w:w w:val="100"/>
          <w:position w:val="0"/>
        </w:rPr>
        <w:t>北京神 州泰岳 系统集 成有限 公司</w:t>
      </w:r>
    </w:p>
    <w:p>
      <w:pPr>
        <w:pStyle w:val="Style30"/>
        <w:keepNext w:val="0"/>
        <w:keepLines w:val="0"/>
        <w:framePr w:w="758" w:h="643" w:wrap="none" w:vAnchor="text" w:hAnchor="page" w:x="2421" w:y="6390"/>
        <w:widowControl w:val="0"/>
        <w:shd w:val="clear" w:color="auto" w:fill="auto"/>
        <w:bidi w:val="0"/>
        <w:spacing w:before="0" w:after="0" w:line="312" w:lineRule="exact"/>
        <w:ind w:left="0" w:right="0" w:firstLine="0"/>
        <w:jc w:val="center"/>
      </w:pPr>
      <w:r>
        <w:rPr>
          <w:color w:val="000000"/>
          <w:spacing w:val="0"/>
          <w:w w:val="100"/>
          <w:position w:val="0"/>
        </w:rPr>
        <w:t>全资子公</w:t>
        <w:br/>
        <w:t>司</w:t>
      </w:r>
    </w:p>
    <w:p>
      <w:pPr>
        <w:pStyle w:val="Style30"/>
        <w:keepNext w:val="0"/>
        <w:keepLines w:val="0"/>
        <w:framePr w:w="1666" w:h="1171" w:wrap="none" w:vAnchor="text" w:hAnchor="page" w:x="1514" w:y="7681"/>
        <w:widowControl w:val="0"/>
        <w:shd w:val="clear" w:color="auto" w:fill="auto"/>
        <w:bidi w:val="0"/>
        <w:spacing w:before="0" w:after="100" w:line="240" w:lineRule="auto"/>
        <w:ind w:left="0" w:right="0" w:firstLine="0"/>
        <w:jc w:val="left"/>
      </w:pPr>
      <w:r>
        <w:rPr>
          <w:color w:val="000000"/>
          <w:spacing w:val="0"/>
          <w:w w:val="100"/>
          <w:position w:val="0"/>
        </w:rPr>
        <w:t>宁波普</w:t>
      </w:r>
    </w:p>
    <w:p>
      <w:pPr>
        <w:pStyle w:val="Style30"/>
        <w:keepNext w:val="0"/>
        <w:keepLines w:val="0"/>
        <w:framePr w:w="1666" w:h="1171" w:wrap="none" w:vAnchor="text" w:hAnchor="page" w:x="1514" w:y="7681"/>
        <w:widowControl w:val="0"/>
        <w:shd w:val="clear" w:color="auto" w:fill="auto"/>
        <w:bidi w:val="0"/>
        <w:spacing w:before="0" w:after="100" w:line="240" w:lineRule="auto"/>
        <w:ind w:left="0" w:right="0" w:firstLine="0"/>
        <w:jc w:val="left"/>
      </w:pPr>
      <w:r>
        <w:rPr>
          <w:color w:val="000000"/>
          <w:spacing w:val="0"/>
          <w:w w:val="100"/>
          <w:position w:val="0"/>
        </w:rPr>
        <w:t>天通信全资子公</w:t>
      </w:r>
    </w:p>
    <w:p>
      <w:pPr>
        <w:pStyle w:val="Style30"/>
        <w:keepNext w:val="0"/>
        <w:keepLines w:val="0"/>
        <w:framePr w:w="1666" w:h="1171" w:wrap="none" w:vAnchor="text" w:hAnchor="page" w:x="1514" w:y="7681"/>
        <w:widowControl w:val="0"/>
        <w:shd w:val="clear" w:color="auto" w:fill="auto"/>
        <w:tabs>
          <w:tab w:pos="1181" w:val="left"/>
        </w:tabs>
        <w:bidi w:val="0"/>
        <w:spacing w:before="0" w:after="100" w:line="240" w:lineRule="auto"/>
        <w:ind w:left="0" w:right="0" w:firstLine="0"/>
        <w:jc w:val="left"/>
      </w:pPr>
      <w:r>
        <w:rPr>
          <w:color w:val="000000"/>
          <w:spacing w:val="0"/>
          <w:w w:val="100"/>
          <w:position w:val="0"/>
        </w:rPr>
        <w:t>技术有</w:t>
        <w:tab/>
        <w:t>司</w:t>
      </w:r>
    </w:p>
    <w:p>
      <w:pPr>
        <w:pStyle w:val="Style30"/>
        <w:keepNext w:val="0"/>
        <w:keepLines w:val="0"/>
        <w:framePr w:w="1666" w:h="1171" w:wrap="none" w:vAnchor="text" w:hAnchor="page" w:x="1514" w:y="7681"/>
        <w:widowControl w:val="0"/>
        <w:shd w:val="clear" w:color="auto" w:fill="auto"/>
        <w:bidi w:val="0"/>
        <w:spacing w:before="0" w:after="100" w:line="240" w:lineRule="auto"/>
        <w:ind w:left="0" w:right="0" w:firstLine="0"/>
        <w:jc w:val="left"/>
      </w:pPr>
      <w:r>
        <w:rPr>
          <w:color w:val="000000"/>
          <w:spacing w:val="0"/>
          <w:w w:val="100"/>
          <w:position w:val="0"/>
        </w:rPr>
        <w:t>限公司</w:t>
      </w:r>
    </w:p>
    <w:p>
      <w:pPr>
        <w:pStyle w:val="Style30"/>
        <w:keepNext w:val="0"/>
        <w:keepLines w:val="0"/>
        <w:framePr w:w="941" w:h="619" w:wrap="none" w:vAnchor="text" w:hAnchor="page" w:x="3415" w:y="1623"/>
        <w:widowControl w:val="0"/>
        <w:shd w:val="clear" w:color="auto" w:fill="auto"/>
        <w:bidi w:val="0"/>
        <w:spacing w:before="0" w:after="0" w:line="298" w:lineRule="exact"/>
        <w:ind w:left="0" w:right="0" w:firstLine="0"/>
        <w:jc w:val="center"/>
      </w:pPr>
      <w:r>
        <w:rPr>
          <w:color w:val="000000"/>
          <w:spacing w:val="0"/>
          <w:w w:val="100"/>
          <w:position w:val="0"/>
        </w:rPr>
        <w:t>计算机应用</w:t>
        <w:br/>
        <w:t>服务业</w:t>
      </w:r>
    </w:p>
    <w:p>
      <w:pPr>
        <w:pStyle w:val="Style30"/>
        <w:keepNext w:val="0"/>
        <w:keepLines w:val="0"/>
        <w:framePr w:w="941" w:h="648" w:wrap="none" w:vAnchor="text" w:hAnchor="page" w:x="3415" w:y="3246"/>
        <w:widowControl w:val="0"/>
        <w:shd w:val="clear" w:color="auto" w:fill="auto"/>
        <w:bidi w:val="0"/>
        <w:spacing w:before="0" w:after="0" w:line="312" w:lineRule="exact"/>
        <w:ind w:left="0" w:right="0" w:firstLine="0"/>
        <w:jc w:val="center"/>
      </w:pPr>
      <w:r>
        <w:rPr>
          <w:color w:val="000000"/>
          <w:spacing w:val="0"/>
          <w:w w:val="100"/>
          <w:position w:val="0"/>
        </w:rPr>
        <w:t>计算机应用</w:t>
        <w:br/>
        <w:t>服务业</w:t>
      </w:r>
    </w:p>
    <w:p>
      <w:pPr>
        <w:pStyle w:val="Style30"/>
        <w:keepNext w:val="0"/>
        <w:keepLines w:val="0"/>
        <w:framePr w:w="941" w:h="648" w:wrap="none" w:vAnchor="text" w:hAnchor="page" w:x="3415" w:y="4892"/>
        <w:widowControl w:val="0"/>
        <w:shd w:val="clear" w:color="auto" w:fill="auto"/>
        <w:bidi w:val="0"/>
        <w:spacing w:before="0" w:after="0" w:line="312" w:lineRule="exact"/>
        <w:ind w:left="0" w:right="0" w:firstLine="0"/>
        <w:jc w:val="center"/>
      </w:pPr>
      <w:r>
        <w:rPr>
          <w:color w:val="000000"/>
          <w:spacing w:val="0"/>
          <w:w w:val="100"/>
          <w:position w:val="0"/>
        </w:rPr>
        <w:t>计算机应用</w:t>
        <w:br/>
        <w:t>服务业</w:t>
      </w:r>
    </w:p>
    <w:p>
      <w:pPr>
        <w:pStyle w:val="Style30"/>
        <w:keepNext w:val="0"/>
        <w:keepLines w:val="0"/>
        <w:framePr w:w="941" w:h="648" w:wrap="none" w:vAnchor="text" w:hAnchor="page" w:x="3415" w:y="6390"/>
        <w:widowControl w:val="0"/>
        <w:shd w:val="clear" w:color="auto" w:fill="auto"/>
        <w:bidi w:val="0"/>
        <w:spacing w:before="0" w:after="0" w:line="312" w:lineRule="exact"/>
        <w:ind w:left="0" w:right="0" w:firstLine="0"/>
        <w:jc w:val="center"/>
      </w:pPr>
      <w:r>
        <w:rPr>
          <w:color w:val="000000"/>
          <w:spacing w:val="0"/>
          <w:w w:val="100"/>
          <w:position w:val="0"/>
        </w:rPr>
        <w:t>计算机应用</w:t>
        <w:br/>
        <w:t>服务业</w:t>
      </w:r>
    </w:p>
    <w:p>
      <w:pPr>
        <w:pStyle w:val="Style30"/>
        <w:keepNext w:val="0"/>
        <w:keepLines w:val="0"/>
        <w:framePr w:w="1114" w:h="1267" w:wrap="none" w:vAnchor="text" w:hAnchor="page" w:x="4538" w:y="1297"/>
        <w:widowControl w:val="0"/>
        <w:shd w:val="clear" w:color="auto" w:fill="auto"/>
        <w:bidi w:val="0"/>
        <w:spacing w:before="0" w:after="0" w:line="312" w:lineRule="exact"/>
        <w:ind w:left="0" w:right="0" w:firstLine="0"/>
        <w:jc w:val="center"/>
      </w:pPr>
      <w:r>
        <w:rPr>
          <w:color w:val="000000"/>
          <w:spacing w:val="0"/>
          <w:w w:val="100"/>
          <w:position w:val="0"/>
        </w:rPr>
        <w:t>飞信开发及</w:t>
        <w:br/>
        <w:t>运营、融合通</w:t>
      </w:r>
    </w:p>
    <w:p>
      <w:pPr>
        <w:pStyle w:val="Style30"/>
        <w:keepNext w:val="0"/>
        <w:keepLines w:val="0"/>
        <w:framePr w:w="1114" w:h="1267" w:wrap="none" w:vAnchor="text" w:hAnchor="page" w:x="4538" w:y="1297"/>
        <w:widowControl w:val="0"/>
        <w:shd w:val="clear" w:color="auto" w:fill="auto"/>
        <w:bidi w:val="0"/>
        <w:spacing w:before="0" w:after="0" w:line="312" w:lineRule="exact"/>
        <w:ind w:left="0" w:right="0" w:firstLine="0"/>
        <w:jc w:val="center"/>
      </w:pPr>
      <w:r>
        <w:rPr>
          <w:color w:val="000000"/>
          <w:spacing w:val="0"/>
          <w:w w:val="100"/>
          <w:position w:val="0"/>
        </w:rPr>
        <w:t>信解决方案</w:t>
        <w:br/>
        <w:t>等</w:t>
      </w:r>
    </w:p>
    <w:p>
      <w:pPr>
        <w:pStyle w:val="Style30"/>
        <w:keepNext w:val="0"/>
        <w:keepLines w:val="0"/>
        <w:framePr w:w="946" w:h="648" w:wrap="none" w:vAnchor="text" w:hAnchor="page" w:x="4619" w:y="3246"/>
        <w:widowControl w:val="0"/>
        <w:shd w:val="clear" w:color="auto" w:fill="auto"/>
        <w:bidi w:val="0"/>
        <w:spacing w:before="0" w:after="0" w:line="312" w:lineRule="exact"/>
        <w:ind w:left="0" w:right="0" w:firstLine="0"/>
        <w:jc w:val="center"/>
      </w:pPr>
      <w:r>
        <w:rPr>
          <w:color w:val="000000"/>
          <w:spacing w:val="0"/>
          <w:w w:val="100"/>
          <w:position w:val="0"/>
        </w:rPr>
        <w:t>信息安全解</w:t>
        <w:br/>
        <w:t>决方案</w:t>
      </w:r>
    </w:p>
    <w:p>
      <w:pPr>
        <w:pStyle w:val="Style30"/>
        <w:keepNext w:val="0"/>
        <w:keepLines w:val="0"/>
        <w:framePr w:w="941" w:h="941" w:wrap="none" w:vAnchor="text" w:hAnchor="page" w:x="4624" w:y="4758"/>
        <w:widowControl w:val="0"/>
        <w:shd w:val="clear" w:color="auto" w:fill="auto"/>
        <w:bidi w:val="0"/>
        <w:spacing w:before="0" w:after="0" w:line="305" w:lineRule="exact"/>
        <w:ind w:left="0" w:right="0" w:firstLine="0"/>
        <w:jc w:val="center"/>
      </w:pPr>
      <w:r>
        <w:rPr>
          <w:color w:val="000000"/>
          <w:spacing w:val="0"/>
          <w:w w:val="100"/>
          <w:position w:val="0"/>
        </w:rPr>
        <w:t>农村信息网</w:t>
        <w:br/>
        <w:t>的开发建设</w:t>
        <w:br/>
        <w:t>及运营</w:t>
      </w:r>
    </w:p>
    <w:p>
      <w:pPr>
        <w:pStyle w:val="Style30"/>
        <w:keepNext w:val="0"/>
        <w:keepLines w:val="0"/>
        <w:framePr w:w="941" w:h="648" w:wrap="none" w:vAnchor="text" w:hAnchor="page" w:x="4624" w:y="6390"/>
        <w:widowControl w:val="0"/>
        <w:shd w:val="clear" w:color="auto" w:fill="auto"/>
        <w:bidi w:val="0"/>
        <w:spacing w:before="0" w:after="0" w:line="312" w:lineRule="exact"/>
        <w:ind w:left="0" w:right="0" w:firstLine="0"/>
        <w:jc w:val="center"/>
      </w:pPr>
      <w:r>
        <w:rPr>
          <w:color w:val="000000"/>
          <w:spacing w:val="0"/>
          <w:w w:val="100"/>
          <w:position w:val="0"/>
        </w:rPr>
        <w:t>计算机系统</w:t>
        <w:br/>
        <w:t>集成业务</w:t>
      </w:r>
    </w:p>
    <w:p>
      <w:pPr>
        <w:pStyle w:val="Style30"/>
        <w:keepNext w:val="0"/>
        <w:keepLines w:val="0"/>
        <w:framePr w:w="2246" w:h="1282" w:wrap="none" w:vAnchor="text" w:hAnchor="page" w:x="3415" w:y="7590"/>
        <w:widowControl w:val="0"/>
        <w:shd w:val="clear" w:color="auto" w:fill="auto"/>
        <w:bidi w:val="0"/>
        <w:spacing w:before="0" w:after="0" w:line="317" w:lineRule="exact"/>
        <w:ind w:left="1220" w:right="0" w:firstLine="0"/>
        <w:jc w:val="left"/>
      </w:pPr>
      <w:r>
        <w:rPr>
          <w:color w:val="000000"/>
          <w:spacing w:val="0"/>
          <w:w w:val="100"/>
          <w:position w:val="0"/>
        </w:rPr>
        <w:t>通信技术开</w:t>
      </w:r>
    </w:p>
    <w:p>
      <w:pPr>
        <w:pStyle w:val="Style30"/>
        <w:keepNext w:val="0"/>
        <w:keepLines w:val="0"/>
        <w:framePr w:w="2246" w:h="1282" w:wrap="none" w:vAnchor="text" w:hAnchor="page" w:x="3415" w:y="7590"/>
        <w:widowControl w:val="0"/>
        <w:shd w:val="clear" w:color="auto" w:fill="auto"/>
        <w:tabs>
          <w:tab w:pos="1123" w:val="left"/>
        </w:tabs>
        <w:bidi w:val="0"/>
        <w:spacing w:before="0" w:after="0" w:line="317" w:lineRule="exact"/>
        <w:ind w:left="0" w:right="0" w:firstLine="0"/>
        <w:jc w:val="right"/>
      </w:pPr>
      <w:r>
        <w:rPr>
          <w:color w:val="000000"/>
          <w:spacing w:val="0"/>
          <w:w w:val="100"/>
          <w:position w:val="0"/>
        </w:rPr>
        <w:t>计算机应用发，通信设备 服务业</w:t>
        <w:tab/>
        <w:t>测试、维修、</w:t>
      </w:r>
    </w:p>
    <w:p>
      <w:pPr>
        <w:pStyle w:val="Style30"/>
        <w:keepNext w:val="0"/>
        <w:keepLines w:val="0"/>
        <w:framePr w:w="2246" w:h="1282" w:wrap="none" w:vAnchor="text" w:hAnchor="page" w:x="3415" w:y="7590"/>
        <w:widowControl w:val="0"/>
        <w:shd w:val="clear" w:color="auto" w:fill="auto"/>
        <w:bidi w:val="0"/>
        <w:spacing w:before="0" w:after="0" w:line="317" w:lineRule="exact"/>
        <w:ind w:left="0" w:right="0" w:firstLine="0"/>
        <w:jc w:val="right"/>
      </w:pPr>
      <w:r>
        <w:rPr>
          <w:color w:val="000000"/>
          <w:spacing w:val="0"/>
          <w:w w:val="100"/>
          <w:position w:val="0"/>
        </w:rPr>
        <w:t>服务、计算机</w:t>
      </w:r>
    </w:p>
    <w:p>
      <w:pPr>
        <w:pStyle w:val="Style30"/>
        <w:keepNext w:val="0"/>
        <w:keepLines w:val="0"/>
        <w:framePr w:w="758" w:h="216" w:wrap="none" w:vAnchor="text" w:hAnchor="page" w:x="6261" w:y="1873"/>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p>
    <w:p>
      <w:pPr>
        <w:pStyle w:val="Style30"/>
        <w:keepNext w:val="0"/>
        <w:keepLines w:val="0"/>
        <w:framePr w:w="758" w:h="216" w:wrap="none" w:vAnchor="text" w:hAnchor="page" w:x="6261" w:y="352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p>
    <w:p>
      <w:pPr>
        <w:pStyle w:val="Style30"/>
        <w:keepNext w:val="0"/>
        <w:keepLines w:val="0"/>
        <w:framePr w:w="840" w:h="216" w:wrap="none" w:vAnchor="text" w:hAnchor="page" w:x="6179" w:y="517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10,330.00</w:t>
      </w:r>
    </w:p>
    <w:p>
      <w:pPr>
        <w:pStyle w:val="Style30"/>
        <w:keepNext w:val="0"/>
        <w:keepLines w:val="0"/>
        <w:framePr w:w="758" w:h="216" w:wrap="none" w:vAnchor="text" w:hAnchor="page" w:x="6261" w:y="666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000. </w:t>
      </w:r>
      <w:r>
        <w:rPr>
          <w:color w:val="000000"/>
          <w:spacing w:val="0"/>
          <w:w w:val="100"/>
          <w:position w:val="0"/>
          <w:sz w:val="16"/>
          <w:szCs w:val="16"/>
        </w:rPr>
        <w:t>00</w:t>
      </w:r>
    </w:p>
    <w:p>
      <w:pPr>
        <w:pStyle w:val="Style30"/>
        <w:keepNext w:val="0"/>
        <w:keepLines w:val="0"/>
        <w:framePr w:w="749" w:h="216" w:wrap="none" w:vAnchor="text" w:hAnchor="page" w:x="6271" w:y="816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1,100. </w:t>
      </w:r>
      <w:r>
        <w:rPr>
          <w:color w:val="000000"/>
          <w:spacing w:val="0"/>
          <w:w w:val="100"/>
          <w:position w:val="0"/>
          <w:sz w:val="16"/>
          <w:szCs w:val="16"/>
        </w:rPr>
        <w:t>00</w:t>
      </w:r>
    </w:p>
    <w:p>
      <w:pPr>
        <w:pStyle w:val="Style30"/>
        <w:keepNext w:val="0"/>
        <w:keepLines w:val="0"/>
        <w:framePr w:w="1296" w:h="216" w:wrap="none" w:vAnchor="text" w:hAnchor="page" w:x="7466" w:y="1873"/>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697, 107, </w:t>
      </w:r>
      <w:r>
        <w:rPr>
          <w:color w:val="000000"/>
          <w:spacing w:val="0"/>
          <w:w w:val="100"/>
          <w:position w:val="0"/>
          <w:sz w:val="16"/>
          <w:szCs w:val="16"/>
        </w:rPr>
        <w:t xml:space="preserve">878. </w:t>
      </w:r>
      <w:r>
        <w:rPr>
          <w:color w:val="000000"/>
          <w:spacing w:val="0"/>
          <w:w w:val="100"/>
          <w:position w:val="0"/>
          <w:sz w:val="16"/>
          <w:szCs w:val="16"/>
        </w:rPr>
        <w:t>20</w:t>
      </w:r>
    </w:p>
    <w:p>
      <w:pPr>
        <w:pStyle w:val="Style30"/>
        <w:keepNext w:val="0"/>
        <w:keepLines w:val="0"/>
        <w:framePr w:w="1301" w:h="211" w:wrap="none" w:vAnchor="text" w:hAnchor="page" w:x="9031" w:y="187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567,355,640.91</w:t>
      </w:r>
    </w:p>
    <w:p>
      <w:pPr>
        <w:pStyle w:val="Style30"/>
        <w:keepNext w:val="0"/>
        <w:keepLines w:val="0"/>
        <w:framePr w:w="1301" w:h="211" w:wrap="none" w:vAnchor="text" w:hAnchor="page" w:x="10687" w:y="187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457,655,342.26</w:t>
      </w:r>
    </w:p>
    <w:p>
      <w:pPr>
        <w:pStyle w:val="Style30"/>
        <w:keepNext w:val="0"/>
        <w:keepLines w:val="0"/>
        <w:framePr w:w="1205" w:h="211" w:wrap="none" w:vAnchor="text" w:hAnchor="page" w:x="12256" w:y="1878"/>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90,951,837.07</w:t>
      </w:r>
    </w:p>
    <w:p>
      <w:pPr>
        <w:pStyle w:val="Style30"/>
        <w:keepNext w:val="0"/>
        <w:keepLines w:val="0"/>
        <w:framePr w:w="1210" w:h="211" w:wrap="none" w:vAnchor="text" w:hAnchor="page" w:x="13730" w:y="187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87,942,729.13</w:t>
      </w:r>
    </w:p>
    <w:p>
      <w:pPr>
        <w:pStyle w:val="Style30"/>
        <w:keepNext w:val="0"/>
        <w:keepLines w:val="0"/>
        <w:framePr w:w="1200" w:h="216" w:wrap="none" w:vAnchor="text" w:hAnchor="page" w:x="7567" w:y="352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19, 124, </w:t>
      </w:r>
      <w:r>
        <w:rPr>
          <w:color w:val="000000"/>
          <w:spacing w:val="0"/>
          <w:w w:val="100"/>
          <w:position w:val="0"/>
          <w:sz w:val="16"/>
          <w:szCs w:val="16"/>
        </w:rPr>
        <w:t xml:space="preserve">048. </w:t>
      </w:r>
      <w:r>
        <w:rPr>
          <w:color w:val="000000"/>
          <w:spacing w:val="0"/>
          <w:w w:val="100"/>
          <w:position w:val="0"/>
          <w:sz w:val="16"/>
          <w:szCs w:val="16"/>
        </w:rPr>
        <w:t>42</w:t>
      </w:r>
    </w:p>
    <w:p>
      <w:pPr>
        <w:pStyle w:val="Style30"/>
        <w:keepNext w:val="0"/>
        <w:keepLines w:val="0"/>
        <w:framePr w:w="1200" w:h="211" w:wrap="none" w:vAnchor="text" w:hAnchor="page" w:x="9131" w:y="352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16,535,497.45</w:t>
      </w:r>
    </w:p>
    <w:p>
      <w:pPr>
        <w:pStyle w:val="Style30"/>
        <w:keepNext w:val="0"/>
        <w:keepLines w:val="0"/>
        <w:framePr w:w="1200" w:h="211" w:wrap="none" w:vAnchor="text" w:hAnchor="page" w:x="10787" w:y="352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13,220,000.00</w:t>
      </w:r>
    </w:p>
    <w:p>
      <w:pPr>
        <w:pStyle w:val="Style30"/>
        <w:keepNext w:val="0"/>
        <w:keepLines w:val="0"/>
        <w:framePr w:w="1037" w:h="216" w:wrap="none" w:vAnchor="text" w:hAnchor="page" w:x="12429" w:y="3524"/>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-562, 347. </w:t>
      </w:r>
      <w:r>
        <w:rPr>
          <w:color w:val="000000"/>
          <w:spacing w:val="0"/>
          <w:w w:val="100"/>
          <w:position w:val="0"/>
          <w:sz w:val="16"/>
          <w:szCs w:val="16"/>
        </w:rPr>
        <w:t>62</w:t>
      </w:r>
    </w:p>
    <w:p>
      <w:pPr>
        <w:pStyle w:val="Style30"/>
        <w:keepNext w:val="0"/>
        <w:keepLines w:val="0"/>
        <w:framePr w:w="1032" w:h="211" w:wrap="none" w:vAnchor="text" w:hAnchor="page" w:x="13907" w:y="352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-556,147.62</w:t>
      </w:r>
    </w:p>
    <w:p>
      <w:pPr>
        <w:pStyle w:val="Style30"/>
        <w:keepNext w:val="0"/>
        <w:keepLines w:val="0"/>
        <w:framePr w:w="1301" w:h="216" w:wrap="none" w:vAnchor="text" w:hAnchor="page" w:x="7466" w:y="5175"/>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219,735,339. </w:t>
      </w:r>
      <w:r>
        <w:rPr>
          <w:color w:val="000000"/>
          <w:spacing w:val="0"/>
          <w:w w:val="100"/>
          <w:position w:val="0"/>
          <w:sz w:val="16"/>
          <w:szCs w:val="16"/>
        </w:rPr>
        <w:t>07</w:t>
      </w:r>
    </w:p>
    <w:p>
      <w:pPr>
        <w:pStyle w:val="Style30"/>
        <w:keepNext w:val="0"/>
        <w:keepLines w:val="0"/>
        <w:framePr w:w="1301" w:h="211" w:wrap="none" w:vAnchor="text" w:hAnchor="page" w:x="9031" w:y="518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203,571,466.19</w:t>
      </w:r>
    </w:p>
    <w:p>
      <w:pPr>
        <w:pStyle w:val="Style30"/>
        <w:keepNext w:val="0"/>
        <w:keepLines w:val="0"/>
        <w:framePr w:w="1286" w:h="211" w:wrap="none" w:vAnchor="text" w:hAnchor="page" w:x="10701" w:y="518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120,553,108.90</w:t>
      </w:r>
    </w:p>
    <w:p>
      <w:pPr>
        <w:pStyle w:val="Style30"/>
        <w:keepNext w:val="0"/>
        <w:keepLines w:val="0"/>
        <w:framePr w:w="1210" w:h="211" w:wrap="none" w:vAnchor="text" w:hAnchor="page" w:x="12256" w:y="518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62,022,370.86</w:t>
      </w:r>
    </w:p>
    <w:p>
      <w:pPr>
        <w:pStyle w:val="Style30"/>
        <w:keepNext w:val="0"/>
        <w:keepLines w:val="0"/>
        <w:framePr w:w="1214" w:h="211" w:wrap="none" w:vAnchor="text" w:hAnchor="page" w:x="13730" w:y="518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56,147,139.44</w:t>
      </w:r>
    </w:p>
    <w:p>
      <w:pPr>
        <w:pStyle w:val="Style30"/>
        <w:keepNext w:val="0"/>
        <w:keepLines w:val="0"/>
        <w:framePr w:w="1291" w:h="211" w:wrap="none" w:vAnchor="text" w:hAnchor="page" w:x="7475" w:y="6673"/>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183,474,008.96</w:t>
      </w:r>
    </w:p>
    <w:p>
      <w:pPr>
        <w:pStyle w:val="Style30"/>
        <w:keepNext w:val="0"/>
        <w:keepLines w:val="0"/>
        <w:framePr w:w="1291" w:h="211" w:wrap="none" w:vAnchor="text" w:hAnchor="page" w:x="7475" w:y="817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193,339,555.76</w:t>
      </w:r>
    </w:p>
    <w:p>
      <w:pPr>
        <w:pStyle w:val="Style30"/>
        <w:keepNext w:val="0"/>
        <w:keepLines w:val="0"/>
        <w:framePr w:w="1219" w:h="211" w:wrap="none" w:vAnchor="text" w:hAnchor="page" w:x="9122" w:y="6673"/>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96,558,798.84</w:t>
      </w:r>
    </w:p>
    <w:p>
      <w:pPr>
        <w:pStyle w:val="Style30"/>
        <w:keepNext w:val="0"/>
        <w:keepLines w:val="0"/>
        <w:framePr w:w="1291" w:h="211" w:wrap="none" w:vAnchor="text" w:hAnchor="page" w:x="8954" w:y="817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164,899,873.36</w:t>
      </w:r>
    </w:p>
    <w:p>
      <w:pPr>
        <w:pStyle w:val="Style30"/>
        <w:keepNext w:val="0"/>
        <w:keepLines w:val="0"/>
        <w:framePr w:w="1301" w:h="211" w:wrap="none" w:vAnchor="text" w:hAnchor="page" w:x="10687" w:y="6673"/>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224,134,868.07</w:t>
      </w:r>
    </w:p>
    <w:p>
      <w:pPr>
        <w:pStyle w:val="Style30"/>
        <w:keepNext w:val="0"/>
        <w:keepLines w:val="0"/>
        <w:framePr w:w="1210" w:h="211" w:wrap="none" w:vAnchor="text" w:hAnchor="page" w:x="10778" w:y="817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97,734,547.92</w:t>
      </w:r>
    </w:p>
    <w:p>
      <w:pPr>
        <w:pStyle w:val="Style30"/>
        <w:keepNext w:val="0"/>
        <w:keepLines w:val="0"/>
        <w:framePr w:w="1118" w:h="211" w:wrap="none" w:vAnchor="text" w:hAnchor="page" w:x="12347" w:y="6673"/>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6,688,966.36</w:t>
      </w:r>
    </w:p>
    <w:p>
      <w:pPr>
        <w:pStyle w:val="Style30"/>
        <w:keepNext w:val="0"/>
        <w:keepLines w:val="0"/>
        <w:framePr w:w="1118" w:h="211" w:wrap="none" w:vAnchor="text" w:hAnchor="page" w:x="13821" w:y="6673"/>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5,687,721.93</w:t>
      </w:r>
    </w:p>
    <w:p>
      <w:pPr>
        <w:pStyle w:val="Style30"/>
        <w:keepNext w:val="0"/>
        <w:keepLines w:val="0"/>
        <w:framePr w:w="1214" w:h="211" w:wrap="none" w:vAnchor="text" w:hAnchor="page" w:x="12251" w:y="817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47,455,748.06</w:t>
      </w:r>
    </w:p>
    <w:p>
      <w:pPr>
        <w:pStyle w:val="Style30"/>
        <w:keepNext w:val="0"/>
        <w:keepLines w:val="0"/>
        <w:framePr w:w="1210" w:h="211" w:wrap="none" w:vAnchor="text" w:hAnchor="page" w:x="13730" w:y="817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50,563,995.05</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9" w:line="1" w:lineRule="exact"/>
      </w:pPr>
    </w:p>
    <w:p>
      <w:pPr>
        <w:widowControl w:val="0"/>
        <w:spacing w:line="1" w:lineRule="exact"/>
        <w:sectPr>
          <w:footnotePr>
            <w:pos w:val="pageBottom"/>
            <w:numFmt w:val="decimal"/>
            <w:numRestart w:val="continuous"/>
          </w:footnotePr>
          <w:type w:val="continuous"/>
          <w:pgSz w:w="16840" w:h="11900" w:orient="landscape"/>
          <w:pgMar w:top="1387" w:right="1446" w:bottom="1257" w:left="1508" w:header="0" w:footer="3" w:gutter="0"/>
          <w:cols w:space="720"/>
          <w:noEndnote/>
          <w:rtlGutter w:val="0"/>
          <w:docGrid w:linePitch="360"/>
        </w:sectPr>
      </w:pPr>
    </w:p>
    <w:tbl>
      <w:tblPr>
        <w:tblOverlap w:val="never"/>
        <w:jc w:val="center"/>
        <w:tblLayout w:type="fixed"/>
      </w:tblPr>
      <w:tblGrid>
        <w:gridCol w:w="864"/>
        <w:gridCol w:w="1037"/>
        <w:gridCol w:w="1133"/>
        <w:gridCol w:w="1282"/>
        <w:gridCol w:w="1373"/>
        <w:gridCol w:w="1747"/>
        <w:gridCol w:w="1565"/>
        <w:gridCol w:w="1656"/>
        <w:gridCol w:w="1474"/>
        <w:gridCol w:w="1488"/>
      </w:tblGrid>
      <w:tr>
        <w:trPr>
          <w:trHeight w:val="13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软硬件技术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奇点新 源国际 技术开 发（北 京）有限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控股子公</w:t>
            </w:r>
          </w:p>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计算机应用</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基于物联网</w:t>
            </w:r>
          </w:p>
          <w:p>
            <w:pPr>
              <w:pStyle w:val="Style2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领域的技术</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开发与服务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12,748, </w:t>
            </w:r>
            <w:r>
              <w:rPr>
                <w:color w:val="000000"/>
                <w:spacing w:val="0"/>
                <w:w w:val="100"/>
                <w:position w:val="0"/>
                <w:sz w:val="16"/>
                <w:szCs w:val="16"/>
              </w:rPr>
              <w:t>055.90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-1,231,175.28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439, </w:t>
            </w:r>
            <w:r>
              <w:rPr>
                <w:color w:val="000000"/>
                <w:spacing w:val="0"/>
                <w:w w:val="100"/>
                <w:position w:val="0"/>
                <w:sz w:val="16"/>
                <w:szCs w:val="16"/>
              </w:rPr>
              <w:t xml:space="preserve">292. </w:t>
            </w:r>
            <w:r>
              <w:rPr>
                <w:color w:val="000000"/>
                <w:spacing w:val="0"/>
                <w:w w:val="100"/>
                <w:position w:val="0"/>
                <w:sz w:val="16"/>
                <w:szCs w:val="16"/>
              </w:rPr>
              <w:t>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-5,966, 402. </w:t>
            </w:r>
            <w:r>
              <w:rPr>
                <w:color w:val="000000"/>
                <w:spacing w:val="0"/>
                <w:w w:val="100"/>
                <w:position w:val="0"/>
                <w:sz w:val="16"/>
                <w:szCs w:val="16"/>
              </w:rPr>
              <w:t>30</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both"/>
            </w:pPr>
            <w:r>
              <w:rPr>
                <w:color w:val="000000"/>
                <w:spacing w:val="0"/>
                <w:w w:val="100"/>
                <w:position w:val="0"/>
              </w:rPr>
              <w:t>北京神 州泰岳 良品电 子商务 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控股子公</w:t>
            </w:r>
          </w:p>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计算机应用</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电子商务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89, 868, </w:t>
            </w:r>
            <w:r>
              <w:rPr>
                <w:color w:val="000000"/>
                <w:spacing w:val="0"/>
                <w:w w:val="100"/>
                <w:position w:val="0"/>
                <w:sz w:val="16"/>
                <w:szCs w:val="16"/>
              </w:rPr>
              <w:t>935.72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78,610,274.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152,825, </w:t>
            </w:r>
            <w:r>
              <w:rPr>
                <w:color w:val="000000"/>
                <w:spacing w:val="0"/>
                <w:w w:val="100"/>
                <w:position w:val="0"/>
                <w:sz w:val="16"/>
                <w:szCs w:val="16"/>
              </w:rPr>
              <w:t>147.43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-13,192,177.38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-12,708, 798. </w:t>
            </w:r>
            <w:r>
              <w:rPr>
                <w:color w:val="000000"/>
                <w:spacing w:val="0"/>
                <w:w w:val="100"/>
                <w:position w:val="0"/>
                <w:sz w:val="16"/>
                <w:szCs w:val="16"/>
              </w:rPr>
              <w:t>57</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both"/>
            </w:pPr>
            <w:r>
              <w:rPr>
                <w:color w:val="000000"/>
                <w:spacing w:val="0"/>
                <w:w w:val="100"/>
                <w:position w:val="0"/>
              </w:rPr>
              <w:t>大连华 信计算 机技术 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参股公司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计算机应用</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软件服务外 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13,470.50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1,947,041,079.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988,619,986.29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1,168,786,900.07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29, 560, </w:t>
            </w:r>
            <w:r>
              <w:rPr>
                <w:color w:val="000000"/>
                <w:spacing w:val="0"/>
                <w:w w:val="100"/>
                <w:position w:val="0"/>
                <w:sz w:val="16"/>
                <w:szCs w:val="16"/>
              </w:rPr>
              <w:t xml:space="preserve">778. </w:t>
            </w:r>
            <w:r>
              <w:rPr>
                <w:color w:val="000000"/>
                <w:spacing w:val="0"/>
                <w:w w:val="100"/>
                <w:position w:val="0"/>
                <w:sz w:val="16"/>
                <w:szCs w:val="16"/>
              </w:rPr>
              <w:t>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95,622,776.72</w:t>
            </w:r>
          </w:p>
        </w:tc>
      </w:tr>
      <w:tr>
        <w:trPr>
          <w:trHeight w:val="165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both"/>
            </w:pPr>
            <w:r>
              <w:rPr>
                <w:color w:val="000000"/>
                <w:spacing w:val="0"/>
                <w:w w:val="100"/>
                <w:position w:val="0"/>
              </w:rPr>
              <w:t>北京中 清龙图 网络技 术有限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计算机应用</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游戏开发、运 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662.</w:t>
            </w:r>
            <w:r>
              <w:rPr>
                <w:color w:val="000000"/>
                <w:spacing w:val="0"/>
                <w:w w:val="100"/>
                <w:position w:val="0"/>
                <w:sz w:val="16"/>
                <w:szCs w:val="16"/>
              </w:rPr>
              <w:t>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162,699,277. </w:t>
            </w:r>
            <w:r>
              <w:rPr>
                <w:color w:val="000000"/>
                <w:spacing w:val="0"/>
                <w:w w:val="100"/>
                <w:position w:val="0"/>
                <w:sz w:val="16"/>
                <w:szCs w:val="16"/>
              </w:rPr>
              <w:t>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148,624,971.87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85,957,002.67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-6,590,578. </w:t>
            </w:r>
            <w:r>
              <w:rPr>
                <w:color w:val="000000"/>
                <w:spacing w:val="0"/>
                <w:w w:val="100"/>
                <w:position w:val="0"/>
                <w:sz w:val="16"/>
                <w:szCs w:val="16"/>
              </w:rPr>
              <w:t>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-7,023, 163.49</w:t>
            </w:r>
          </w:p>
        </w:tc>
      </w:tr>
    </w:tbl>
    <w:p>
      <w:pPr>
        <w:sectPr>
          <w:footnotePr>
            <w:pos w:val="pageBottom"/>
            <w:numFmt w:val="decimal"/>
            <w:numRestart w:val="continuous"/>
          </w:footnotePr>
          <w:pgSz w:w="16840" w:h="11900" w:orient="landscape"/>
          <w:pgMar w:top="1340" w:right="1806" w:bottom="1340" w:left="1417" w:header="0" w:footer="3" w:gutter="0"/>
          <w:cols w:space="720"/>
          <w:noEndnote/>
          <w:rtlGutter w:val="0"/>
          <w:docGrid w:linePitch="360"/>
        </w:sectPr>
      </w:pPr>
    </w:p>
    <w:p>
      <w:pPr>
        <w:pStyle w:val="Style30"/>
        <w:keepNext w:val="0"/>
        <w:keepLines w:val="0"/>
        <w:widowControl w:val="0"/>
        <w:shd w:val="clear" w:color="auto" w:fill="auto"/>
        <w:bidi w:val="0"/>
        <w:spacing w:before="180" w:after="300" w:line="240" w:lineRule="auto"/>
        <w:ind w:left="0" w:right="0" w:firstLine="0"/>
        <w:jc w:val="left"/>
      </w:pPr>
      <w:r>
        <w:rPr>
          <w:b/>
          <w:bCs/>
          <w:color w:val="000000"/>
          <w:spacing w:val="0"/>
          <w:w w:val="100"/>
          <w:position w:val="0"/>
        </w:rPr>
        <w:t>报告期内取得和处置子公司的情况</w:t>
      </w:r>
    </w:p>
    <w:p>
      <w:pPr>
        <w:pStyle w:val="Style30"/>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报告期内取得和处置子公司 目的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报告期内取得和处置子公司 方式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对整体生产和业绩的影响</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Bridge Minds Consulting Pte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Ltd</w:t>
            </w:r>
            <w:r>
              <w:rPr>
                <w:color w:val="000000"/>
                <w:spacing w:val="0"/>
                <w:w w:val="100"/>
                <w:position w:val="0"/>
              </w:rPr>
              <w:t>（</w:t>
            </w:r>
            <w:r>
              <w:rPr>
                <w:color w:val="000000"/>
                <w:spacing w:val="0"/>
                <w:w w:val="100"/>
                <w:position w:val="0"/>
              </w:rPr>
              <w:t>新加坡智桥资讯公司）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作为公司海外业务的重要业 务载体，促进海外融合通信平 台、游戏平台等业务的拓展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left"/>
            </w:pPr>
            <w:r>
              <w:rPr>
                <w:color w:val="000000"/>
                <w:spacing w:val="0"/>
                <w:w w:val="100"/>
                <w:position w:val="0"/>
              </w:rPr>
              <w:t>收购及增资的方式，收购完成 后上市公司持有</w:t>
            </w:r>
            <w:r>
              <w:rPr>
                <w:color w:val="000000"/>
                <w:spacing w:val="0"/>
                <w:w w:val="100"/>
                <w:position w:val="0"/>
                <w:sz w:val="16"/>
                <w:szCs w:val="16"/>
              </w:rPr>
              <w:t>80%</w:t>
            </w:r>
            <w:r>
              <w:rPr>
                <w:color w:val="000000"/>
                <w:spacing w:val="0"/>
                <w:w w:val="100"/>
                <w:position w:val="0"/>
              </w:rPr>
              <w:t>股权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月完成合并，利润 贡献较小</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北京广通神州网络技术有限 公司（含下属企业）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提升公司在互联网运营支撑</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领域的行业竞争力</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收购标的公司</w:t>
            </w:r>
            <w:r>
              <w:rPr>
                <w:color w:val="000000"/>
                <w:spacing w:val="0"/>
                <w:w w:val="100"/>
                <w:position w:val="0"/>
                <w:sz w:val="16"/>
                <w:szCs w:val="16"/>
              </w:rPr>
              <w:t>100%</w:t>
            </w:r>
            <w:r>
              <w:rPr>
                <w:color w:val="000000"/>
                <w:spacing w:val="0"/>
                <w:w w:val="100"/>
                <w:position w:val="0"/>
              </w:rPr>
              <w:t>股权</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月末完成合并，对</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上市公司未产生利润</w:t>
            </w:r>
          </w:p>
        </w:tc>
      </w:tr>
    </w:tbl>
    <w:p>
      <w:pPr>
        <w:widowControl w:val="0"/>
        <w:spacing w:after="299" w:line="1" w:lineRule="exact"/>
      </w:pPr>
    </w:p>
    <w:p>
      <w:pPr>
        <w:pStyle w:val="Style39"/>
        <w:keepNext/>
        <w:keepLines/>
        <w:widowControl w:val="0"/>
        <w:shd w:val="clear" w:color="auto" w:fill="auto"/>
        <w:bidi w:val="0"/>
        <w:spacing w:before="0" w:after="120" w:line="240" w:lineRule="auto"/>
        <w:ind w:left="0" w:right="0" w:firstLine="0"/>
        <w:jc w:val="left"/>
      </w:pPr>
      <w:bookmarkStart w:id="121" w:name="bookmark121"/>
      <w:bookmarkStart w:id="122" w:name="bookmark122"/>
      <w:bookmarkStart w:id="123" w:name="bookmark123"/>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）公司控制的特殊目的主体情况</w:t>
      </w:r>
      <w:bookmarkEnd w:id="121"/>
      <w:bookmarkEnd w:id="122"/>
      <w:bookmarkEnd w:id="123"/>
    </w:p>
    <w:p>
      <w:pPr>
        <w:pStyle w:val="Style30"/>
        <w:keepNext w:val="0"/>
        <w:keepLines w:val="0"/>
        <w:widowControl w:val="0"/>
        <w:shd w:val="clear" w:color="auto" w:fill="auto"/>
        <w:bidi w:val="0"/>
        <w:spacing w:before="0" w:after="360" w:line="469" w:lineRule="exact"/>
        <w:ind w:left="0" w:right="0" w:firstLine="0"/>
        <w:jc w:val="left"/>
      </w:pPr>
      <w:r>
        <w:rPr>
          <w:color w:val="000000"/>
          <w:spacing w:val="0"/>
          <w:w w:val="100"/>
          <w:position w:val="0"/>
        </w:rPr>
        <w:t>公司不存在控制下的特殊目的主体。</w:t>
      </w:r>
    </w:p>
    <w:p>
      <w:pPr>
        <w:pStyle w:val="Style27"/>
        <w:keepNext/>
        <w:keepLines/>
        <w:widowControl w:val="0"/>
        <w:shd w:val="clear" w:color="auto" w:fill="auto"/>
        <w:bidi w:val="0"/>
        <w:spacing w:before="0" w:after="18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sz w:val="24"/>
          <w:szCs w:val="24"/>
        </w:rPr>
        <w:t>二</w:t>
      </w:r>
      <w:bookmarkEnd w:id="126"/>
      <w:r>
        <w:rPr>
          <w:color w:val="000000"/>
          <w:spacing w:val="0"/>
          <w:w w:val="100"/>
          <w:position w:val="0"/>
          <w:sz w:val="24"/>
          <w:szCs w:val="24"/>
        </w:rPr>
        <w:t>、公司未来发展的展望</w:t>
      </w:r>
      <w:bookmarkEnd w:id="124"/>
      <w:bookmarkEnd w:id="125"/>
      <w:bookmarkEnd w:id="127"/>
    </w:p>
    <w:p>
      <w:pPr>
        <w:pStyle w:val="Style30"/>
        <w:keepNext w:val="0"/>
        <w:keepLines w:val="0"/>
        <w:widowControl w:val="0"/>
        <w:shd w:val="clear" w:color="auto" w:fill="auto"/>
        <w:bidi w:val="0"/>
        <w:spacing w:before="0" w:after="120" w:line="469" w:lineRule="exact"/>
        <w:ind w:left="0" w:right="0" w:firstLine="280"/>
        <w:jc w:val="both"/>
      </w:pPr>
      <w:bookmarkStart w:id="128" w:name="bookmark128"/>
      <w:r>
        <w:rPr>
          <w:b/>
          <w:bCs/>
          <w:color w:val="000000"/>
          <w:spacing w:val="0"/>
          <w:w w:val="100"/>
          <w:position w:val="0"/>
        </w:rPr>
        <w:t>（</w:t>
      </w:r>
      <w:bookmarkEnd w:id="128"/>
      <w:r>
        <w:rPr>
          <w:b/>
          <w:bCs/>
          <w:color w:val="000000"/>
          <w:spacing w:val="0"/>
          <w:w w:val="100"/>
          <w:position w:val="0"/>
        </w:rPr>
        <w:t>一）公司所处行业的发展趋势</w:t>
      </w:r>
    </w:p>
    <w:p>
      <w:pPr>
        <w:pStyle w:val="Style30"/>
        <w:keepNext w:val="0"/>
        <w:keepLines w:val="0"/>
        <w:widowControl w:val="0"/>
        <w:shd w:val="clear" w:color="auto" w:fill="auto"/>
        <w:bidi w:val="0"/>
        <w:spacing w:before="0" w:after="0" w:line="469" w:lineRule="exact"/>
        <w:ind w:left="0" w:right="0" w:firstLine="440"/>
        <w:jc w:val="both"/>
      </w:pPr>
      <w:bookmarkStart w:id="129" w:name="bookmark129"/>
      <w:r>
        <w:rPr>
          <w:rFonts w:ascii="Times New Roman" w:eastAsia="Times New Roman" w:hAnsi="Times New Roman" w:cs="Times New Roman"/>
          <w:b/>
          <w:bCs/>
          <w:color w:val="000000"/>
          <w:spacing w:val="0"/>
          <w:w w:val="100"/>
          <w:position w:val="0"/>
          <w:sz w:val="18"/>
          <w:szCs w:val="18"/>
        </w:rPr>
        <w:t>1</w:t>
      </w:r>
      <w:bookmarkEnd w:id="129"/>
      <w:r>
        <w:rPr>
          <w:b/>
          <w:bCs/>
          <w:color w:val="000000"/>
          <w:spacing w:val="0"/>
          <w:w w:val="100"/>
          <w:position w:val="0"/>
        </w:rPr>
        <w:t>、运维管理行业发展状况</w:t>
      </w:r>
    </w:p>
    <w:p>
      <w:pPr>
        <w:pStyle w:val="Style30"/>
        <w:keepNext w:val="0"/>
        <w:keepLines w:val="0"/>
        <w:widowControl w:val="0"/>
        <w:shd w:val="clear" w:color="auto" w:fill="auto"/>
        <w:bidi w:val="0"/>
        <w:spacing w:before="0" w:after="0" w:line="475" w:lineRule="exact"/>
        <w:ind w:left="0" w:right="0" w:firstLine="440"/>
        <w:jc w:val="both"/>
      </w:pPr>
      <w:r>
        <w:rPr>
          <w:color w:val="000000"/>
          <w:spacing w:val="0"/>
          <w:w w:val="100"/>
          <w:position w:val="0"/>
        </w:rPr>
        <w:t>运维管理是企业信息化建设的重要组成部分，可以细分为面向</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BSM</w:t>
      </w:r>
      <w:r>
        <w:rPr>
          <w:color w:val="000000"/>
          <w:spacing w:val="0"/>
          <w:w w:val="100"/>
          <w:position w:val="0"/>
        </w:rPr>
        <w:t>领域和面向电信的</w:t>
      </w:r>
      <w:r>
        <w:rPr>
          <w:rFonts w:ascii="Times New Roman" w:eastAsia="Times New Roman" w:hAnsi="Times New Roman" w:cs="Times New Roman"/>
          <w:color w:val="000000"/>
          <w:spacing w:val="0"/>
          <w:w w:val="100"/>
          <w:position w:val="0"/>
          <w:sz w:val="18"/>
          <w:szCs w:val="18"/>
        </w:rPr>
        <w:t>OSS</w:t>
      </w:r>
      <w:r>
        <w:rPr>
          <w:color w:val="000000"/>
          <w:spacing w:val="0"/>
          <w:w w:val="100"/>
          <w:position w:val="0"/>
        </w:rPr>
        <w:t>领域。未来几年，运维 管理行业将继续保持稳步发展态势。</w:t>
      </w:r>
    </w:p>
    <w:p>
      <w:pPr>
        <w:pStyle w:val="Style30"/>
        <w:keepNext w:val="0"/>
        <w:keepLines w:val="0"/>
        <w:widowControl w:val="0"/>
        <w:shd w:val="clear" w:color="auto" w:fill="auto"/>
        <w:bidi w:val="0"/>
        <w:spacing w:before="0" w:after="0" w:line="480" w:lineRule="exact"/>
        <w:ind w:left="0" w:right="0" w:firstLine="440"/>
        <w:jc w:val="both"/>
      </w:pPr>
      <w:bookmarkStart w:id="130" w:name="bookmark130"/>
      <w:r>
        <w:rPr>
          <w:color w:val="000000"/>
          <w:spacing w:val="0"/>
          <w:w w:val="100"/>
          <w:position w:val="0"/>
        </w:rPr>
        <w:t>（</w:t>
      </w:r>
      <w:bookmarkEnd w:id="130"/>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BSM</w:t>
      </w:r>
      <w:r>
        <w:rPr>
          <w:color w:val="000000"/>
          <w:spacing w:val="0"/>
          <w:w w:val="100"/>
          <w:position w:val="0"/>
        </w:rPr>
        <w:t>是企业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系统建设和运维管理发展的必然趋势，市场规模将保持持续快速增长。随着云计算、云服务以及大 数据的发展需求，必然会对运维管理提出更高的需求。</w:t>
      </w:r>
    </w:p>
    <w:p>
      <w:pPr>
        <w:pStyle w:val="Style3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随着互联网、云计算和</w:t>
      </w:r>
      <w:r>
        <w:rPr>
          <w:rFonts w:ascii="Times New Roman" w:eastAsia="Times New Roman" w:hAnsi="Times New Roman" w:cs="Times New Roman"/>
          <w:color w:val="000000"/>
          <w:spacing w:val="0"/>
          <w:w w:val="100"/>
          <w:position w:val="0"/>
          <w:sz w:val="18"/>
          <w:szCs w:val="18"/>
        </w:rPr>
        <w:t>SOA</w:t>
      </w:r>
      <w:r>
        <w:rPr>
          <w:color w:val="000000"/>
          <w:spacing w:val="0"/>
          <w:w w:val="100"/>
          <w:position w:val="0"/>
        </w:rPr>
        <w:t>技术的推广，整个</w:t>
      </w:r>
      <w:r>
        <w:rPr>
          <w:rFonts w:ascii="Times New Roman" w:eastAsia="Times New Roman" w:hAnsi="Times New Roman" w:cs="Times New Roman"/>
          <w:color w:val="000000"/>
          <w:spacing w:val="0"/>
          <w:w w:val="100"/>
          <w:position w:val="0"/>
          <w:sz w:val="18"/>
          <w:szCs w:val="18"/>
        </w:rPr>
        <w:t>BSM</w:t>
      </w:r>
      <w:r>
        <w:rPr>
          <w:color w:val="000000"/>
          <w:spacing w:val="0"/>
          <w:w w:val="100"/>
          <w:position w:val="0"/>
        </w:rPr>
        <w:t>领域面临着技术、业务和管理三个层面的挑战。其中，虚拟化和云 计算技术将推动整个</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基础架构的监控的变革，对于</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资源的动态申请、分配与回收将导致整个</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资源管理的需求面临巨大 的变化；同时，将导致各主要行业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系统大集中成为必然趋势，从而进一步导致各行业在</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领域中的组织与流程的变革，对 于通过</w:t>
      </w:r>
      <w:r>
        <w:rPr>
          <w:rFonts w:ascii="Times New Roman" w:eastAsia="Times New Roman" w:hAnsi="Times New Roman" w:cs="Times New Roman"/>
          <w:color w:val="000000"/>
          <w:spacing w:val="0"/>
          <w:w w:val="100"/>
          <w:position w:val="0"/>
          <w:sz w:val="18"/>
          <w:szCs w:val="18"/>
        </w:rPr>
        <w:t>ITSM</w:t>
      </w:r>
      <w:r>
        <w:rPr>
          <w:color w:val="000000"/>
          <w:spacing w:val="0"/>
          <w:w w:val="100"/>
          <w:position w:val="0"/>
        </w:rPr>
        <w:t>系统的建设与完善，推动管理流程与生产流程的结合的需求将越来越强烈。互联网行业的快速发展与普及将使 得各行业越来越关注用户感知，同时大量采用</w:t>
      </w:r>
      <w:r>
        <w:rPr>
          <w:rFonts w:ascii="Times New Roman" w:eastAsia="Times New Roman" w:hAnsi="Times New Roman" w:cs="Times New Roman"/>
          <w:color w:val="000000"/>
          <w:spacing w:val="0"/>
          <w:w w:val="100"/>
          <w:position w:val="0"/>
          <w:sz w:val="18"/>
          <w:szCs w:val="18"/>
        </w:rPr>
        <w:t>SOA</w:t>
      </w:r>
      <w:r>
        <w:rPr>
          <w:color w:val="000000"/>
          <w:spacing w:val="0"/>
          <w:w w:val="100"/>
          <w:position w:val="0"/>
        </w:rPr>
        <w:t>技术导致应用架构的变革，应用监控和交易监控的市场面临巨大机会；另 外</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系统的自身安全以及敏感数据和敏感操作的安全越来越受到各行业的重视，在</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信息安全方面出现了众多的业务机会。</w:t>
      </w:r>
    </w:p>
    <w:p>
      <w:pPr>
        <w:pStyle w:val="Style30"/>
        <w:keepNext w:val="0"/>
        <w:keepLines w:val="0"/>
        <w:widowControl w:val="0"/>
        <w:shd w:val="clear" w:color="auto" w:fill="auto"/>
        <w:tabs>
          <w:tab w:pos="949" w:val="left"/>
        </w:tabs>
        <w:bidi w:val="0"/>
        <w:spacing w:before="0" w:after="0" w:line="469" w:lineRule="exact"/>
        <w:ind w:left="0" w:right="0" w:firstLine="440"/>
        <w:jc w:val="both"/>
      </w:pPr>
      <w:bookmarkStart w:id="131" w:name="bookmark131"/>
      <w:r>
        <w:rPr>
          <w:color w:val="000000"/>
          <w:spacing w:val="0"/>
          <w:w w:val="100"/>
          <w:position w:val="0"/>
        </w:rPr>
        <w:t>（</w:t>
      </w:r>
      <w:bookmarkEnd w:id="13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w:t>
      </w:r>
      <w:r>
        <w:rPr>
          <w:rFonts w:ascii="Times New Roman" w:eastAsia="Times New Roman" w:hAnsi="Times New Roman" w:cs="Times New Roman"/>
          <w:color w:val="000000"/>
          <w:spacing w:val="0"/>
          <w:w w:val="100"/>
          <w:position w:val="0"/>
          <w:sz w:val="18"/>
          <w:szCs w:val="18"/>
        </w:rPr>
        <w:t>OSS</w:t>
      </w:r>
      <w:r>
        <w:rPr>
          <w:color w:val="000000"/>
          <w:spacing w:val="0"/>
          <w:w w:val="100"/>
          <w:position w:val="0"/>
        </w:rPr>
        <w:t>领域，随着</w:t>
      </w:r>
      <w:r>
        <w:rPr>
          <w:rFonts w:ascii="Times New Roman" w:eastAsia="Times New Roman" w:hAnsi="Times New Roman" w:cs="Times New Roman"/>
          <w:color w:val="000000"/>
          <w:spacing w:val="0"/>
          <w:w w:val="100"/>
          <w:position w:val="0"/>
          <w:sz w:val="18"/>
          <w:szCs w:val="18"/>
        </w:rPr>
        <w:t>3G</w:t>
      </w:r>
      <w:r>
        <w:rPr>
          <w:color w:val="000000"/>
          <w:spacing w:val="0"/>
          <w:w w:val="100"/>
          <w:position w:val="0"/>
        </w:rPr>
        <w:t>网络建设的逐步完善以及</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时代的来临，各种新业务的不断推出以及电信运营商对精细化 管理的需求加强，如何保障网络质量，如何改善用户感知，如何更好的规划与优化网络，如何更好的调度现有的人力与网络 资源，成为运营商降本增效的必要手段，都将促使电信运营商对</w:t>
      </w:r>
      <w:r>
        <w:rPr>
          <w:rFonts w:ascii="Times New Roman" w:eastAsia="Times New Roman" w:hAnsi="Times New Roman" w:cs="Times New Roman"/>
          <w:color w:val="000000"/>
          <w:spacing w:val="0"/>
          <w:w w:val="100"/>
          <w:position w:val="0"/>
          <w:sz w:val="18"/>
          <w:szCs w:val="18"/>
        </w:rPr>
        <w:t>OSS</w:t>
      </w:r>
      <w:r>
        <w:rPr>
          <w:color w:val="000000"/>
          <w:spacing w:val="0"/>
          <w:w w:val="100"/>
          <w:position w:val="0"/>
        </w:rPr>
        <w:t>市场提出新的需求，包括</w:t>
      </w:r>
      <w:r>
        <w:rPr>
          <w:rFonts w:ascii="Times New Roman" w:eastAsia="Times New Roman" w:hAnsi="Times New Roman" w:cs="Times New Roman"/>
          <w:color w:val="000000"/>
          <w:spacing w:val="0"/>
          <w:w w:val="100"/>
          <w:position w:val="0"/>
          <w:sz w:val="18"/>
          <w:szCs w:val="18"/>
        </w:rPr>
        <w:t>3G</w:t>
      </w:r>
      <w:r>
        <w:rPr>
          <w:color w:val="000000"/>
          <w:spacing w:val="0"/>
          <w:w w:val="100"/>
          <w:position w:val="0"/>
        </w:rPr>
        <w:t>网络管理系统、服务保障 系统、网络优化系统与网络优化服务等，</w:t>
      </w:r>
      <w:r>
        <w:rPr>
          <w:rFonts w:ascii="Times New Roman" w:eastAsia="Times New Roman" w:hAnsi="Times New Roman" w:cs="Times New Roman"/>
          <w:color w:val="000000"/>
          <w:spacing w:val="0"/>
          <w:w w:val="100"/>
          <w:position w:val="0"/>
          <w:sz w:val="18"/>
          <w:szCs w:val="18"/>
        </w:rPr>
        <w:t>OSS</w:t>
      </w:r>
      <w:r>
        <w:rPr>
          <w:color w:val="000000"/>
          <w:spacing w:val="0"/>
          <w:w w:val="100"/>
          <w:position w:val="0"/>
        </w:rPr>
        <w:t>市场的需求将处于持续增长阶段。</w:t>
      </w:r>
    </w:p>
    <w:p>
      <w:pPr>
        <w:pStyle w:val="Style30"/>
        <w:keepNext w:val="0"/>
        <w:keepLines w:val="0"/>
        <w:widowControl w:val="0"/>
        <w:shd w:val="clear" w:color="auto" w:fill="auto"/>
        <w:bidi w:val="0"/>
        <w:spacing w:before="0" w:after="40" w:line="469" w:lineRule="exact"/>
        <w:ind w:left="0" w:right="0" w:firstLine="440"/>
        <w:jc w:val="both"/>
      </w:pPr>
      <w:r>
        <w:rPr>
          <w:color w:val="000000"/>
          <w:spacing w:val="0"/>
          <w:w w:val="100"/>
          <w:position w:val="0"/>
        </w:rPr>
        <w:t xml:space="preserve">其中，跨专业、跨网络、大容量的综合监控成为运营商的必然选择；以客户为中心、一站式服务和前后端贯穿的策略， </w:t>
      </w:r>
      <w:r>
        <w:rPr>
          <w:color w:val="000000"/>
          <w:spacing w:val="0"/>
          <w:w w:val="100"/>
          <w:position w:val="0"/>
        </w:rPr>
        <w:t>要求运营商跨部门、跨地域、跨专业间的协作与指挥调度与协同工作，因此在运维流程方面的改造与优化成为运营商的必然 选择；运营商核心网络与业务方面的安全管理需求越来越受到各层领导的关注与重视；为了节约人力成本，降低重复劳动， 运营商越来越关注自动化技术，随着</w:t>
      </w:r>
      <w:r>
        <w:rPr>
          <w:rFonts w:ascii="Times New Roman" w:eastAsia="Times New Roman" w:hAnsi="Times New Roman" w:cs="Times New Roman"/>
          <w:color w:val="000000"/>
          <w:spacing w:val="0"/>
          <w:w w:val="100"/>
          <w:position w:val="0"/>
          <w:sz w:val="18"/>
          <w:szCs w:val="18"/>
        </w:rPr>
        <w:t xml:space="preserve">SON </w:t>
      </w:r>
      <w:r>
        <w:rPr>
          <w:color w:val="000000"/>
          <w:spacing w:val="0"/>
          <w:w w:val="100"/>
          <w:position w:val="0"/>
        </w:rPr>
        <w:t>（自优化网络）理念的提出，在网络自动化和业务自动化方面具备广阔的前景；通 过对网管数据、拨测数据、路测数据、</w:t>
      </w:r>
      <w:r>
        <w:rPr>
          <w:rFonts w:ascii="Times New Roman" w:eastAsia="Times New Roman" w:hAnsi="Times New Roman" w:cs="Times New Roman"/>
          <w:color w:val="000000"/>
          <w:spacing w:val="0"/>
          <w:w w:val="100"/>
          <w:position w:val="0"/>
          <w:sz w:val="18"/>
          <w:szCs w:val="18"/>
        </w:rPr>
        <w:t>MR</w:t>
      </w:r>
      <w:r>
        <w:rPr>
          <w:color w:val="000000"/>
          <w:spacing w:val="0"/>
          <w:w w:val="100"/>
          <w:position w:val="0"/>
        </w:rPr>
        <w:t>数据、信令数据的联合分析，改善用户感知、网络结构、支持经营策略、多网协 同、流量经营，运营商对数据消费的需求越来越迫切，因此，在综合分析市场蕴含巨大商机。</w:t>
      </w:r>
    </w:p>
    <w:p>
      <w:pPr>
        <w:pStyle w:val="Style30"/>
        <w:keepNext w:val="0"/>
        <w:keepLines w:val="0"/>
        <w:widowControl w:val="0"/>
        <w:shd w:val="clear" w:color="auto" w:fill="auto"/>
        <w:bidi w:val="0"/>
        <w:spacing w:before="0" w:after="40" w:line="475" w:lineRule="exact"/>
        <w:ind w:left="0" w:right="0" w:firstLine="440"/>
        <w:jc w:val="both"/>
      </w:pPr>
      <w:r>
        <w:rPr>
          <w:color w:val="000000"/>
          <w:spacing w:val="0"/>
          <w:w w:val="100"/>
          <w:position w:val="0"/>
        </w:rPr>
        <w:t>对于无线网络优化方面，伴随不断完善的</w:t>
      </w:r>
      <w:r>
        <w:rPr>
          <w:rFonts w:ascii="Times New Roman" w:eastAsia="Times New Roman" w:hAnsi="Times New Roman" w:cs="Times New Roman"/>
          <w:color w:val="000000"/>
          <w:spacing w:val="0"/>
          <w:w w:val="100"/>
          <w:position w:val="0"/>
          <w:sz w:val="18"/>
          <w:szCs w:val="18"/>
        </w:rPr>
        <w:t>3G</w:t>
      </w:r>
      <w:r>
        <w:rPr>
          <w:color w:val="000000"/>
          <w:spacing w:val="0"/>
          <w:w w:val="100"/>
          <w:position w:val="0"/>
        </w:rPr>
        <w:t>网络规模建设以及现有的</w:t>
      </w:r>
      <w:r>
        <w:rPr>
          <w:rFonts w:ascii="Times New Roman" w:eastAsia="Times New Roman" w:hAnsi="Times New Roman" w:cs="Times New Roman"/>
          <w:color w:val="000000"/>
          <w:spacing w:val="0"/>
          <w:w w:val="100"/>
          <w:position w:val="0"/>
          <w:sz w:val="18"/>
          <w:szCs w:val="18"/>
        </w:rPr>
        <w:t>2G</w:t>
      </w:r>
      <w:r>
        <w:rPr>
          <w:color w:val="000000"/>
          <w:spacing w:val="0"/>
          <w:w w:val="100"/>
          <w:position w:val="0"/>
        </w:rPr>
        <w:t>网络规模，数据业务在无线网络上的快速增长， 终端用户对无线网络的运营质量提出了更高的要求，运营商更加注重用户维系、营销和品牌建设，对网络质量的持续性保障 和投入度进一步提升，对无线网络优化产品及服务需求将保持较快增长。</w:t>
      </w:r>
    </w:p>
    <w:p>
      <w:pPr>
        <w:pStyle w:val="Style30"/>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对于大数据应用方面，未来几年，电信运营商将加大在流量经营支撑领域和智能管道数据服务领域的投入，以提升流 量经营能力和精准营销能力。</w:t>
      </w:r>
    </w:p>
    <w:p>
      <w:pPr>
        <w:pStyle w:val="Style30"/>
        <w:keepNext w:val="0"/>
        <w:keepLines w:val="0"/>
        <w:widowControl w:val="0"/>
        <w:shd w:val="clear" w:color="auto" w:fill="auto"/>
        <w:tabs>
          <w:tab w:pos="738" w:val="left"/>
        </w:tabs>
        <w:bidi w:val="0"/>
        <w:spacing w:before="0" w:after="40" w:line="469" w:lineRule="exact"/>
        <w:ind w:left="0" w:right="0" w:firstLine="440"/>
        <w:jc w:val="both"/>
      </w:pPr>
      <w:bookmarkStart w:id="132" w:name="bookmark132"/>
      <w:r>
        <w:rPr>
          <w:rFonts w:ascii="Times New Roman" w:eastAsia="Times New Roman" w:hAnsi="Times New Roman" w:cs="Times New Roman"/>
          <w:b/>
          <w:bCs/>
          <w:color w:val="000000"/>
          <w:spacing w:val="0"/>
          <w:w w:val="100"/>
          <w:position w:val="0"/>
          <w:sz w:val="18"/>
          <w:szCs w:val="18"/>
        </w:rPr>
        <w:t>2</w:t>
      </w:r>
      <w:bookmarkEnd w:id="132"/>
      <w:r>
        <w:rPr>
          <w:b/>
          <w:bCs/>
          <w:color w:val="000000"/>
          <w:spacing w:val="0"/>
          <w:w w:val="100"/>
          <w:position w:val="0"/>
        </w:rPr>
        <w:t>、</w:t>
        <w:tab/>
        <w:t>移动互联网发展趋势</w:t>
      </w:r>
    </w:p>
    <w:p>
      <w:pPr>
        <w:pStyle w:val="Style30"/>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月，我国手机网民规模达</w:t>
      </w:r>
      <w:r>
        <w:rPr>
          <w:color w:val="000000"/>
          <w:spacing w:val="0"/>
          <w:w w:val="100"/>
          <w:position w:val="0"/>
          <w:sz w:val="16"/>
          <w:szCs w:val="16"/>
        </w:rPr>
        <w:t>5</w:t>
      </w:r>
      <w:r>
        <w:rPr>
          <w:color w:val="000000"/>
          <w:spacing w:val="0"/>
          <w:w w:val="100"/>
          <w:position w:val="0"/>
        </w:rPr>
        <w:t>亿，较</w:t>
      </w:r>
      <w:r>
        <w:rPr>
          <w:color w:val="000000"/>
          <w:spacing w:val="0"/>
          <w:w w:val="100"/>
          <w:position w:val="0"/>
          <w:sz w:val="16"/>
          <w:szCs w:val="16"/>
        </w:rPr>
        <w:t>2012</w:t>
      </w:r>
      <w:r>
        <w:rPr>
          <w:color w:val="000000"/>
          <w:spacing w:val="0"/>
          <w:w w:val="100"/>
          <w:position w:val="0"/>
        </w:rPr>
        <w:t>年底增加</w:t>
      </w:r>
      <w:r>
        <w:rPr>
          <w:color w:val="000000"/>
          <w:spacing w:val="0"/>
          <w:w w:val="100"/>
          <w:position w:val="0"/>
          <w:sz w:val="16"/>
          <w:szCs w:val="16"/>
        </w:rPr>
        <w:t>8009</w:t>
      </w:r>
      <w:r>
        <w:rPr>
          <w:color w:val="000000"/>
          <w:spacing w:val="0"/>
          <w:w w:val="100"/>
          <w:position w:val="0"/>
        </w:rPr>
        <w:t>万人，网民中使用手机上网的人群占比由</w:t>
      </w:r>
      <w:r>
        <w:rPr>
          <w:color w:val="000000"/>
          <w:spacing w:val="0"/>
          <w:w w:val="100"/>
          <w:position w:val="0"/>
          <w:sz w:val="16"/>
          <w:szCs w:val="16"/>
        </w:rPr>
        <w:t>2012</w:t>
      </w:r>
      <w:r>
        <w:rPr>
          <w:color w:val="000000"/>
          <w:spacing w:val="0"/>
          <w:w w:val="100"/>
          <w:position w:val="0"/>
        </w:rPr>
        <w:t xml:space="preserve">年底的 </w:t>
      </w:r>
      <w:r>
        <w:rPr>
          <w:color w:val="000000"/>
          <w:spacing w:val="0"/>
          <w:w w:val="100"/>
          <w:position w:val="0"/>
          <w:sz w:val="16"/>
          <w:szCs w:val="16"/>
        </w:rPr>
        <w:t xml:space="preserve">74. </w:t>
      </w:r>
      <w:r>
        <w:rPr>
          <w:color w:val="000000"/>
          <w:spacing w:val="0"/>
          <w:w w:val="100"/>
          <w:position w:val="0"/>
          <w:sz w:val="16"/>
          <w:szCs w:val="16"/>
        </w:rPr>
        <w:t>5%</w:t>
      </w:r>
      <w:r>
        <w:rPr>
          <w:color w:val="000000"/>
          <w:spacing w:val="0"/>
          <w:w w:val="100"/>
          <w:position w:val="0"/>
        </w:rPr>
        <w:t>提升至</w:t>
      </w:r>
      <w:r>
        <w:rPr>
          <w:color w:val="000000"/>
          <w:spacing w:val="0"/>
          <w:w w:val="100"/>
          <w:position w:val="0"/>
          <w:sz w:val="16"/>
          <w:szCs w:val="16"/>
        </w:rPr>
        <w:t xml:space="preserve">81. </w:t>
      </w:r>
      <w:r>
        <w:rPr>
          <w:color w:val="000000"/>
          <w:spacing w:val="0"/>
          <w:w w:val="100"/>
          <w:position w:val="0"/>
          <w:sz w:val="16"/>
          <w:szCs w:val="16"/>
        </w:rPr>
        <w:t>0%,</w:t>
      </w:r>
      <w:r>
        <w:rPr>
          <w:color w:val="000000"/>
          <w:spacing w:val="0"/>
          <w:w w:val="100"/>
          <w:position w:val="0"/>
        </w:rPr>
        <w:t>手机网民规模继续保持稳定增长。</w:t>
      </w:r>
    </w:p>
    <w:p>
      <w:pPr>
        <w:pStyle w:val="Style30"/>
        <w:keepNext w:val="0"/>
        <w:keepLines w:val="0"/>
        <w:widowControl w:val="0"/>
        <w:shd w:val="clear" w:color="auto" w:fill="auto"/>
        <w:bidi w:val="0"/>
        <w:spacing w:before="0" w:after="40" w:line="469" w:lineRule="exact"/>
        <w:ind w:left="0" w:right="0" w:firstLine="440"/>
        <w:jc w:val="both"/>
      </w:pPr>
      <w:r>
        <w:rPr>
          <w:color w:val="000000"/>
          <w:spacing w:val="0"/>
          <w:w w:val="100"/>
          <w:position w:val="0"/>
        </w:rPr>
        <w:t>手机网民规模的持续增长，一方面得益于</w:t>
      </w:r>
      <w:r>
        <w:rPr>
          <w:color w:val="000000"/>
          <w:spacing w:val="0"/>
          <w:w w:val="100"/>
          <w:position w:val="0"/>
          <w:sz w:val="16"/>
          <w:szCs w:val="16"/>
        </w:rPr>
        <w:t>3G</w:t>
      </w:r>
      <w:r>
        <w:rPr>
          <w:color w:val="000000"/>
          <w:spacing w:val="0"/>
          <w:w w:val="100"/>
          <w:position w:val="0"/>
        </w:rPr>
        <w:t>的普及、无线网络的发展和智能手机的价格持续走低，为手机上网奠定了 较好的使用基础，促进网民对各类手机应用的使用，尤其为网络接入、终端获取受限的人群提供接入互联网的可能。根据工 信部公布的数据，</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月至</w:t>
      </w:r>
      <w:r>
        <w:rPr>
          <w:color w:val="000000"/>
          <w:spacing w:val="0"/>
          <w:w w:val="100"/>
          <w:position w:val="0"/>
          <w:sz w:val="16"/>
          <w:szCs w:val="16"/>
        </w:rPr>
        <w:t>10</w:t>
      </w:r>
      <w:r>
        <w:rPr>
          <w:color w:val="000000"/>
          <w:spacing w:val="0"/>
          <w:w w:val="100"/>
          <w:position w:val="0"/>
        </w:rPr>
        <w:t>月，我国智能手机出货量达到</w:t>
      </w:r>
      <w:r>
        <w:rPr>
          <w:color w:val="000000"/>
          <w:spacing w:val="0"/>
          <w:w w:val="100"/>
          <w:position w:val="0"/>
          <w:sz w:val="16"/>
          <w:szCs w:val="16"/>
        </w:rPr>
        <w:t>3.48</w:t>
      </w:r>
      <w:r>
        <w:rPr>
          <w:color w:val="000000"/>
          <w:spacing w:val="0"/>
          <w:w w:val="100"/>
          <w:position w:val="0"/>
        </w:rPr>
        <w:t>亿部，销量保持快速增长；</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3G</w:t>
      </w:r>
      <w:r>
        <w:rPr>
          <w:color w:val="000000"/>
          <w:spacing w:val="0"/>
          <w:w w:val="100"/>
          <w:position w:val="0"/>
        </w:rPr>
        <w:t>移动电话用户 达</w:t>
      </w:r>
      <w:r>
        <w:rPr>
          <w:color w:val="000000"/>
          <w:spacing w:val="0"/>
          <w:w w:val="100"/>
          <w:position w:val="0"/>
          <w:sz w:val="16"/>
          <w:szCs w:val="16"/>
        </w:rPr>
        <w:t>3.86</w:t>
      </w:r>
      <w:r>
        <w:rPr>
          <w:color w:val="000000"/>
          <w:spacing w:val="0"/>
          <w:w w:val="100"/>
          <w:position w:val="0"/>
        </w:rPr>
        <w:t>亿户，较上年同期增长</w:t>
      </w:r>
      <w:r>
        <w:rPr>
          <w:color w:val="000000"/>
          <w:spacing w:val="0"/>
          <w:w w:val="100"/>
          <w:position w:val="0"/>
          <w:sz w:val="16"/>
          <w:szCs w:val="16"/>
        </w:rPr>
        <w:t>1.54</w:t>
      </w:r>
      <w:r>
        <w:rPr>
          <w:color w:val="000000"/>
          <w:spacing w:val="0"/>
          <w:w w:val="100"/>
          <w:position w:val="0"/>
        </w:rPr>
        <w:t>亿户。另一方面得益于手机应用服务的多样性和深入性，尤其是新型即时通信工具和生活 类应用的推动下，手机上网对日常生活的渗透进一步加大，在满足网民多元化生活需求的同时提升了手机网民的上网黏性。</w:t>
      </w:r>
    </w:p>
    <w:p>
      <w:pPr>
        <w:pStyle w:val="Style30"/>
        <w:keepNext w:val="0"/>
        <w:keepLines w:val="0"/>
        <w:widowControl w:val="0"/>
        <w:shd w:val="clear" w:color="auto" w:fill="auto"/>
        <w:bidi w:val="0"/>
        <w:spacing w:before="0" w:after="40" w:line="475" w:lineRule="exact"/>
        <w:ind w:left="0" w:right="0" w:firstLine="440"/>
        <w:jc w:val="both"/>
      </w:pPr>
      <w:r>
        <w:rPr>
          <w:color w:val="000000"/>
          <w:spacing w:val="0"/>
          <w:w w:val="100"/>
          <w:position w:val="0"/>
        </w:rPr>
        <w:t>在智能终端快速普及、电信运营商网络资费下调和</w:t>
      </w:r>
      <w:r>
        <w:rPr>
          <w:color w:val="000000"/>
          <w:spacing w:val="0"/>
          <w:w w:val="100"/>
          <w:position w:val="0"/>
          <w:sz w:val="16"/>
          <w:szCs w:val="16"/>
        </w:rPr>
        <w:t>Wi-F i</w:t>
      </w:r>
      <w:r>
        <w:rPr>
          <w:color w:val="000000"/>
          <w:spacing w:val="0"/>
          <w:w w:val="100"/>
          <w:position w:val="0"/>
        </w:rPr>
        <w:t>覆盖逐渐全面的情况下，手机上网成为互联网发展的主要动力， 不仅推动了中国互联网的普及,更催生出更多新的应用模式，重构了传统行业的业务模式,带来互联网经济规模的迅猛增长。</w:t>
      </w:r>
    </w:p>
    <w:p>
      <w:pPr>
        <w:pStyle w:val="Style30"/>
        <w:keepNext w:val="0"/>
        <w:keepLines w:val="0"/>
        <w:widowControl w:val="0"/>
        <w:shd w:val="clear" w:color="auto" w:fill="auto"/>
        <w:tabs>
          <w:tab w:pos="738" w:val="left"/>
        </w:tabs>
        <w:bidi w:val="0"/>
        <w:spacing w:before="0" w:after="40" w:line="469" w:lineRule="exact"/>
        <w:ind w:left="0" w:right="0" w:firstLine="440"/>
        <w:jc w:val="both"/>
      </w:pPr>
      <w:bookmarkStart w:id="133" w:name="bookmark133"/>
      <w:r>
        <w:rPr>
          <w:b/>
          <w:bCs/>
          <w:color w:val="000000"/>
          <w:spacing w:val="0"/>
          <w:w w:val="100"/>
          <w:position w:val="0"/>
        </w:rPr>
        <w:t>3</w:t>
      </w:r>
      <w:bookmarkEnd w:id="133"/>
      <w:r>
        <w:rPr>
          <w:b/>
          <w:bCs/>
          <w:color w:val="000000"/>
          <w:spacing w:val="0"/>
          <w:w w:val="100"/>
          <w:position w:val="0"/>
        </w:rPr>
        <w:t>、</w:t>
        <w:tab/>
        <w:t>移动游戏行业发展趋势</w:t>
      </w:r>
    </w:p>
    <w:p>
      <w:pPr>
        <w:pStyle w:val="Style30"/>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近年来，随着智能手机与平板电脑的普及与性能持续优化、游戏产品质量的不断提升、移动游戏商业模式的成熟以及 全球范围内新兴市场的发展，移动游戏市场在全球范围内一直保持稳定增长。根据</w:t>
      </w:r>
      <w:r>
        <w:rPr>
          <w:color w:val="000000"/>
          <w:spacing w:val="0"/>
          <w:w w:val="100"/>
          <w:position w:val="0"/>
          <w:sz w:val="16"/>
          <w:szCs w:val="16"/>
        </w:rPr>
        <w:t>Gartner</w:t>
      </w:r>
      <w:r>
        <w:rPr>
          <w:color w:val="000000"/>
          <w:spacing w:val="0"/>
          <w:w w:val="100"/>
          <w:position w:val="0"/>
        </w:rPr>
        <w:t>的研究数据，</w:t>
      </w:r>
      <w:r>
        <w:rPr>
          <w:color w:val="000000"/>
          <w:spacing w:val="0"/>
          <w:w w:val="100"/>
          <w:position w:val="0"/>
          <w:sz w:val="16"/>
          <w:szCs w:val="16"/>
        </w:rPr>
        <w:t>2010</w:t>
      </w:r>
      <w:r>
        <w:rPr>
          <w:color w:val="000000"/>
          <w:spacing w:val="0"/>
          <w:w w:val="100"/>
          <w:position w:val="0"/>
        </w:rPr>
        <w:t>年全球手机游 戏总营收超过</w:t>
      </w:r>
      <w:r>
        <w:rPr>
          <w:color w:val="000000"/>
          <w:spacing w:val="0"/>
          <w:w w:val="100"/>
          <w:position w:val="0"/>
          <w:sz w:val="16"/>
          <w:szCs w:val="16"/>
        </w:rPr>
        <w:t>56</w:t>
      </w:r>
      <w:r>
        <w:rPr>
          <w:color w:val="000000"/>
          <w:spacing w:val="0"/>
          <w:w w:val="100"/>
          <w:position w:val="0"/>
        </w:rPr>
        <w:t>亿美元，预计</w:t>
      </w:r>
      <w:r>
        <w:rPr>
          <w:color w:val="000000"/>
          <w:spacing w:val="0"/>
          <w:w w:val="100"/>
          <w:position w:val="0"/>
          <w:sz w:val="16"/>
          <w:szCs w:val="16"/>
        </w:rPr>
        <w:t>2014</w:t>
      </w:r>
      <w:r>
        <w:rPr>
          <w:color w:val="000000"/>
          <w:spacing w:val="0"/>
          <w:w w:val="100"/>
          <w:position w:val="0"/>
        </w:rPr>
        <w:t>年全球手机游戏市场规模将达到</w:t>
      </w:r>
      <w:r>
        <w:rPr>
          <w:color w:val="000000"/>
          <w:spacing w:val="0"/>
          <w:w w:val="100"/>
          <w:position w:val="0"/>
          <w:sz w:val="16"/>
          <w:szCs w:val="16"/>
        </w:rPr>
        <w:t>114</w:t>
      </w:r>
      <w:r>
        <w:rPr>
          <w:color w:val="000000"/>
          <w:spacing w:val="0"/>
          <w:w w:val="100"/>
          <w:position w:val="0"/>
        </w:rPr>
        <w:t>亿美元，而根据</w:t>
      </w:r>
      <w:r>
        <w:rPr>
          <w:color w:val="000000"/>
          <w:spacing w:val="0"/>
          <w:w w:val="100"/>
          <w:position w:val="0"/>
          <w:sz w:val="16"/>
          <w:szCs w:val="16"/>
        </w:rPr>
        <w:t>Juniper Research</w:t>
      </w:r>
      <w:r>
        <w:rPr>
          <w:color w:val="000000"/>
          <w:spacing w:val="0"/>
          <w:w w:val="100"/>
          <w:position w:val="0"/>
        </w:rPr>
        <w:t>的预测数据，</w:t>
      </w:r>
      <w:r>
        <w:rPr>
          <w:color w:val="000000"/>
          <w:spacing w:val="0"/>
          <w:w w:val="100"/>
          <w:position w:val="0"/>
          <w:sz w:val="16"/>
          <w:szCs w:val="16"/>
        </w:rPr>
        <w:t xml:space="preserve">2016 </w:t>
      </w:r>
      <w:r>
        <w:rPr>
          <w:color w:val="000000"/>
          <w:spacing w:val="0"/>
          <w:w w:val="100"/>
          <w:position w:val="0"/>
        </w:rPr>
        <w:t>年全球移动游戏营收将达到</w:t>
      </w:r>
      <w:r>
        <w:rPr>
          <w:color w:val="000000"/>
          <w:spacing w:val="0"/>
          <w:w w:val="100"/>
          <w:position w:val="0"/>
          <w:sz w:val="16"/>
          <w:szCs w:val="16"/>
        </w:rPr>
        <w:t>183</w:t>
      </w:r>
      <w:r>
        <w:rPr>
          <w:color w:val="000000"/>
          <w:spacing w:val="0"/>
          <w:w w:val="100"/>
          <w:position w:val="0"/>
        </w:rPr>
        <w:t>亿美元，到</w:t>
      </w:r>
      <w:r>
        <w:rPr>
          <w:color w:val="000000"/>
          <w:spacing w:val="0"/>
          <w:w w:val="100"/>
          <w:position w:val="0"/>
          <w:sz w:val="16"/>
          <w:szCs w:val="16"/>
        </w:rPr>
        <w:t>2017</w:t>
      </w:r>
      <w:r>
        <w:rPr>
          <w:color w:val="000000"/>
          <w:spacing w:val="0"/>
          <w:w w:val="100"/>
          <w:position w:val="0"/>
        </w:rPr>
        <w:t>年全球智能手机与平台电脑的游戏下载量将超过</w:t>
      </w:r>
      <w:r>
        <w:rPr>
          <w:color w:val="000000"/>
          <w:spacing w:val="0"/>
          <w:w w:val="100"/>
          <w:position w:val="0"/>
          <w:sz w:val="16"/>
          <w:szCs w:val="16"/>
        </w:rPr>
        <w:t>2012</w:t>
      </w:r>
      <w:r>
        <w:rPr>
          <w:color w:val="000000"/>
          <w:spacing w:val="0"/>
          <w:w w:val="100"/>
          <w:position w:val="0"/>
        </w:rPr>
        <w:t>年的三倍。对于国内移 动游戏市场，根据易观国际的研究数据显示，移动游戏的用户规模在</w:t>
      </w:r>
      <w:r>
        <w:rPr>
          <w:color w:val="000000"/>
          <w:spacing w:val="0"/>
          <w:w w:val="100"/>
          <w:position w:val="0"/>
          <w:sz w:val="16"/>
          <w:szCs w:val="16"/>
        </w:rPr>
        <w:t>2012</w:t>
      </w:r>
      <w:r>
        <w:rPr>
          <w:color w:val="000000"/>
          <w:spacing w:val="0"/>
          <w:w w:val="100"/>
          <w:position w:val="0"/>
        </w:rPr>
        <w:t>年达到</w:t>
      </w:r>
      <w:r>
        <w:rPr>
          <w:color w:val="000000"/>
          <w:spacing w:val="0"/>
          <w:w w:val="100"/>
          <w:position w:val="0"/>
          <w:sz w:val="16"/>
          <w:szCs w:val="16"/>
        </w:rPr>
        <w:t>2.15</w:t>
      </w:r>
      <w:r>
        <w:rPr>
          <w:color w:val="000000"/>
          <w:spacing w:val="0"/>
          <w:w w:val="100"/>
          <w:position w:val="0"/>
        </w:rPr>
        <w:t>亿人，</w:t>
      </w:r>
      <w:r>
        <w:rPr>
          <w:color w:val="000000"/>
          <w:spacing w:val="0"/>
          <w:w w:val="100"/>
          <w:position w:val="0"/>
          <w:sz w:val="16"/>
          <w:szCs w:val="16"/>
        </w:rPr>
        <w:t>2013</w:t>
      </w:r>
      <w:r>
        <w:rPr>
          <w:color w:val="000000"/>
          <w:spacing w:val="0"/>
          <w:w w:val="100"/>
          <w:position w:val="0"/>
        </w:rPr>
        <w:t>年将增长</w:t>
      </w:r>
      <w:r>
        <w:rPr>
          <w:color w:val="000000"/>
          <w:spacing w:val="0"/>
          <w:w w:val="100"/>
          <w:position w:val="0"/>
          <w:sz w:val="16"/>
          <w:szCs w:val="16"/>
        </w:rPr>
        <w:t>30.21%</w:t>
      </w:r>
      <w:r>
        <w:rPr>
          <w:color w:val="000000"/>
          <w:spacing w:val="0"/>
          <w:w w:val="100"/>
          <w:position w:val="0"/>
        </w:rPr>
        <w:t>达到</w:t>
      </w:r>
      <w:r>
        <w:rPr>
          <w:color w:val="000000"/>
          <w:spacing w:val="0"/>
          <w:w w:val="100"/>
          <w:position w:val="0"/>
          <w:sz w:val="16"/>
          <w:szCs w:val="16"/>
        </w:rPr>
        <w:t xml:space="preserve">2.80 </w:t>
      </w:r>
      <w:r>
        <w:rPr>
          <w:color w:val="000000"/>
          <w:spacing w:val="0"/>
          <w:w w:val="100"/>
          <w:position w:val="0"/>
        </w:rPr>
        <w:t>亿人，预计</w:t>
      </w:r>
      <w:r>
        <w:rPr>
          <w:color w:val="000000"/>
          <w:spacing w:val="0"/>
          <w:w w:val="100"/>
          <w:position w:val="0"/>
          <w:sz w:val="16"/>
          <w:szCs w:val="16"/>
        </w:rPr>
        <w:t>2015</w:t>
      </w:r>
      <w:r>
        <w:rPr>
          <w:color w:val="000000"/>
          <w:spacing w:val="0"/>
          <w:w w:val="100"/>
          <w:position w:val="0"/>
        </w:rPr>
        <w:t>年将达到</w:t>
      </w:r>
      <w:r>
        <w:rPr>
          <w:color w:val="000000"/>
          <w:spacing w:val="0"/>
          <w:w w:val="100"/>
          <w:position w:val="0"/>
          <w:sz w:val="16"/>
          <w:szCs w:val="16"/>
        </w:rPr>
        <w:t xml:space="preserve">4. </w:t>
      </w:r>
      <w:r>
        <w:rPr>
          <w:color w:val="000000"/>
          <w:spacing w:val="0"/>
          <w:w w:val="100"/>
          <w:position w:val="0"/>
          <w:sz w:val="16"/>
          <w:szCs w:val="16"/>
        </w:rPr>
        <w:t>55</w:t>
      </w:r>
      <w:r>
        <w:rPr>
          <w:color w:val="000000"/>
          <w:spacing w:val="0"/>
          <w:w w:val="100"/>
          <w:position w:val="0"/>
        </w:rPr>
        <w:t>亿人，占据国内网络游戏用户的</w:t>
      </w:r>
      <w:r>
        <w:rPr>
          <w:color w:val="000000"/>
          <w:spacing w:val="0"/>
          <w:w w:val="100"/>
          <w:position w:val="0"/>
          <w:sz w:val="16"/>
          <w:szCs w:val="16"/>
        </w:rPr>
        <w:t>53%</w:t>
      </w:r>
      <w:r>
        <w:rPr>
          <w:color w:val="000000"/>
          <w:spacing w:val="0"/>
          <w:w w:val="100"/>
          <w:position w:val="0"/>
        </w:rPr>
        <w:t>左右，</w:t>
      </w:r>
      <w:r>
        <w:rPr>
          <w:color w:val="000000"/>
          <w:spacing w:val="0"/>
          <w:w w:val="100"/>
          <w:position w:val="0"/>
          <w:sz w:val="16"/>
          <w:szCs w:val="16"/>
        </w:rPr>
        <w:t>2012-2015</w:t>
      </w:r>
      <w:r>
        <w:rPr>
          <w:color w:val="000000"/>
          <w:spacing w:val="0"/>
          <w:w w:val="100"/>
          <w:position w:val="0"/>
        </w:rPr>
        <w:t>年的年均复合增长率达到</w:t>
      </w:r>
      <w:r>
        <w:rPr>
          <w:color w:val="000000"/>
          <w:spacing w:val="0"/>
          <w:w w:val="100"/>
          <w:position w:val="0"/>
          <w:sz w:val="16"/>
          <w:szCs w:val="16"/>
        </w:rPr>
        <w:t>28%</w:t>
      </w:r>
      <w:r>
        <w:rPr>
          <w:color w:val="000000"/>
          <w:spacing w:val="0"/>
          <w:w w:val="100"/>
          <w:position w:val="0"/>
        </w:rPr>
        <w:t>。</w:t>
      </w:r>
    </w:p>
    <w:p>
      <w:pPr>
        <w:pStyle w:val="Style30"/>
        <w:keepNext w:val="0"/>
        <w:keepLines w:val="0"/>
        <w:widowControl w:val="0"/>
        <w:shd w:val="clear" w:color="auto" w:fill="auto"/>
        <w:tabs>
          <w:tab w:pos="6313" w:val="left"/>
        </w:tabs>
        <w:bidi w:val="0"/>
        <w:spacing w:before="0" w:after="120" w:line="456" w:lineRule="exact"/>
        <w:ind w:left="0" w:right="0" w:firstLine="440"/>
        <w:jc w:val="both"/>
      </w:pPr>
      <w:r>
        <w:rPr>
          <w:color w:val="000000"/>
          <w:spacing w:val="0"/>
          <w:w w:val="100"/>
          <w:position w:val="0"/>
        </w:rPr>
        <w:t>在国内移动游戏用户规模持续增长的同时，国内移动游戏市场规模呈现出高速增长。</w:t>
      </w:r>
      <w:r>
        <w:rPr>
          <w:color w:val="000000"/>
          <w:spacing w:val="0"/>
          <w:w w:val="100"/>
          <w:position w:val="0"/>
          <w:sz w:val="16"/>
          <w:szCs w:val="16"/>
        </w:rPr>
        <w:t>2012</w:t>
      </w:r>
      <w:r>
        <w:rPr>
          <w:color w:val="000000"/>
          <w:spacing w:val="0"/>
          <w:w w:val="100"/>
          <w:position w:val="0"/>
        </w:rPr>
        <w:t>年度国内移动游戏市场规模 达到</w:t>
      </w:r>
      <w:r>
        <w:rPr>
          <w:color w:val="000000"/>
          <w:spacing w:val="0"/>
          <w:w w:val="100"/>
          <w:position w:val="0"/>
          <w:sz w:val="16"/>
          <w:szCs w:val="16"/>
        </w:rPr>
        <w:t>62</w:t>
      </w:r>
      <w:r>
        <w:rPr>
          <w:color w:val="000000"/>
          <w:spacing w:val="0"/>
          <w:w w:val="100"/>
          <w:position w:val="0"/>
        </w:rPr>
        <w:t>亿元，预计</w:t>
      </w:r>
      <w:r>
        <w:rPr>
          <w:color w:val="000000"/>
          <w:spacing w:val="0"/>
          <w:w w:val="100"/>
          <w:position w:val="0"/>
          <w:sz w:val="16"/>
          <w:szCs w:val="16"/>
        </w:rPr>
        <w:t>2013</w:t>
      </w:r>
      <w:r>
        <w:rPr>
          <w:color w:val="000000"/>
          <w:spacing w:val="0"/>
          <w:w w:val="100"/>
          <w:position w:val="0"/>
        </w:rPr>
        <w:t>年的市场规模将达到</w:t>
      </w:r>
      <w:r>
        <w:rPr>
          <w:color w:val="000000"/>
          <w:spacing w:val="0"/>
          <w:w w:val="100"/>
          <w:position w:val="0"/>
          <w:sz w:val="16"/>
          <w:szCs w:val="16"/>
        </w:rPr>
        <w:t>96.4</w:t>
      </w:r>
      <w:r>
        <w:rPr>
          <w:color w:val="000000"/>
          <w:spacing w:val="0"/>
          <w:w w:val="100"/>
          <w:position w:val="0"/>
          <w:sz w:val="16"/>
          <w:szCs w:val="16"/>
        </w:rPr>
        <w:t>1</w:t>
      </w:r>
      <w:r>
        <w:rPr>
          <w:color w:val="000000"/>
          <w:spacing w:val="0"/>
          <w:w w:val="100"/>
          <w:position w:val="0"/>
        </w:rPr>
        <w:t>亿元，较上一年度增长</w:t>
      </w:r>
      <w:r>
        <w:rPr>
          <w:color w:val="000000"/>
          <w:spacing w:val="0"/>
          <w:w w:val="100"/>
          <w:position w:val="0"/>
          <w:sz w:val="16"/>
          <w:szCs w:val="16"/>
        </w:rPr>
        <w:t>54.9%；</w:t>
        <w:tab/>
        <w:t>2014</w:t>
      </w:r>
      <w:r>
        <w:rPr>
          <w:color w:val="000000"/>
          <w:spacing w:val="0"/>
          <w:w w:val="100"/>
          <w:position w:val="0"/>
        </w:rPr>
        <w:t>年将达到</w:t>
      </w:r>
      <w:r>
        <w:rPr>
          <w:color w:val="000000"/>
          <w:spacing w:val="0"/>
          <w:w w:val="100"/>
          <w:position w:val="0"/>
          <w:sz w:val="16"/>
          <w:szCs w:val="16"/>
        </w:rPr>
        <w:t>141.5</w:t>
      </w:r>
      <w:r>
        <w:rPr>
          <w:color w:val="000000"/>
          <w:spacing w:val="0"/>
          <w:w w:val="100"/>
          <w:position w:val="0"/>
        </w:rPr>
        <w:t>亿元，</w:t>
      </w:r>
      <w:r>
        <w:rPr>
          <w:color w:val="000000"/>
          <w:spacing w:val="0"/>
          <w:w w:val="100"/>
          <w:position w:val="0"/>
          <w:sz w:val="16"/>
          <w:szCs w:val="16"/>
        </w:rPr>
        <w:t>2015</w:t>
      </w:r>
      <w:r>
        <w:rPr>
          <w:color w:val="000000"/>
          <w:spacing w:val="0"/>
          <w:w w:val="100"/>
          <w:position w:val="0"/>
        </w:rPr>
        <w:t xml:space="preserve">年市场规模 </w:t>
      </w:r>
      <w:r>
        <w:rPr>
          <w:color w:val="000000"/>
          <w:spacing w:val="0"/>
          <w:w w:val="100"/>
          <w:position w:val="0"/>
        </w:rPr>
        <w:t>将超过</w:t>
      </w:r>
      <w:r>
        <w:rPr>
          <w:color w:val="000000"/>
          <w:spacing w:val="0"/>
          <w:w w:val="100"/>
          <w:position w:val="0"/>
          <w:sz w:val="16"/>
          <w:szCs w:val="16"/>
        </w:rPr>
        <w:t>200</w:t>
      </w:r>
      <w:r>
        <w:rPr>
          <w:color w:val="000000"/>
          <w:spacing w:val="0"/>
          <w:w w:val="100"/>
          <w:position w:val="0"/>
        </w:rPr>
        <w:t>亿元。未来三年内，移动游戏市场规模将保持</w:t>
      </w:r>
      <w:r>
        <w:rPr>
          <w:color w:val="000000"/>
          <w:spacing w:val="0"/>
          <w:w w:val="100"/>
          <w:position w:val="0"/>
          <w:sz w:val="16"/>
          <w:szCs w:val="16"/>
        </w:rPr>
        <w:t>50%</w:t>
      </w:r>
      <w:r>
        <w:rPr>
          <w:color w:val="000000"/>
          <w:spacing w:val="0"/>
          <w:w w:val="100"/>
          <w:position w:val="0"/>
        </w:rPr>
        <w:t>左右的增长速度，系国内网络游戏产业中增长最快的细分市场。</w:t>
      </w:r>
    </w:p>
    <w:p>
      <w:pPr>
        <w:pStyle w:val="Style30"/>
        <w:keepNext w:val="0"/>
        <w:keepLines w:val="0"/>
        <w:widowControl w:val="0"/>
        <w:shd w:val="clear" w:color="auto" w:fill="auto"/>
        <w:bidi w:val="0"/>
        <w:spacing w:before="0" w:after="120" w:line="470" w:lineRule="exact"/>
        <w:ind w:left="0" w:right="0" w:firstLine="340"/>
        <w:jc w:val="left"/>
      </w:pPr>
      <w:bookmarkStart w:id="134" w:name="bookmark134"/>
      <w:r>
        <w:rPr>
          <w:b/>
          <w:bCs/>
          <w:color w:val="000000"/>
          <w:spacing w:val="0"/>
          <w:w w:val="100"/>
          <w:position w:val="0"/>
        </w:rPr>
        <w:t>（</w:t>
      </w:r>
      <w:bookmarkEnd w:id="134"/>
      <w:r>
        <w:rPr>
          <w:b/>
          <w:bCs/>
          <w:color w:val="000000"/>
          <w:spacing w:val="0"/>
          <w:w w:val="100"/>
          <w:position w:val="0"/>
        </w:rPr>
        <w:t>二）对公司未来发展战略和经营目标的实现产生不利影响的风险因素分析</w:t>
      </w:r>
    </w:p>
    <w:p>
      <w:pPr>
        <w:pStyle w:val="Style30"/>
        <w:keepNext w:val="0"/>
        <w:keepLines w:val="0"/>
        <w:widowControl w:val="0"/>
        <w:shd w:val="clear" w:color="auto" w:fill="auto"/>
        <w:tabs>
          <w:tab w:pos="710" w:val="left"/>
        </w:tabs>
        <w:bidi w:val="0"/>
        <w:spacing w:before="0" w:after="40" w:line="470" w:lineRule="exact"/>
        <w:ind w:left="0" w:right="0" w:firstLine="420"/>
        <w:jc w:val="left"/>
      </w:pPr>
      <w:bookmarkStart w:id="135" w:name="bookmark135"/>
      <w:r>
        <w:rPr>
          <w:b/>
          <w:bCs/>
          <w:color w:val="000000"/>
          <w:spacing w:val="0"/>
          <w:w w:val="100"/>
          <w:position w:val="0"/>
        </w:rPr>
        <w:t>1</w:t>
      </w:r>
      <w:bookmarkEnd w:id="135"/>
      <w:r>
        <w:rPr>
          <w:b/>
          <w:bCs/>
          <w:color w:val="000000"/>
          <w:spacing w:val="0"/>
          <w:w w:val="100"/>
          <w:position w:val="0"/>
        </w:rPr>
        <w:t>、</w:t>
        <w:tab/>
        <w:t>海外市场开拓以及自主互联网业务拓展的风险</w:t>
      </w:r>
    </w:p>
    <w:p>
      <w:pPr>
        <w:pStyle w:val="Style30"/>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公司在夯实国内市场增长的同时，一直积极寻找在国际市场新的增长空间，尤其是自</w:t>
      </w:r>
      <w:r>
        <w:rPr>
          <w:color w:val="000000"/>
          <w:spacing w:val="0"/>
          <w:w w:val="100"/>
          <w:position w:val="0"/>
          <w:sz w:val="16"/>
          <w:szCs w:val="16"/>
        </w:rPr>
        <w:t>2012</w:t>
      </w:r>
      <w:r>
        <w:rPr>
          <w:color w:val="000000"/>
          <w:spacing w:val="0"/>
          <w:w w:val="100"/>
          <w:position w:val="0"/>
        </w:rPr>
        <w:t>年开始积极拓展面向海外电 信运营商的融合通信平台、游戏平台业务。同时，公司进一步推进游戏产品、游戏运营平台等方面的开发与应用实践，积极 与游戏开发、运营类企业等进行磋商与交流，探讨、论证与实施包括商业合作、并购等在内的合作方式，一方面完善公司互 联网自主业务板块，另一方面也为公司海外融合通信平台的内容运营打下良好基础，促进海外融合通信业务的发展。</w:t>
      </w:r>
    </w:p>
    <w:p>
      <w:pPr>
        <w:pStyle w:val="Style30"/>
        <w:keepNext w:val="0"/>
        <w:keepLines w:val="0"/>
        <w:widowControl w:val="0"/>
        <w:shd w:val="clear" w:color="auto" w:fill="auto"/>
        <w:bidi w:val="0"/>
        <w:spacing w:before="0" w:after="40" w:line="475" w:lineRule="exact"/>
        <w:ind w:left="0" w:right="0" w:firstLine="440"/>
        <w:jc w:val="both"/>
      </w:pPr>
      <w:r>
        <w:rPr>
          <w:color w:val="000000"/>
          <w:spacing w:val="0"/>
          <w:w w:val="100"/>
          <w:position w:val="0"/>
        </w:rPr>
        <w:t>如何把握机遇，加快推进国际合作、积极开展海外营销体系建设、扩大海外营销规模，以及如何整合、发挥协同效应 将是公司迎接的新挑战。</w:t>
      </w:r>
    </w:p>
    <w:p>
      <w:pPr>
        <w:pStyle w:val="Style30"/>
        <w:keepNext w:val="0"/>
        <w:keepLines w:val="0"/>
        <w:widowControl w:val="0"/>
        <w:shd w:val="clear" w:color="auto" w:fill="auto"/>
        <w:tabs>
          <w:tab w:pos="720" w:val="left"/>
        </w:tabs>
        <w:bidi w:val="0"/>
        <w:spacing w:before="0" w:after="40" w:line="470" w:lineRule="exact"/>
        <w:ind w:left="0" w:right="0" w:firstLine="420"/>
        <w:jc w:val="left"/>
      </w:pPr>
      <w:bookmarkStart w:id="136" w:name="bookmark136"/>
      <w:r>
        <w:rPr>
          <w:b/>
          <w:bCs/>
          <w:color w:val="000000"/>
          <w:spacing w:val="0"/>
          <w:w w:val="100"/>
          <w:position w:val="0"/>
        </w:rPr>
        <w:t>2</w:t>
      </w:r>
      <w:bookmarkEnd w:id="136"/>
      <w:r>
        <w:rPr>
          <w:b/>
          <w:bCs/>
          <w:color w:val="000000"/>
          <w:spacing w:val="0"/>
          <w:w w:val="100"/>
          <w:position w:val="0"/>
        </w:rPr>
        <w:t>、</w:t>
        <w:tab/>
        <w:t>运维管理业务对电信行业依赖的风险及对策</w:t>
      </w:r>
    </w:p>
    <w:p>
      <w:pPr>
        <w:pStyle w:val="Style30"/>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电信行业是公司运维管理业务的重点市场领域，公司对电信行业的依赖程度较高。如果未来电信行业发生不可预测的 不利变化或者电信运营商对信息化建设的投资规模大幅下降，将对公司的盈利能力产生较大不利影响。</w:t>
      </w:r>
    </w:p>
    <w:p>
      <w:pPr>
        <w:pStyle w:val="Style30"/>
        <w:keepNext w:val="0"/>
        <w:keepLines w:val="0"/>
        <w:widowControl w:val="0"/>
        <w:shd w:val="clear" w:color="auto" w:fill="auto"/>
        <w:bidi w:val="0"/>
        <w:spacing w:before="0" w:after="40" w:line="470" w:lineRule="exact"/>
        <w:ind w:left="0" w:right="0" w:firstLine="420"/>
        <w:jc w:val="left"/>
      </w:pPr>
      <w:r>
        <w:rPr>
          <w:b/>
          <w:bCs/>
          <w:color w:val="000000"/>
          <w:spacing w:val="0"/>
          <w:w w:val="100"/>
          <w:position w:val="0"/>
        </w:rPr>
        <w:t>公司运维管理业务聚焦于电信行业是市场的必然选择，是公司业务战略的必然选择。</w:t>
      </w:r>
    </w:p>
    <w:p>
      <w:pPr>
        <w:pStyle w:val="Style30"/>
        <w:keepNext w:val="0"/>
        <w:keepLines w:val="0"/>
        <w:widowControl w:val="0"/>
        <w:shd w:val="clear" w:color="auto" w:fill="auto"/>
        <w:bidi w:val="0"/>
        <w:spacing w:before="0" w:after="40" w:line="470" w:lineRule="exact"/>
        <w:ind w:left="0" w:right="0" w:firstLine="440"/>
        <w:jc w:val="left"/>
      </w:pPr>
      <w:r>
        <w:rPr>
          <w:color w:val="000000"/>
          <w:spacing w:val="0"/>
          <w:w w:val="100"/>
          <w:position w:val="0"/>
        </w:rPr>
        <w:t>电信行业与其他行业相比，其信息化程度较高，系统规模庞大且复杂，对</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运维管理的认同和接受程度也较高，</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投 资规模大，是运维管理重点应用领域。电信行业的重组、</w:t>
      </w:r>
      <w:r>
        <w:rPr>
          <w:rFonts w:ascii="Times New Roman" w:eastAsia="Times New Roman" w:hAnsi="Times New Roman" w:cs="Times New Roman"/>
          <w:color w:val="000000"/>
          <w:spacing w:val="0"/>
          <w:w w:val="100"/>
          <w:position w:val="0"/>
          <w:sz w:val="18"/>
          <w:szCs w:val="18"/>
        </w:rPr>
        <w:t>3G</w:t>
      </w:r>
      <w:r>
        <w:rPr>
          <w:color w:val="000000"/>
          <w:spacing w:val="0"/>
          <w:w w:val="100"/>
          <w:position w:val="0"/>
        </w:rPr>
        <w:t>网络的建设，以及电信运营商之间的竞争等，必然促使运营商 通过加大网络建设、不断开发新的业务、提高</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系统运行效率等方式以满足用户多样化、个性化、快捷、高效的通信需求， 巩固和争取更多市场份额。因此，未来几年，电信运营商对运维管理的投资将继续保持增长态势，为公司运维管理业务的发 展提供了有力的市场基础。</w:t>
      </w:r>
    </w:p>
    <w:p>
      <w:pPr>
        <w:pStyle w:val="Style30"/>
        <w:keepNext w:val="0"/>
        <w:keepLines w:val="0"/>
        <w:widowControl w:val="0"/>
        <w:shd w:val="clear" w:color="auto" w:fill="auto"/>
        <w:bidi w:val="0"/>
        <w:spacing w:before="0" w:after="40" w:line="451" w:lineRule="exact"/>
        <w:ind w:left="0" w:right="0" w:firstLine="440"/>
        <w:jc w:val="left"/>
      </w:pPr>
      <w:r>
        <w:rPr>
          <w:b/>
          <w:bCs/>
          <w:color w:val="000000"/>
          <w:spacing w:val="0"/>
          <w:w w:val="100"/>
          <w:position w:val="0"/>
        </w:rPr>
        <w:t>公司将紧密跟踪电信运营商的多样化的业务需求，进一步丰富运维管理业务线、提升产品性能与功能，深化和巩固在 电信行业市场地位。</w:t>
      </w:r>
      <w:r>
        <w:rPr>
          <w:color w:val="000000"/>
          <w:spacing w:val="0"/>
          <w:w w:val="100"/>
          <w:position w:val="0"/>
        </w:rPr>
        <w:t>同时，进一步加大向金融、能源、政府部门等领域的横向拓展的力度，提升在该等领域市场份额，稳定 经营，降低风险。</w:t>
      </w:r>
    </w:p>
    <w:p>
      <w:pPr>
        <w:pStyle w:val="Style30"/>
        <w:keepNext w:val="0"/>
        <w:keepLines w:val="0"/>
        <w:widowControl w:val="0"/>
        <w:shd w:val="clear" w:color="auto" w:fill="auto"/>
        <w:tabs>
          <w:tab w:pos="749" w:val="left"/>
        </w:tabs>
        <w:bidi w:val="0"/>
        <w:spacing w:before="0" w:after="40" w:line="470" w:lineRule="exact"/>
        <w:ind w:left="0" w:right="0" w:firstLine="440"/>
        <w:jc w:val="left"/>
      </w:pPr>
      <w:bookmarkStart w:id="137" w:name="bookmark137"/>
      <w:r>
        <w:rPr>
          <w:rFonts w:ascii="Times New Roman" w:eastAsia="Times New Roman" w:hAnsi="Times New Roman" w:cs="Times New Roman"/>
          <w:b/>
          <w:bCs/>
          <w:color w:val="000000"/>
          <w:spacing w:val="0"/>
          <w:w w:val="100"/>
          <w:position w:val="0"/>
          <w:sz w:val="18"/>
          <w:szCs w:val="18"/>
        </w:rPr>
        <w:t>3</w:t>
      </w:r>
      <w:bookmarkEnd w:id="137"/>
      <w:r>
        <w:rPr>
          <w:b/>
          <w:bCs/>
          <w:color w:val="000000"/>
          <w:spacing w:val="0"/>
          <w:w w:val="100"/>
          <w:position w:val="0"/>
        </w:rPr>
        <w:t>、</w:t>
        <w:tab/>
        <w:t>飞信业务持续发展的风险</w:t>
      </w:r>
    </w:p>
    <w:p>
      <w:pPr>
        <w:pStyle w:val="Style30"/>
        <w:keepNext w:val="0"/>
        <w:keepLines w:val="0"/>
        <w:widowControl w:val="0"/>
        <w:shd w:val="clear" w:color="auto" w:fill="auto"/>
        <w:bidi w:val="0"/>
        <w:spacing w:before="0" w:after="40" w:line="475" w:lineRule="exact"/>
        <w:ind w:left="0" w:right="0" w:firstLine="440"/>
        <w:jc w:val="left"/>
      </w:pPr>
      <w:r>
        <w:rPr>
          <w:color w:val="000000"/>
          <w:spacing w:val="0"/>
          <w:w w:val="100"/>
          <w:position w:val="0"/>
        </w:rPr>
        <w:t>飞信业务虽然这几年在公司总体利润的比重逐年降低（至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年度降至总体净利润的</w:t>
      </w:r>
      <w:r>
        <w:rPr>
          <w:color w:val="000000"/>
          <w:spacing w:val="0"/>
          <w:w w:val="100"/>
          <w:position w:val="0"/>
          <w:sz w:val="16"/>
          <w:szCs w:val="16"/>
        </w:rPr>
        <w:t>15</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左右），但是仍是互联网运 营业务的重要组成部分，飞信业务若不能持续发展将对公司盈利能力产生一定的不利影响。</w:t>
      </w:r>
    </w:p>
    <w:p>
      <w:pPr>
        <w:pStyle w:val="Style30"/>
        <w:keepNext w:val="0"/>
        <w:keepLines w:val="0"/>
        <w:widowControl w:val="0"/>
        <w:shd w:val="clear" w:color="auto" w:fill="auto"/>
        <w:bidi w:val="0"/>
        <w:spacing w:before="0" w:after="40" w:line="474" w:lineRule="exact"/>
        <w:ind w:left="0" w:right="0" w:firstLine="440"/>
        <w:jc w:val="left"/>
      </w:pPr>
      <w:r>
        <w:rPr>
          <w:color w:val="000000"/>
          <w:spacing w:val="0"/>
          <w:w w:val="100"/>
          <w:position w:val="0"/>
        </w:rPr>
        <w:t>飞信业务是中国移动在移动互联网战略中的重要业务，已经成为一个具有广大用户群体、连接手机客户端和</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客户端 的国内重要移动互联网平台。结合中国移动提出的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智能管道、开放平台、特色服务、友好界面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'的移动互联网发展战略，飞 信将在其中扮演着非常重要的作用和地位。自</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 xml:space="preserve">年以来公司连续为中国移动飞信业务提供全面的开发与支撑服务，充分展 示了先进的产品开发能力和强大的产品运营能力，为飞信的发展提供了稳定可靠的支撑服务，获得了中国移动和广大飞信业 </w:t>
      </w:r>
      <w:r>
        <w:rPr>
          <w:color w:val="000000"/>
          <w:spacing w:val="0"/>
          <w:w w:val="100"/>
          <w:position w:val="0"/>
        </w:rPr>
        <w:t>务用户的好评。</w:t>
      </w:r>
    </w:p>
    <w:p>
      <w:pPr>
        <w:pStyle w:val="Style30"/>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公司将充分发挥公司的强大的产品开发能力、运营能力、丰富的互联网运营实践等竞争优势，持续做好飞信的开发与 运营支撑工作，促进飞信持续、健康、稳定的发展。同时，紧密围绕市场需求、深耕细作，进一步巩固和提高国内运维管理 领域的领先市场地位，稳步开展农信通业务，积极推进融合通信平台、游戏业务的拓展，促进公司持续发展。</w:t>
      </w:r>
    </w:p>
    <w:p>
      <w:pPr>
        <w:pStyle w:val="Style30"/>
        <w:keepNext w:val="0"/>
        <w:keepLines w:val="0"/>
        <w:widowControl w:val="0"/>
        <w:shd w:val="clear" w:color="auto" w:fill="auto"/>
        <w:tabs>
          <w:tab w:pos="762" w:val="left"/>
        </w:tabs>
        <w:bidi w:val="0"/>
        <w:spacing w:before="0" w:after="40" w:line="469" w:lineRule="exact"/>
        <w:ind w:left="0" w:right="0" w:firstLine="440"/>
        <w:jc w:val="both"/>
      </w:pPr>
      <w:bookmarkStart w:id="138" w:name="bookmark138"/>
      <w:r>
        <w:rPr>
          <w:rFonts w:ascii="Times New Roman" w:eastAsia="Times New Roman" w:hAnsi="Times New Roman" w:cs="Times New Roman"/>
          <w:b/>
          <w:bCs/>
          <w:color w:val="000000"/>
          <w:spacing w:val="0"/>
          <w:w w:val="100"/>
          <w:position w:val="0"/>
          <w:sz w:val="18"/>
          <w:szCs w:val="18"/>
        </w:rPr>
        <w:t>4</w:t>
      </w:r>
      <w:bookmarkEnd w:id="138"/>
      <w:r>
        <w:rPr>
          <w:b/>
          <w:bCs/>
          <w:color w:val="000000"/>
          <w:spacing w:val="0"/>
          <w:w w:val="100"/>
          <w:position w:val="0"/>
        </w:rPr>
        <w:t>、</w:t>
        <w:tab/>
        <w:t>对高端人才的持续需求</w:t>
      </w:r>
    </w:p>
    <w:p>
      <w:pPr>
        <w:pStyle w:val="Style30"/>
        <w:keepNext w:val="0"/>
        <w:keepLines w:val="0"/>
        <w:widowControl w:val="0"/>
        <w:shd w:val="clear" w:color="auto" w:fill="auto"/>
        <w:bidi w:val="0"/>
        <w:spacing w:before="0" w:after="40" w:line="469" w:lineRule="exact"/>
        <w:ind w:left="0" w:right="0" w:firstLine="440"/>
        <w:jc w:val="both"/>
      </w:pPr>
      <w:r>
        <w:rPr>
          <w:color w:val="000000"/>
          <w:spacing w:val="0"/>
          <w:w w:val="100"/>
          <w:position w:val="0"/>
        </w:rPr>
        <w:t>公司属于知识密集型、智力密集型行业，高端人才储备不足将制约着企业的进一步发展。</w:t>
      </w:r>
    </w:p>
    <w:p>
      <w:pPr>
        <w:pStyle w:val="Style30"/>
        <w:keepNext w:val="0"/>
        <w:keepLines w:val="0"/>
        <w:widowControl w:val="0"/>
        <w:shd w:val="clear" w:color="auto" w:fill="auto"/>
        <w:bidi w:val="0"/>
        <w:spacing w:before="0" w:after="300" w:line="467" w:lineRule="exact"/>
        <w:ind w:left="0" w:right="0" w:firstLine="440"/>
        <w:jc w:val="both"/>
      </w:pPr>
      <w:r>
        <w:rPr>
          <w:color w:val="000000"/>
          <w:spacing w:val="0"/>
          <w:w w:val="100"/>
          <w:position w:val="0"/>
        </w:rPr>
        <w:t>随着公司业务规模不断扩大，以及互联网、网络优化业务领域等业务线、产品线的不断丰富，对软件高级技术人员、 营销人员和管理人员具有较大的需求。如何保持现有技术队伍和管理层的稳定、提高业务人员专业水平和综合素质、培养和 引进优秀人才，对公司的快速发展至关重要。为此，公司将始终坚持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高绩效、高贡献、高回报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的人才发展观，通过提升薪 资竞争力提高人才的吸引力，通过为员工创造良好的职业发展环境、营造适宜的企业文化氛围等系统性的措施来吸引、留住 和激励人才。</w:t>
      </w:r>
    </w:p>
    <w:p>
      <w:pPr>
        <w:pStyle w:val="Style30"/>
        <w:keepNext w:val="0"/>
        <w:keepLines w:val="0"/>
        <w:widowControl w:val="0"/>
        <w:shd w:val="clear" w:color="auto" w:fill="auto"/>
        <w:tabs>
          <w:tab w:pos="762" w:val="left"/>
        </w:tabs>
        <w:bidi w:val="0"/>
        <w:spacing w:before="0" w:after="0" w:line="545" w:lineRule="auto"/>
        <w:ind w:left="0" w:right="0" w:firstLine="440"/>
        <w:jc w:val="both"/>
      </w:pPr>
      <w:bookmarkStart w:id="139" w:name="bookmark139"/>
      <w:r>
        <w:rPr>
          <w:rFonts w:ascii="Times New Roman" w:eastAsia="Times New Roman" w:hAnsi="Times New Roman" w:cs="Times New Roman"/>
          <w:b/>
          <w:bCs/>
          <w:color w:val="000000"/>
          <w:spacing w:val="0"/>
          <w:w w:val="100"/>
          <w:position w:val="0"/>
          <w:sz w:val="18"/>
          <w:szCs w:val="18"/>
        </w:rPr>
        <w:t>5</w:t>
      </w:r>
      <w:bookmarkEnd w:id="139"/>
      <w:r>
        <w:rPr>
          <w:b/>
          <w:bCs/>
          <w:color w:val="000000"/>
          <w:spacing w:val="0"/>
          <w:w w:val="100"/>
          <w:position w:val="0"/>
        </w:rPr>
        <w:t>、</w:t>
        <w:tab/>
        <w:t>集团化管理</w:t>
      </w:r>
    </w:p>
    <w:p>
      <w:pPr>
        <w:pStyle w:val="Style30"/>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随着公司资产规模、业务规模的扩大，在战略规划、组织机构设置、企业文化建设、资源配置、运营管理，特别是资 金管理、人才管理、内部控制等方面都将对管理水平提出更大的挑战。</w:t>
      </w:r>
    </w:p>
    <w:p>
      <w:pPr>
        <w:pStyle w:val="Style30"/>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为此，公司继续坚持基于扁平化的组织体系和以绩效为核心的管理机制，缩短决策链条、提升决策效率，以交付价值 为指导思想深入组织结构的优化与调整，不断加强内部管控，建立规范化的流程管理和项目管理体系，控制成本支出、提升 整体管理效能。</w:t>
      </w:r>
    </w:p>
    <w:p>
      <w:pPr>
        <w:pStyle w:val="Style30"/>
        <w:keepNext w:val="0"/>
        <w:keepLines w:val="0"/>
        <w:widowControl w:val="0"/>
        <w:shd w:val="clear" w:color="auto" w:fill="auto"/>
        <w:bidi w:val="0"/>
        <w:spacing w:before="0" w:after="380" w:line="469" w:lineRule="exact"/>
        <w:ind w:left="0" w:right="0" w:firstLine="340"/>
        <w:jc w:val="both"/>
      </w:pPr>
      <w:r>
        <w:rPr>
          <w:b/>
          <w:bCs/>
          <w:color w:val="000000"/>
          <w:spacing w:val="0"/>
          <w:w w:val="100"/>
          <w:position w:val="0"/>
        </w:rPr>
        <w:t>（四）公司未来发展战略规划及</w:t>
      </w:r>
      <w:r>
        <w:rPr>
          <w:rFonts w:ascii="Times New Roman" w:eastAsia="Times New Roman" w:hAnsi="Times New Roman" w:cs="Times New Roman"/>
          <w:b/>
          <w:bCs/>
          <w:color w:val="000000"/>
          <w:spacing w:val="0"/>
          <w:w w:val="100"/>
          <w:position w:val="0"/>
          <w:sz w:val="18"/>
          <w:szCs w:val="18"/>
        </w:rPr>
        <w:t>2014</w:t>
      </w:r>
      <w:r>
        <w:rPr>
          <w:b/>
          <w:bCs/>
          <w:color w:val="000000"/>
          <w:spacing w:val="0"/>
          <w:w w:val="100"/>
          <w:position w:val="0"/>
        </w:rPr>
        <w:t>年经营计划</w:t>
      </w:r>
    </w:p>
    <w:p>
      <w:pPr>
        <w:pStyle w:val="Style30"/>
        <w:keepNext w:val="0"/>
        <w:keepLines w:val="0"/>
        <w:widowControl w:val="0"/>
        <w:shd w:val="clear" w:color="auto" w:fill="auto"/>
        <w:tabs>
          <w:tab w:pos="839" w:val="left"/>
        </w:tabs>
        <w:bidi w:val="0"/>
        <w:spacing w:before="0" w:after="0" w:line="545" w:lineRule="auto"/>
        <w:ind w:left="0" w:right="0" w:firstLine="540"/>
        <w:jc w:val="both"/>
      </w:pPr>
      <w:bookmarkStart w:id="140" w:name="bookmark140"/>
      <w:r>
        <w:rPr>
          <w:rFonts w:ascii="Times New Roman" w:eastAsia="Times New Roman" w:hAnsi="Times New Roman" w:cs="Times New Roman"/>
          <w:b/>
          <w:bCs/>
          <w:color w:val="000000"/>
          <w:spacing w:val="0"/>
          <w:w w:val="100"/>
          <w:position w:val="0"/>
          <w:sz w:val="18"/>
          <w:szCs w:val="18"/>
        </w:rPr>
        <w:t>1</w:t>
      </w:r>
      <w:bookmarkEnd w:id="140"/>
      <w:r>
        <w:rPr>
          <w:b/>
          <w:bCs/>
          <w:color w:val="000000"/>
          <w:spacing w:val="0"/>
          <w:w w:val="100"/>
          <w:position w:val="0"/>
        </w:rPr>
        <w:t>、</w:t>
        <w:tab/>
        <w:t>战略规划</w:t>
      </w:r>
    </w:p>
    <w:p>
      <w:pPr>
        <w:pStyle w:val="Style30"/>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经过多年业务实践与积累，目前已形成了以运维管理、互联网为重点，并兼具电子商务、物联网的业务架构。未来， 公司将紧密围绕市场需求、深耕细作，进一步巩固和提高国内运维管理领域的领先市场地位；做好飞信、农信通运营服务业 务；大力拓展融合通信、游戏等互联网业务，努力开展电子商务、物联网等创新业务，构建公司持续发展的长效战略格局。</w:t>
      </w:r>
    </w:p>
    <w:p>
      <w:pPr>
        <w:pStyle w:val="Style30"/>
        <w:keepNext w:val="0"/>
        <w:keepLines w:val="0"/>
        <w:widowControl w:val="0"/>
        <w:shd w:val="clear" w:color="auto" w:fill="auto"/>
        <w:tabs>
          <w:tab w:pos="853" w:val="left"/>
        </w:tabs>
        <w:bidi w:val="0"/>
        <w:spacing w:before="0" w:after="100" w:line="469" w:lineRule="exact"/>
        <w:ind w:left="0" w:right="0" w:firstLine="540"/>
        <w:jc w:val="both"/>
      </w:pPr>
      <w:bookmarkStart w:id="141" w:name="bookmark141"/>
      <w:r>
        <w:rPr>
          <w:rFonts w:ascii="Times New Roman" w:eastAsia="Times New Roman" w:hAnsi="Times New Roman" w:cs="Times New Roman"/>
          <w:b/>
          <w:bCs/>
          <w:color w:val="000000"/>
          <w:spacing w:val="0"/>
          <w:w w:val="100"/>
          <w:position w:val="0"/>
          <w:sz w:val="18"/>
          <w:szCs w:val="18"/>
        </w:rPr>
        <w:t>2</w:t>
      </w:r>
      <w:bookmarkEnd w:id="141"/>
      <w:r>
        <w:rPr>
          <w:b/>
          <w:bCs/>
          <w:color w:val="000000"/>
          <w:spacing w:val="0"/>
          <w:w w:val="100"/>
          <w:position w:val="0"/>
        </w:rPr>
        <w:t>、</w:t>
        <w:tab/>
        <w:t>公司</w:t>
      </w:r>
      <w:r>
        <w:rPr>
          <w:rFonts w:ascii="Times New Roman" w:eastAsia="Times New Roman" w:hAnsi="Times New Roman" w:cs="Times New Roman"/>
          <w:b/>
          <w:bCs/>
          <w:color w:val="000000"/>
          <w:spacing w:val="0"/>
          <w:w w:val="100"/>
          <w:position w:val="0"/>
          <w:sz w:val="18"/>
          <w:szCs w:val="18"/>
        </w:rPr>
        <w:t>2014</w:t>
      </w:r>
      <w:r>
        <w:rPr>
          <w:b/>
          <w:bCs/>
          <w:color w:val="000000"/>
          <w:spacing w:val="0"/>
          <w:w w:val="100"/>
          <w:position w:val="0"/>
        </w:rPr>
        <w:t>年经营计划</w:t>
      </w:r>
    </w:p>
    <w:p>
      <w:pPr>
        <w:pStyle w:val="Style30"/>
        <w:keepNext w:val="0"/>
        <w:keepLines w:val="0"/>
        <w:widowControl w:val="0"/>
        <w:shd w:val="clear" w:color="auto" w:fill="auto"/>
        <w:bidi w:val="0"/>
        <w:spacing w:before="0" w:after="80" w:line="469" w:lineRule="exact"/>
        <w:ind w:left="0" w:right="0" w:firstLine="440"/>
        <w:jc w:val="both"/>
      </w:pPr>
      <w:bookmarkStart w:id="142" w:name="bookmark142"/>
      <w:r>
        <w:rPr>
          <w:color w:val="000000"/>
          <w:spacing w:val="0"/>
          <w:w w:val="100"/>
          <w:position w:val="0"/>
          <w:sz w:val="16"/>
          <w:szCs w:val="16"/>
        </w:rPr>
        <w:t>（</w:t>
      </w:r>
      <w:bookmarkEnd w:id="142"/>
      <w:r>
        <w:rPr>
          <w:color w:val="000000"/>
          <w:spacing w:val="0"/>
          <w:w w:val="100"/>
          <w:position w:val="0"/>
          <w:sz w:val="16"/>
          <w:szCs w:val="16"/>
        </w:rPr>
        <w:t>1）</w:t>
      </w:r>
      <w:r>
        <w:rPr>
          <w:color w:val="000000"/>
          <w:spacing w:val="0"/>
          <w:w w:val="100"/>
          <w:position w:val="0"/>
        </w:rPr>
        <w:t>在运维管理业务领域，基于聚焦、扁平化原则，划分并设置网络管理、网络优化、安全、大数据应用、非电信运 维等六个业务组群，深挖用户需求、快速响应、提升用户体验。密切跟踪以电信行业为代表的国内信息化建设以及互联网的 发展趋势，尤其是云计算、大数据等对运维管理带来的需求，进一步拓展、丰富公司运维管理业务的内容，促进公司业务规 模的增长。</w:t>
      </w:r>
    </w:p>
    <w:p>
      <w:pPr>
        <w:pStyle w:val="Style30"/>
        <w:keepNext w:val="0"/>
        <w:keepLines w:val="0"/>
        <w:widowControl w:val="0"/>
        <w:shd w:val="clear" w:color="auto" w:fill="auto"/>
        <w:tabs>
          <w:tab w:pos="925" w:val="left"/>
        </w:tabs>
        <w:bidi w:val="0"/>
        <w:spacing w:before="0" w:after="100" w:line="470" w:lineRule="exact"/>
        <w:ind w:left="0" w:right="0" w:firstLine="440"/>
        <w:jc w:val="both"/>
      </w:pPr>
      <w:bookmarkStart w:id="143" w:name="bookmark143"/>
      <w:r>
        <w:rPr>
          <w:color w:val="000000"/>
          <w:spacing w:val="0"/>
          <w:w w:val="100"/>
          <w:position w:val="0"/>
        </w:rPr>
        <w:t>（</w:t>
      </w:r>
      <w:bookmarkEnd w:id="14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在互联网运营服务领域，积极做好飞信、农信通的开发与支撑服务工作，促进其持续稳定发展；密切跟踪国内电 信运营商在融合通信方面的需求，充分发挥公司在融合通信业务的技术、产品、方案等方面的先发优势，积极拓展国内融合 通信业务。</w:t>
      </w:r>
    </w:p>
    <w:p>
      <w:pPr>
        <w:pStyle w:val="Style30"/>
        <w:keepNext w:val="0"/>
        <w:keepLines w:val="0"/>
        <w:widowControl w:val="0"/>
        <w:shd w:val="clear" w:color="auto" w:fill="auto"/>
        <w:tabs>
          <w:tab w:pos="920" w:val="left"/>
        </w:tabs>
        <w:bidi w:val="0"/>
        <w:spacing w:before="0" w:after="100" w:line="470" w:lineRule="exact"/>
        <w:ind w:left="0" w:right="0" w:firstLine="440"/>
        <w:jc w:val="both"/>
      </w:pPr>
      <w:bookmarkStart w:id="144" w:name="bookmark144"/>
      <w:r>
        <w:rPr>
          <w:color w:val="000000"/>
          <w:spacing w:val="0"/>
          <w:w w:val="100"/>
          <w:position w:val="0"/>
          <w:sz w:val="16"/>
          <w:szCs w:val="16"/>
        </w:rPr>
        <w:t>（</w:t>
      </w:r>
      <w:bookmarkEnd w:id="144"/>
      <w:r>
        <w:rPr>
          <w:color w:val="000000"/>
          <w:spacing w:val="0"/>
          <w:w w:val="100"/>
          <w:position w:val="0"/>
          <w:sz w:val="16"/>
          <w:szCs w:val="16"/>
        </w:rPr>
        <w:t>3）</w:t>
        <w:tab/>
      </w:r>
      <w:r>
        <w:rPr>
          <w:color w:val="000000"/>
          <w:spacing w:val="0"/>
          <w:w w:val="100"/>
          <w:position w:val="0"/>
        </w:rPr>
        <w:t>推进印度融合通信业务的实施进度，尽早完成产品交付、上线运行以及商用，取得良好效果，对于在其他电信运 营商的应用拓展将起到良好的示范作用，在此基础上进一步加强与国外大型电信运营商的沟通与合作，争取新的项目落地， 积极推广与应用公司的融合通信解决方案，以帮助电信运营商应对</w:t>
      </w:r>
      <w:r>
        <w:rPr>
          <w:color w:val="000000"/>
          <w:spacing w:val="0"/>
          <w:w w:val="100"/>
          <w:position w:val="0"/>
          <w:sz w:val="16"/>
          <w:szCs w:val="16"/>
        </w:rPr>
        <w:t>0TT</w:t>
      </w:r>
      <w:r>
        <w:rPr>
          <w:color w:val="000000"/>
          <w:spacing w:val="0"/>
          <w:w w:val="100"/>
          <w:position w:val="0"/>
        </w:rPr>
        <w:t>厂商的竞争。</w:t>
      </w:r>
    </w:p>
    <w:p>
      <w:pPr>
        <w:pStyle w:val="Style30"/>
        <w:keepNext w:val="0"/>
        <w:keepLines w:val="0"/>
        <w:widowControl w:val="0"/>
        <w:shd w:val="clear" w:color="auto" w:fill="auto"/>
        <w:tabs>
          <w:tab w:pos="920" w:val="left"/>
        </w:tabs>
        <w:bidi w:val="0"/>
        <w:spacing w:before="0" w:after="100" w:line="472" w:lineRule="exact"/>
        <w:ind w:left="0" w:right="0" w:firstLine="440"/>
        <w:jc w:val="both"/>
      </w:pPr>
      <w:bookmarkStart w:id="145" w:name="bookmark145"/>
      <w:r>
        <w:rPr>
          <w:color w:val="000000"/>
          <w:spacing w:val="0"/>
          <w:w w:val="100"/>
          <w:position w:val="0"/>
          <w:sz w:val="16"/>
          <w:szCs w:val="16"/>
        </w:rPr>
        <w:t>（</w:t>
      </w:r>
      <w:bookmarkEnd w:id="145"/>
      <w:r>
        <w:rPr>
          <w:color w:val="000000"/>
          <w:spacing w:val="0"/>
          <w:w w:val="100"/>
          <w:position w:val="0"/>
          <w:sz w:val="16"/>
          <w:szCs w:val="16"/>
        </w:rPr>
        <w:t>4）</w:t>
        <w:tab/>
      </w:r>
      <w:r>
        <w:rPr>
          <w:color w:val="000000"/>
          <w:spacing w:val="0"/>
          <w:w w:val="100"/>
          <w:position w:val="0"/>
        </w:rPr>
        <w:t>以公司与奇虎</w:t>
      </w:r>
      <w:r>
        <w:rPr>
          <w:color w:val="000000"/>
          <w:spacing w:val="0"/>
          <w:w w:val="100"/>
          <w:position w:val="0"/>
          <w:sz w:val="16"/>
          <w:szCs w:val="16"/>
        </w:rPr>
        <w:t>360</w:t>
      </w:r>
      <w:r>
        <w:rPr>
          <w:color w:val="000000"/>
          <w:spacing w:val="0"/>
          <w:w w:val="100"/>
          <w:position w:val="0"/>
        </w:rPr>
        <w:t>共同设立的合资公司为载体，开展海外游戏运营平台建设。加快与越南、印尼、菲律宾电信运 营商的海外游戏平台的测试、上线进度，尽快进入到正式运营阶段，积极开展游戏内容的引进工作，做到游戏内容的丰富性、 多样性，提升运营质量与流水；与此同时，搭建运营</w:t>
      </w:r>
      <w:r>
        <w:rPr>
          <w:color w:val="000000"/>
          <w:spacing w:val="0"/>
          <w:w w:val="100"/>
          <w:position w:val="0"/>
          <w:sz w:val="16"/>
          <w:szCs w:val="16"/>
        </w:rPr>
        <w:t>“360GAME</w:t>
      </w:r>
      <w:r>
        <w:rPr>
          <w:color w:val="000000"/>
          <w:spacing w:val="0"/>
          <w:w w:val="100"/>
          <w:position w:val="0"/>
        </w:rPr>
        <w:t>”游戏平台，发挥各自在行业内的资源与管理运营经验共同 打造海外游戏发行平台。</w:t>
      </w:r>
    </w:p>
    <w:p>
      <w:pPr>
        <w:pStyle w:val="Style30"/>
        <w:keepNext w:val="0"/>
        <w:keepLines w:val="0"/>
        <w:widowControl w:val="0"/>
        <w:shd w:val="clear" w:color="auto" w:fill="auto"/>
        <w:tabs>
          <w:tab w:pos="925" w:val="left"/>
        </w:tabs>
        <w:bidi w:val="0"/>
        <w:spacing w:before="0" w:after="100" w:line="468" w:lineRule="exact"/>
        <w:ind w:left="0" w:right="0" w:firstLine="440"/>
        <w:jc w:val="both"/>
      </w:pPr>
      <w:bookmarkStart w:id="146" w:name="bookmark146"/>
      <w:r>
        <w:rPr>
          <w:color w:val="000000"/>
          <w:spacing w:val="0"/>
          <w:w w:val="100"/>
          <w:position w:val="0"/>
          <w:sz w:val="16"/>
          <w:szCs w:val="16"/>
        </w:rPr>
        <w:t>（</w:t>
      </w:r>
      <w:bookmarkEnd w:id="146"/>
      <w:r>
        <w:rPr>
          <w:color w:val="000000"/>
          <w:spacing w:val="0"/>
          <w:w w:val="100"/>
          <w:position w:val="0"/>
          <w:sz w:val="16"/>
          <w:szCs w:val="16"/>
        </w:rPr>
        <w:t>5）</w:t>
        <w:tab/>
      </w:r>
      <w:r>
        <w:rPr>
          <w:color w:val="000000"/>
          <w:spacing w:val="0"/>
          <w:w w:val="100"/>
          <w:position w:val="0"/>
        </w:rPr>
        <w:t>加快对天津壳木的收购进度、尽快完成交割，并围绕着企业文化、团队管理、技术研发、销售渠道、客户资源等 诸多方面对进行整合，以实现资源与信息共享、充分发挥协同效应，丰富公司互联网自主业务的内容、形成新的盈利增长点， 同时也为海外游戏平台的内容运营打下良好基础，促进海外游戏平台的发展。</w:t>
      </w:r>
    </w:p>
    <w:p>
      <w:pPr>
        <w:pStyle w:val="Style30"/>
        <w:keepNext w:val="0"/>
        <w:keepLines w:val="0"/>
        <w:widowControl w:val="0"/>
        <w:shd w:val="clear" w:color="auto" w:fill="auto"/>
        <w:tabs>
          <w:tab w:pos="920" w:val="left"/>
        </w:tabs>
        <w:bidi w:val="0"/>
        <w:spacing w:before="0" w:after="100" w:line="475" w:lineRule="exact"/>
        <w:ind w:left="0" w:right="0" w:firstLine="440"/>
        <w:jc w:val="both"/>
      </w:pPr>
      <w:bookmarkStart w:id="147" w:name="bookmark147"/>
      <w:r>
        <w:rPr>
          <w:color w:val="000000"/>
          <w:spacing w:val="0"/>
          <w:w w:val="100"/>
          <w:position w:val="0"/>
          <w:sz w:val="16"/>
          <w:szCs w:val="16"/>
        </w:rPr>
        <w:t>（</w:t>
      </w:r>
      <w:bookmarkEnd w:id="147"/>
      <w:r>
        <w:rPr>
          <w:color w:val="000000"/>
          <w:spacing w:val="0"/>
          <w:w w:val="100"/>
          <w:position w:val="0"/>
          <w:sz w:val="16"/>
          <w:szCs w:val="16"/>
        </w:rPr>
        <w:t>6）</w:t>
        <w:tab/>
      </w:r>
      <w:r>
        <w:rPr>
          <w:color w:val="000000"/>
          <w:spacing w:val="0"/>
          <w:w w:val="100"/>
          <w:position w:val="0"/>
        </w:rPr>
        <w:t>进一步推进电子商务体系建设，将营运支撑系统、互联网门户、移动互联网应用进行紧密结合，对物流体系、资 金管理、信息化体系、信用管理体系、市场营销、人力资源等方面进一步优化，提升营运质量与效率。</w:t>
      </w:r>
    </w:p>
    <w:p>
      <w:pPr>
        <w:pStyle w:val="Style30"/>
        <w:keepNext w:val="0"/>
        <w:keepLines w:val="0"/>
        <w:widowControl w:val="0"/>
        <w:shd w:val="clear" w:color="auto" w:fill="auto"/>
        <w:tabs>
          <w:tab w:pos="920" w:val="left"/>
        </w:tabs>
        <w:bidi w:val="0"/>
        <w:spacing w:before="0" w:after="100" w:line="475" w:lineRule="exact"/>
        <w:ind w:left="0" w:right="0" w:firstLine="440"/>
        <w:jc w:val="both"/>
      </w:pPr>
      <w:bookmarkStart w:id="148" w:name="bookmark148"/>
      <w:r>
        <w:rPr>
          <w:color w:val="000000"/>
          <w:spacing w:val="0"/>
          <w:w w:val="100"/>
          <w:position w:val="0"/>
          <w:sz w:val="16"/>
          <w:szCs w:val="16"/>
        </w:rPr>
        <w:t>（</w:t>
      </w:r>
      <w:bookmarkEnd w:id="148"/>
      <w:r>
        <w:rPr>
          <w:color w:val="000000"/>
          <w:spacing w:val="0"/>
          <w:w w:val="100"/>
          <w:position w:val="0"/>
          <w:sz w:val="16"/>
          <w:szCs w:val="16"/>
        </w:rPr>
        <w:t>7）</w:t>
        <w:tab/>
      </w:r>
      <w:r>
        <w:rPr>
          <w:color w:val="000000"/>
          <w:spacing w:val="0"/>
          <w:w w:val="100"/>
          <w:position w:val="0"/>
        </w:rPr>
        <w:t>在物联网领域，年内尽快完成“智慧线</w:t>
      </w:r>
      <w:r>
        <w:rPr>
          <w:color w:val="000000"/>
          <w:spacing w:val="0"/>
          <w:w w:val="100"/>
          <w:position w:val="0"/>
          <w:sz w:val="16"/>
          <w:szCs w:val="16"/>
        </w:rPr>
        <w:t>2.0</w:t>
      </w:r>
      <w:r>
        <w:rPr>
          <w:color w:val="000000"/>
          <w:spacing w:val="0"/>
          <w:w w:val="100"/>
          <w:position w:val="0"/>
        </w:rPr>
        <w:t>”系列产品通过安标国家矿用产品安全标志中心的审批认证，发挥神 华集团以及产业链上其他合作伙伴的优势，采取代理、合作等方式进行市场销售；推进智慧线</w:t>
      </w:r>
      <w:r>
        <w:rPr>
          <w:color w:val="000000"/>
          <w:spacing w:val="0"/>
          <w:w w:val="100"/>
          <w:position w:val="0"/>
          <w:sz w:val="16"/>
          <w:szCs w:val="16"/>
        </w:rPr>
        <w:t xml:space="preserve">3. </w:t>
      </w:r>
      <w:r>
        <w:rPr>
          <w:color w:val="000000"/>
          <w:spacing w:val="0"/>
          <w:w w:val="100"/>
          <w:position w:val="0"/>
          <w:sz w:val="16"/>
          <w:szCs w:val="16"/>
        </w:rPr>
        <w:t>0</w:t>
      </w:r>
      <w:r>
        <w:rPr>
          <w:color w:val="000000"/>
          <w:spacing w:val="0"/>
          <w:w w:val="100"/>
          <w:position w:val="0"/>
        </w:rPr>
        <w:t>系列的开发、测试、优化 以及环境搭建工作，探索并尝试超宽带接入业务的商业模式，扩展公司的业务覆盖范围。</w:t>
      </w:r>
    </w:p>
    <w:p>
      <w:pPr>
        <w:pStyle w:val="Style30"/>
        <w:keepNext w:val="0"/>
        <w:keepLines w:val="0"/>
        <w:widowControl w:val="0"/>
        <w:shd w:val="clear" w:color="auto" w:fill="auto"/>
        <w:tabs>
          <w:tab w:pos="920" w:val="left"/>
        </w:tabs>
        <w:bidi w:val="0"/>
        <w:spacing w:before="0" w:after="440" w:line="475" w:lineRule="exact"/>
        <w:ind w:left="0" w:right="0" w:firstLine="440"/>
        <w:jc w:val="both"/>
      </w:pPr>
      <w:bookmarkStart w:id="149" w:name="bookmark149"/>
      <w:r>
        <w:rPr>
          <w:color w:val="000000"/>
          <w:spacing w:val="0"/>
          <w:w w:val="100"/>
          <w:position w:val="0"/>
          <w:sz w:val="16"/>
          <w:szCs w:val="16"/>
        </w:rPr>
        <w:t>（</w:t>
      </w:r>
      <w:bookmarkEnd w:id="149"/>
      <w:r>
        <w:rPr>
          <w:color w:val="000000"/>
          <w:spacing w:val="0"/>
          <w:w w:val="100"/>
          <w:position w:val="0"/>
          <w:sz w:val="16"/>
          <w:szCs w:val="16"/>
        </w:rPr>
        <w:t>8）</w:t>
        <w:tab/>
      </w:r>
      <w:r>
        <w:rPr>
          <w:color w:val="000000"/>
          <w:spacing w:val="0"/>
          <w:w w:val="100"/>
          <w:position w:val="0"/>
        </w:rPr>
        <w:t>立足主业、持续稳步推进投资并购业务。围绕着运维管理、互联网，尤其是移动互联网领域，积极寻找适合的业 务、产品、技术或团队，通过投资并购活动优化、强化、丰富公司的业务架构，为公司可持续发展构建坚实基础。</w:t>
      </w:r>
    </w:p>
    <w:p>
      <w:pPr>
        <w:pStyle w:val="Style27"/>
        <w:keepNext/>
        <w:keepLines/>
        <w:widowControl w:val="0"/>
        <w:shd w:val="clear" w:color="auto" w:fill="auto"/>
        <w:tabs>
          <w:tab w:pos="483" w:val="left"/>
        </w:tabs>
        <w:bidi w:val="0"/>
        <w:spacing w:before="0" w:after="16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sz w:val="24"/>
          <w:szCs w:val="24"/>
        </w:rPr>
        <w:t>三</w:t>
      </w:r>
      <w:bookmarkEnd w:id="152"/>
      <w:r>
        <w:rPr>
          <w:color w:val="000000"/>
          <w:spacing w:val="0"/>
          <w:w w:val="100"/>
          <w:position w:val="0"/>
          <w:sz w:val="24"/>
          <w:szCs w:val="24"/>
        </w:rPr>
        <w:t>、</w:t>
        <w:tab/>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150"/>
      <w:bookmarkEnd w:id="151"/>
      <w:bookmarkEnd w:id="153"/>
    </w:p>
    <w:p>
      <w:pPr>
        <w:pStyle w:val="Style30"/>
        <w:keepNext w:val="0"/>
        <w:keepLines w:val="0"/>
        <w:widowControl w:val="0"/>
        <w:shd w:val="clear" w:color="auto" w:fill="auto"/>
        <w:bidi w:val="0"/>
        <w:spacing w:before="0" w:after="440" w:line="472" w:lineRule="exact"/>
        <w:ind w:left="0" w:right="0" w:firstLine="520"/>
        <w:jc w:val="left"/>
      </w:pPr>
      <w:r>
        <w:rPr>
          <w:color w:val="000000"/>
          <w:spacing w:val="0"/>
          <w:w w:val="100"/>
          <w:position w:val="0"/>
        </w:rPr>
        <w:t>不适用。</w:t>
      </w:r>
    </w:p>
    <w:p>
      <w:pPr>
        <w:pStyle w:val="Style27"/>
        <w:keepNext/>
        <w:keepLines/>
        <w:widowControl w:val="0"/>
        <w:shd w:val="clear" w:color="auto" w:fill="auto"/>
        <w:tabs>
          <w:tab w:pos="483" w:val="left"/>
        </w:tabs>
        <w:bidi w:val="0"/>
        <w:spacing w:before="0" w:after="16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sz w:val="24"/>
          <w:szCs w:val="24"/>
        </w:rPr>
        <w:t>四</w:t>
      </w:r>
      <w:bookmarkEnd w:id="156"/>
      <w:r>
        <w:rPr>
          <w:color w:val="000000"/>
          <w:spacing w:val="0"/>
          <w:w w:val="100"/>
          <w:position w:val="0"/>
          <w:sz w:val="24"/>
          <w:szCs w:val="24"/>
        </w:rPr>
        <w:t>、</w:t>
        <w:tab/>
        <w:t>董事会关于报告期会计政策、会计估计变更或重要前期差错更正的说明</w:t>
      </w:r>
      <w:bookmarkEnd w:id="154"/>
      <w:bookmarkEnd w:id="155"/>
      <w:bookmarkEnd w:id="157"/>
    </w:p>
    <w:p>
      <w:pPr>
        <w:pStyle w:val="Style30"/>
        <w:keepNext w:val="0"/>
        <w:keepLines w:val="0"/>
        <w:widowControl w:val="0"/>
        <w:shd w:val="clear" w:color="auto" w:fill="auto"/>
        <w:bidi w:val="0"/>
        <w:spacing w:before="0" w:after="100" w:line="472" w:lineRule="exact"/>
        <w:ind w:left="0" w:right="0"/>
        <w:jc w:val="both"/>
        <w:sectPr>
          <w:headerReference w:type="default" r:id="rId71"/>
          <w:footerReference w:type="default" r:id="rId72"/>
          <w:headerReference w:type="even" r:id="rId73"/>
          <w:footerReference w:type="even" r:id="rId74"/>
          <w:footnotePr>
            <w:pos w:val="pageBottom"/>
            <w:numFmt w:val="decimal"/>
            <w:numRestart w:val="continuous"/>
          </w:footnotePr>
          <w:pgSz w:w="11900" w:h="16840"/>
          <w:pgMar w:top="1387" w:right="1046" w:bottom="1433" w:left="1081" w:header="0" w:footer="3" w:gutter="0"/>
          <w:cols w:space="720"/>
          <w:noEndnote/>
          <w:rtlGutter w:val="0"/>
          <w:docGrid w:linePitch="360"/>
        </w:sectPr>
      </w:pPr>
      <w:r>
        <w:rPr>
          <w:color w:val="000000"/>
          <w:spacing w:val="0"/>
          <w:w w:val="100"/>
          <w:position w:val="0"/>
        </w:rPr>
        <w:t>报告期内，公司没有重大会计政策变化、会计估计变更情况，未发生重大会计差错。</w:t>
      </w:r>
    </w:p>
    <w:p>
      <w:pPr>
        <w:pStyle w:val="Style27"/>
        <w:keepNext/>
        <w:keepLines/>
        <w:widowControl w:val="0"/>
        <w:shd w:val="clear" w:color="auto" w:fill="auto"/>
        <w:bidi w:val="0"/>
        <w:spacing w:before="0" w:after="160" w:line="240" w:lineRule="auto"/>
        <w:ind w:left="0" w:right="0" w:firstLine="0"/>
        <w:jc w:val="both"/>
      </w:pPr>
      <w:bookmarkStart w:id="158" w:name="bookmark158"/>
      <w:bookmarkStart w:id="159" w:name="bookmark159"/>
      <w:bookmarkStart w:id="160" w:name="bookmark160"/>
      <w:bookmarkStart w:id="161" w:name="bookmark161"/>
      <w:r>
        <w:rPr>
          <w:color w:val="000000"/>
          <w:spacing w:val="0"/>
          <w:w w:val="100"/>
          <w:position w:val="0"/>
          <w:sz w:val="24"/>
          <w:szCs w:val="24"/>
        </w:rPr>
        <w:t>五</w:t>
      </w:r>
      <w:bookmarkEnd w:id="160"/>
      <w:r>
        <w:rPr>
          <w:color w:val="000000"/>
          <w:spacing w:val="0"/>
          <w:w w:val="100"/>
          <w:position w:val="0"/>
          <w:sz w:val="24"/>
          <w:szCs w:val="24"/>
        </w:rPr>
        <w:t>、公司利润分配及分红派息情况</w:t>
      </w:r>
      <w:bookmarkEnd w:id="158"/>
      <w:bookmarkEnd w:id="159"/>
      <w:bookmarkEnd w:id="161"/>
    </w:p>
    <w:p>
      <w:pPr>
        <w:pStyle w:val="Style30"/>
        <w:keepNext w:val="0"/>
        <w:keepLines w:val="0"/>
        <w:widowControl w:val="0"/>
        <w:shd w:val="clear" w:color="auto" w:fill="auto"/>
        <w:bidi w:val="0"/>
        <w:spacing w:before="0" w:after="0" w:line="467" w:lineRule="exact"/>
        <w:ind w:left="0" w:right="0" w:firstLine="0"/>
        <w:jc w:val="both"/>
      </w:pPr>
      <w:r>
        <w:rPr>
          <w:color w:val="000000"/>
          <w:spacing w:val="0"/>
          <w:w w:val="100"/>
          <w:position w:val="0"/>
        </w:rPr>
        <w:t>报告期内利润分配政策特别是现金分红政策的制定、执行或调整情况</w:t>
      </w:r>
    </w:p>
    <w:p>
      <w:pPr>
        <w:pStyle w:val="Style30"/>
        <w:keepNext w:val="0"/>
        <w:keepLines w:val="0"/>
        <w:widowControl w:val="0"/>
        <w:shd w:val="clear" w:color="auto" w:fill="auto"/>
        <w:bidi w:val="0"/>
        <w:spacing w:before="0" w:after="0" w:line="467" w:lineRule="exact"/>
        <w:ind w:left="0" w:right="0" w:firstLine="0"/>
        <w:jc w:val="both"/>
      </w:pPr>
      <w:r>
        <w:rPr>
          <w:b/>
          <w:bCs/>
          <w:color w:val="000000"/>
          <w:spacing w:val="0"/>
          <w:w w:val="100"/>
          <w:position w:val="0"/>
        </w:rPr>
        <w:t>V适用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467" w:lineRule="exact"/>
        <w:ind w:left="0" w:right="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20</w:t>
      </w:r>
      <w:r>
        <w:rPr>
          <w:color w:val="000000"/>
          <w:spacing w:val="0"/>
          <w:w w:val="100"/>
          <w:position w:val="0"/>
        </w:rPr>
        <w:t>日，公司</w:t>
      </w:r>
      <w:r>
        <w:rPr>
          <w:color w:val="000000"/>
          <w:spacing w:val="0"/>
          <w:w w:val="100"/>
          <w:position w:val="0"/>
          <w:sz w:val="16"/>
          <w:szCs w:val="16"/>
        </w:rPr>
        <w:t>2012</w:t>
      </w:r>
      <w:r>
        <w:rPr>
          <w:color w:val="000000"/>
          <w:spacing w:val="0"/>
          <w:w w:val="100"/>
          <w:position w:val="0"/>
        </w:rPr>
        <w:t xml:space="preserve">年度股东大会审议通过了 </w:t>
      </w:r>
      <w:r>
        <w:rPr>
          <w:color w:val="000000"/>
          <w:spacing w:val="0"/>
          <w:w w:val="100"/>
          <w:position w:val="0"/>
          <w:sz w:val="16"/>
          <w:szCs w:val="16"/>
        </w:rPr>
        <w:t>2012</w:t>
      </w:r>
      <w:r>
        <w:rPr>
          <w:color w:val="000000"/>
          <w:spacing w:val="0"/>
          <w:w w:val="100"/>
          <w:position w:val="0"/>
        </w:rPr>
        <w:t>年度利润分配方案，公司以</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日公司总股 本</w:t>
      </w:r>
      <w:r>
        <w:rPr>
          <w:color w:val="000000"/>
          <w:spacing w:val="0"/>
          <w:w w:val="100"/>
          <w:position w:val="0"/>
          <w:sz w:val="16"/>
          <w:szCs w:val="16"/>
        </w:rPr>
        <w:t xml:space="preserve">38, </w:t>
      </w:r>
      <w:r>
        <w:rPr>
          <w:color w:val="000000"/>
          <w:spacing w:val="0"/>
          <w:w w:val="100"/>
          <w:position w:val="0"/>
          <w:sz w:val="16"/>
          <w:szCs w:val="16"/>
        </w:rPr>
        <w:t>338.37</w:t>
      </w:r>
      <w:r>
        <w:rPr>
          <w:color w:val="000000"/>
          <w:spacing w:val="0"/>
          <w:w w:val="100"/>
          <w:position w:val="0"/>
        </w:rPr>
        <w:t>万股为基数，按每</w:t>
      </w:r>
      <w:r>
        <w:rPr>
          <w:color w:val="000000"/>
          <w:spacing w:val="0"/>
          <w:w w:val="100"/>
          <w:position w:val="0"/>
          <w:sz w:val="16"/>
          <w:szCs w:val="16"/>
        </w:rPr>
        <w:t>10</w:t>
      </w:r>
      <w:r>
        <w:rPr>
          <w:color w:val="000000"/>
          <w:spacing w:val="0"/>
          <w:w w:val="100"/>
          <w:position w:val="0"/>
        </w:rPr>
        <w:t>股派发现金红利</w:t>
      </w:r>
      <w:r>
        <w:rPr>
          <w:color w:val="000000"/>
          <w:spacing w:val="0"/>
          <w:w w:val="100"/>
          <w:position w:val="0"/>
          <w:sz w:val="16"/>
          <w:szCs w:val="16"/>
        </w:rPr>
        <w:t>4</w:t>
      </w:r>
      <w:r>
        <w:rPr>
          <w:color w:val="000000"/>
          <w:spacing w:val="0"/>
          <w:w w:val="100"/>
          <w:position w:val="0"/>
        </w:rPr>
        <w:t>元（含税），共分配现金股利</w:t>
      </w:r>
      <w:r>
        <w:rPr>
          <w:color w:val="000000"/>
          <w:spacing w:val="0"/>
          <w:w w:val="100"/>
          <w:position w:val="0"/>
          <w:sz w:val="16"/>
          <w:szCs w:val="16"/>
        </w:rPr>
        <w:t>15,335.35</w:t>
      </w:r>
      <w:r>
        <w:rPr>
          <w:color w:val="000000"/>
          <w:spacing w:val="0"/>
          <w:w w:val="100"/>
          <w:position w:val="0"/>
        </w:rPr>
        <w:t>万元，剩余未分配利润结 转以后年度。同时，截止</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日，母公司资本公积金为</w:t>
      </w:r>
      <w:r>
        <w:rPr>
          <w:color w:val="000000"/>
          <w:spacing w:val="0"/>
          <w:w w:val="100"/>
          <w:position w:val="0"/>
          <w:sz w:val="16"/>
          <w:szCs w:val="16"/>
        </w:rPr>
        <w:t>1,556,513,432.57</w:t>
      </w:r>
      <w:r>
        <w:rPr>
          <w:color w:val="000000"/>
          <w:spacing w:val="0"/>
          <w:w w:val="100"/>
          <w:position w:val="0"/>
        </w:rPr>
        <w:t>元，以</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日公司总股 本</w:t>
      </w:r>
      <w:r>
        <w:rPr>
          <w:color w:val="000000"/>
          <w:spacing w:val="0"/>
          <w:w w:val="100"/>
          <w:position w:val="0"/>
          <w:sz w:val="16"/>
          <w:szCs w:val="16"/>
        </w:rPr>
        <w:t xml:space="preserve">38, </w:t>
      </w:r>
      <w:r>
        <w:rPr>
          <w:color w:val="000000"/>
          <w:spacing w:val="0"/>
          <w:w w:val="100"/>
          <w:position w:val="0"/>
          <w:sz w:val="16"/>
          <w:szCs w:val="16"/>
        </w:rPr>
        <w:t>338.37</w:t>
      </w:r>
      <w:r>
        <w:rPr>
          <w:color w:val="000000"/>
          <w:spacing w:val="0"/>
          <w:w w:val="100"/>
          <w:position w:val="0"/>
        </w:rPr>
        <w:t>万股为基数，由资本公积金向全体股东每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6</w:t>
      </w:r>
      <w:r>
        <w:rPr>
          <w:color w:val="000000"/>
          <w:spacing w:val="0"/>
          <w:w w:val="100"/>
          <w:position w:val="0"/>
        </w:rPr>
        <w:t>股，合计转增</w:t>
      </w:r>
      <w:r>
        <w:rPr>
          <w:color w:val="000000"/>
          <w:spacing w:val="0"/>
          <w:w w:val="100"/>
          <w:position w:val="0"/>
          <w:sz w:val="16"/>
          <w:szCs w:val="16"/>
        </w:rPr>
        <w:t>23,003.022</w:t>
      </w:r>
      <w:r>
        <w:rPr>
          <w:color w:val="000000"/>
          <w:spacing w:val="0"/>
          <w:w w:val="100"/>
          <w:position w:val="0"/>
        </w:rPr>
        <w:t>万股。</w:t>
      </w:r>
    </w:p>
    <w:p>
      <w:pPr>
        <w:pStyle w:val="Style30"/>
        <w:keepNext w:val="0"/>
        <w:keepLines w:val="0"/>
        <w:widowControl w:val="0"/>
        <w:shd w:val="clear" w:color="auto" w:fill="auto"/>
        <w:bidi w:val="0"/>
        <w:spacing w:before="0" w:after="160" w:line="466" w:lineRule="exact"/>
        <w:ind w:left="0" w:right="0"/>
        <w:jc w:val="both"/>
      </w:pPr>
      <w:r>
        <w:rPr>
          <w:color w:val="000000"/>
          <w:spacing w:val="0"/>
          <w:w w:val="100"/>
          <w:position w:val="0"/>
        </w:rPr>
        <w:t>根据</w:t>
      </w:r>
      <w:r>
        <w:rPr>
          <w:color w:val="000000"/>
          <w:spacing w:val="0"/>
          <w:w w:val="100"/>
          <w:position w:val="0"/>
          <w:sz w:val="16"/>
          <w:szCs w:val="16"/>
        </w:rPr>
        <w:t>2012</w:t>
      </w:r>
      <w:r>
        <w:rPr>
          <w:color w:val="000000"/>
          <w:spacing w:val="0"/>
          <w:w w:val="100"/>
          <w:position w:val="0"/>
        </w:rPr>
        <w:t>年度股东大会决议，公司于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24</w:t>
      </w:r>
      <w:r>
        <w:rPr>
          <w:color w:val="000000"/>
          <w:spacing w:val="0"/>
          <w:w w:val="100"/>
          <w:position w:val="0"/>
        </w:rPr>
        <w:t>日在巨潮资讯网上刊登了《</w:t>
      </w:r>
      <w:r>
        <w:rPr>
          <w:color w:val="000000"/>
          <w:spacing w:val="0"/>
          <w:w w:val="100"/>
          <w:position w:val="0"/>
          <w:sz w:val="16"/>
          <w:szCs w:val="16"/>
        </w:rPr>
        <w:t>2012</w:t>
      </w:r>
      <w:r>
        <w:rPr>
          <w:color w:val="000000"/>
          <w:spacing w:val="0"/>
          <w:w w:val="100"/>
          <w:position w:val="0"/>
        </w:rPr>
        <w:t>年度权益分配实施的公告》</w:t>
      </w:r>
      <w:r>
        <w:rPr>
          <w:i/>
          <w:iCs/>
          <w:color w:val="000000"/>
          <w:spacing w:val="0"/>
          <w:w w:val="100"/>
          <w:position w:val="0"/>
        </w:rPr>
        <w:t>，</w:t>
      </w:r>
      <w:r>
        <w:rPr>
          <w:color w:val="000000"/>
          <w:spacing w:val="0"/>
          <w:w w:val="100"/>
          <w:position w:val="0"/>
        </w:rPr>
        <w:t>本 次权益分派股权登记日为</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30</w:t>
      </w:r>
      <w:r>
        <w:rPr>
          <w:color w:val="000000"/>
          <w:spacing w:val="0"/>
          <w:w w:val="100"/>
          <w:position w:val="0"/>
        </w:rPr>
        <w:t>日，除权除息日为</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bl>
      <w:tblPr>
        <w:tblOverlap w:val="never"/>
        <w:jc w:val="center"/>
        <w:tblLayout w:type="fixed"/>
      </w:tblPr>
      <w:tblGrid>
        <w:gridCol w:w="4234"/>
        <w:gridCol w:w="5352"/>
      </w:tblGrid>
      <w:tr>
        <w:trPr>
          <w:trHeight w:val="40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符合</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bl>
    <w:p>
      <w:pPr>
        <w:pStyle w:val="Style30"/>
        <w:keepNext w:val="0"/>
        <w:keepLines w:val="0"/>
        <w:widowControl w:val="0"/>
        <w:shd w:val="clear" w:color="auto" w:fill="auto"/>
        <w:bidi w:val="0"/>
        <w:spacing w:before="0" w:after="0" w:line="499" w:lineRule="exact"/>
        <w:ind w:left="0" w:right="0" w:firstLine="0"/>
        <w:jc w:val="both"/>
      </w:pPr>
      <w:r>
        <w:rPr>
          <w:color w:val="000000"/>
          <w:spacing w:val="0"/>
          <w:w w:val="100"/>
          <w:position w:val="0"/>
        </w:rPr>
        <w:t xml:space="preserve">公司报告期利润分配预案及资本公积金转增股本预案与公司章程和分红管理办法等的相关规定一致 </w:t>
      </w:r>
      <w:r>
        <w:rPr>
          <w:b/>
          <w:bCs/>
          <w:color w:val="000000"/>
          <w:spacing w:val="0"/>
          <w:w w:val="100"/>
          <w:position w:val="0"/>
        </w:rPr>
        <w:t>V是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499" w:lineRule="exact"/>
        <w:ind w:left="0" w:right="0" w:firstLine="0"/>
        <w:jc w:val="both"/>
      </w:pPr>
      <w:r>
        <w:rPr>
          <w:color w:val="000000"/>
          <w:spacing w:val="0"/>
          <w:w w:val="100"/>
          <w:position w:val="0"/>
        </w:rPr>
        <w:t>公司报告期利润分配预案及资本公积金转增股本预案符合公司章程等的相关规定。</w:t>
      </w:r>
    </w:p>
    <w:p>
      <w:pPr>
        <w:pStyle w:val="Style30"/>
        <w:keepNext w:val="0"/>
        <w:keepLines w:val="0"/>
        <w:widowControl w:val="0"/>
        <w:shd w:val="clear" w:color="auto" w:fill="auto"/>
        <w:bidi w:val="0"/>
        <w:spacing w:before="0" w:after="160" w:line="499" w:lineRule="exact"/>
        <w:ind w:left="0" w:right="0" w:firstLine="0"/>
        <w:jc w:val="both"/>
      </w:pPr>
      <w:r>
        <w:rPr>
          <w:color w:val="000000"/>
          <w:spacing w:val="0"/>
          <w:w w:val="100"/>
          <w:position w:val="0"/>
        </w:rPr>
        <w:t>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615,216,384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153,804,096.00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75"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、公司现金分红的具体条件：公司该年度实现的可分配利润（即公司弥补亏损、提取公积金后所余的税后利润）为</w:t>
            </w:r>
          </w:p>
        </w:tc>
      </w:tr>
      <w:tr>
        <w:trPr>
          <w:trHeight w:val="485" w:hRule="exact"/>
        </w:trPr>
        <w:tc>
          <w:tcPr>
            <w:gridSpan w:val="2"/>
            <w:tcBorders>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正值，且现金流充裕，实施现金分红不会影响公司后续持续经营；审计机构对公司的该年度财务报告出具标准无保留意见</w:t>
            </w:r>
          </w:p>
        </w:tc>
      </w:tr>
    </w:tbl>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1" w:lineRule="exact"/>
        <w:ind w:left="0" w:right="0" w:firstLine="0"/>
        <w:jc w:val="both"/>
      </w:pPr>
      <w:r>
        <w:rPr>
          <w:color w:val="000000"/>
          <w:spacing w:val="0"/>
          <w:w w:val="100"/>
          <w:position w:val="0"/>
        </w:rPr>
        <w:t>的审计报告；公司未来十二个月内无重大对外投资计划或重大现金支出（募集资金项目除外）。重大对外投资计划或重大 现金支出是指：公司未来十二个月内拟对外投资、收购资产或者购置设备的累计支出达到或者超过公司最近一期经审计净 资产的</w:t>
      </w:r>
      <w:r>
        <w:rPr>
          <w:color w:val="000000"/>
          <w:spacing w:val="0"/>
          <w:w w:val="100"/>
          <w:position w:val="0"/>
          <w:sz w:val="16"/>
          <w:szCs w:val="16"/>
        </w:rPr>
        <w:t>30%</w:t>
      </w:r>
      <w:r>
        <w:rPr>
          <w:color w:val="000000"/>
          <w:spacing w:val="0"/>
          <w:w w:val="100"/>
          <w:position w:val="0"/>
        </w:rPr>
        <w:t>。</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1" w:lineRule="exact"/>
        <w:ind w:left="0" w:right="0"/>
        <w:jc w:val="both"/>
      </w:pPr>
      <w:bookmarkStart w:id="162" w:name="bookmark162"/>
      <w:r>
        <w:rPr>
          <w:color w:val="000000"/>
          <w:spacing w:val="0"/>
          <w:w w:val="100"/>
          <w:position w:val="0"/>
          <w:sz w:val="16"/>
          <w:szCs w:val="16"/>
        </w:rPr>
        <w:t>2</w:t>
      </w:r>
      <w:bookmarkEnd w:id="162"/>
      <w:r>
        <w:rPr>
          <w:color w:val="000000"/>
          <w:spacing w:val="0"/>
          <w:w w:val="100"/>
          <w:position w:val="0"/>
        </w:rPr>
        <w:t>、现金分红的比例：每年以现金方式分配的利润不少于当年合并报表可供分配利润的</w:t>
      </w:r>
      <w:r>
        <w:rPr>
          <w:color w:val="000000"/>
          <w:spacing w:val="0"/>
          <w:w w:val="100"/>
          <w:position w:val="0"/>
          <w:sz w:val="16"/>
          <w:szCs w:val="16"/>
        </w:rPr>
        <w:t>10%</w:t>
      </w:r>
      <w:r>
        <w:rPr>
          <w:color w:val="000000"/>
          <w:spacing w:val="0"/>
          <w:w w:val="100"/>
          <w:position w:val="0"/>
        </w:rPr>
        <w:t>。</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1" w:lineRule="exact"/>
        <w:ind w:left="0" w:right="0" w:firstLine="0"/>
        <w:jc w:val="center"/>
      </w:pPr>
      <w:r>
        <w:rPr>
          <w:color w:val="000000"/>
          <w:spacing w:val="0"/>
          <w:w w:val="100"/>
          <w:position w:val="0"/>
        </w:rPr>
        <w:t>利润分配或资本公积金转增预案的详细情况说明</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6" w:lineRule="exact"/>
        <w:ind w:left="0" w:right="0"/>
        <w:jc w:val="both"/>
      </w:pPr>
      <w:r>
        <w:rPr>
          <w:color w:val="000000"/>
          <w:spacing w:val="0"/>
          <w:w w:val="100"/>
          <w:position w:val="0"/>
        </w:rPr>
        <w:t>经立信会计师事务所审计，公司</w:t>
      </w:r>
      <w:r>
        <w:rPr>
          <w:color w:val="000000"/>
          <w:spacing w:val="0"/>
          <w:w w:val="100"/>
          <w:position w:val="0"/>
          <w:sz w:val="16"/>
          <w:szCs w:val="16"/>
        </w:rPr>
        <w:t>2013</w:t>
      </w:r>
      <w:r>
        <w:rPr>
          <w:color w:val="000000"/>
          <w:spacing w:val="0"/>
          <w:w w:val="100"/>
          <w:position w:val="0"/>
        </w:rPr>
        <w:t>年度实现归属于上市公司股东的净利润</w:t>
      </w:r>
      <w:r>
        <w:rPr>
          <w:color w:val="000000"/>
          <w:spacing w:val="0"/>
          <w:w w:val="100"/>
          <w:position w:val="0"/>
          <w:sz w:val="16"/>
          <w:szCs w:val="16"/>
        </w:rPr>
        <w:t>517,544,171.71</w:t>
      </w:r>
      <w:r>
        <w:rPr>
          <w:color w:val="000000"/>
          <w:spacing w:val="0"/>
          <w:w w:val="100"/>
          <w:position w:val="0"/>
        </w:rPr>
        <w:t>元，其中，母公司实现 净利润</w:t>
      </w:r>
      <w:r>
        <w:rPr>
          <w:color w:val="000000"/>
          <w:spacing w:val="0"/>
          <w:w w:val="100"/>
          <w:position w:val="0"/>
          <w:sz w:val="16"/>
          <w:szCs w:val="16"/>
        </w:rPr>
        <w:t>391,973,188.58</w:t>
      </w:r>
      <w:r>
        <w:rPr>
          <w:color w:val="000000"/>
          <w:spacing w:val="0"/>
          <w:w w:val="100"/>
          <w:position w:val="0"/>
        </w:rPr>
        <w:t>元。根据《公司法》和《公司章程》的有关规定，按</w:t>
      </w:r>
      <w:r>
        <w:rPr>
          <w:color w:val="000000"/>
          <w:spacing w:val="0"/>
          <w:w w:val="100"/>
          <w:position w:val="0"/>
          <w:sz w:val="16"/>
          <w:szCs w:val="16"/>
        </w:rPr>
        <w:t>2013</w:t>
      </w:r>
      <w:r>
        <w:rPr>
          <w:color w:val="000000"/>
          <w:spacing w:val="0"/>
          <w:w w:val="100"/>
          <w:position w:val="0"/>
        </w:rPr>
        <w:t>年度母公司实现净利润的</w:t>
      </w:r>
      <w:r>
        <w:rPr>
          <w:color w:val="000000"/>
          <w:spacing w:val="0"/>
          <w:w w:val="100"/>
          <w:position w:val="0"/>
          <w:sz w:val="16"/>
          <w:szCs w:val="16"/>
        </w:rPr>
        <w:t>10%</w:t>
      </w:r>
      <w:r>
        <w:rPr>
          <w:color w:val="000000"/>
          <w:spacing w:val="0"/>
          <w:w w:val="100"/>
          <w:position w:val="0"/>
        </w:rPr>
        <w:t>提取法定 盈余公积金</w:t>
      </w:r>
      <w:r>
        <w:rPr>
          <w:color w:val="000000"/>
          <w:spacing w:val="0"/>
          <w:w w:val="100"/>
          <w:position w:val="0"/>
          <w:sz w:val="16"/>
          <w:szCs w:val="16"/>
        </w:rPr>
        <w:t xml:space="preserve">39, 197, </w:t>
      </w:r>
      <w:r>
        <w:rPr>
          <w:color w:val="000000"/>
          <w:spacing w:val="0"/>
          <w:w w:val="100"/>
          <w:position w:val="0"/>
          <w:sz w:val="16"/>
          <w:szCs w:val="16"/>
        </w:rPr>
        <w:t xml:space="preserve">318. </w:t>
      </w:r>
      <w:r>
        <w:rPr>
          <w:color w:val="000000"/>
          <w:spacing w:val="0"/>
          <w:w w:val="100"/>
          <w:position w:val="0"/>
          <w:sz w:val="16"/>
          <w:szCs w:val="16"/>
        </w:rPr>
        <w:t>86</w:t>
      </w:r>
      <w:r>
        <w:rPr>
          <w:color w:val="000000"/>
          <w:spacing w:val="0"/>
          <w:w w:val="100"/>
          <w:position w:val="0"/>
        </w:rPr>
        <w:t>元后，母公司可供股东分配的利润为</w:t>
      </w:r>
      <w:r>
        <w:rPr>
          <w:color w:val="000000"/>
          <w:spacing w:val="0"/>
          <w:w w:val="100"/>
          <w:position w:val="0"/>
          <w:sz w:val="16"/>
          <w:szCs w:val="16"/>
        </w:rPr>
        <w:t xml:space="preserve">706, 513, </w:t>
      </w:r>
      <w:r>
        <w:rPr>
          <w:color w:val="000000"/>
          <w:spacing w:val="0"/>
          <w:w w:val="100"/>
          <w:position w:val="0"/>
          <w:sz w:val="16"/>
          <w:szCs w:val="16"/>
        </w:rPr>
        <w:t xml:space="preserve">984. </w:t>
      </w:r>
      <w:r>
        <w:rPr>
          <w:color w:val="000000"/>
          <w:spacing w:val="0"/>
          <w:w w:val="100"/>
          <w:position w:val="0"/>
          <w:sz w:val="16"/>
          <w:szCs w:val="16"/>
        </w:rPr>
        <w:t>60</w:t>
      </w:r>
      <w:r>
        <w:rPr>
          <w:color w:val="000000"/>
          <w:spacing w:val="0"/>
          <w:w w:val="100"/>
          <w:position w:val="0"/>
        </w:rPr>
        <w:t>元。</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6" w:lineRule="exact"/>
        <w:ind w:left="0" w:right="0"/>
        <w:jc w:val="both"/>
      </w:pPr>
      <w:r>
        <w:rPr>
          <w:color w:val="000000"/>
          <w:spacing w:val="0"/>
          <w:w w:val="100"/>
          <w:position w:val="0"/>
        </w:rPr>
        <w:t>公司现拟定如下分配方案：以公司</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28</w:t>
      </w:r>
      <w:r>
        <w:rPr>
          <w:color w:val="000000"/>
          <w:spacing w:val="0"/>
          <w:w w:val="100"/>
          <w:position w:val="0"/>
        </w:rPr>
        <w:t>日总股本</w:t>
      </w:r>
      <w:r>
        <w:rPr>
          <w:color w:val="000000"/>
          <w:spacing w:val="0"/>
          <w:w w:val="100"/>
          <w:position w:val="0"/>
          <w:sz w:val="16"/>
          <w:szCs w:val="16"/>
        </w:rPr>
        <w:t xml:space="preserve">615, 216, </w:t>
      </w:r>
      <w:r>
        <w:rPr>
          <w:color w:val="000000"/>
          <w:spacing w:val="0"/>
          <w:w w:val="100"/>
          <w:position w:val="0"/>
          <w:sz w:val="16"/>
          <w:szCs w:val="16"/>
        </w:rPr>
        <w:t xml:space="preserve">384. </w:t>
      </w:r>
      <w:r>
        <w:rPr>
          <w:color w:val="000000"/>
          <w:spacing w:val="0"/>
          <w:w w:val="100"/>
          <w:position w:val="0"/>
          <w:sz w:val="16"/>
          <w:szCs w:val="16"/>
        </w:rPr>
        <w:t>00</w:t>
      </w:r>
      <w:r>
        <w:rPr>
          <w:color w:val="000000"/>
          <w:spacing w:val="0"/>
          <w:w w:val="100"/>
          <w:position w:val="0"/>
        </w:rPr>
        <w:t>股为基数，向全体股东以每</w:t>
      </w:r>
      <w:r>
        <w:rPr>
          <w:color w:val="000000"/>
          <w:spacing w:val="0"/>
          <w:w w:val="100"/>
          <w:position w:val="0"/>
          <w:sz w:val="16"/>
          <w:szCs w:val="16"/>
        </w:rPr>
        <w:t>10</w:t>
      </w:r>
      <w:r>
        <w:rPr>
          <w:color w:val="000000"/>
          <w:spacing w:val="0"/>
          <w:w w:val="100"/>
          <w:position w:val="0"/>
        </w:rPr>
        <w:t>股派发现 金红利</w:t>
      </w:r>
      <w:r>
        <w:rPr>
          <w:color w:val="000000"/>
          <w:spacing w:val="0"/>
          <w:w w:val="100"/>
          <w:position w:val="0"/>
          <w:sz w:val="16"/>
          <w:szCs w:val="16"/>
        </w:rPr>
        <w:t>2.5</w:t>
      </w:r>
      <w:r>
        <w:rPr>
          <w:color w:val="000000"/>
          <w:spacing w:val="0"/>
          <w:w w:val="100"/>
          <w:position w:val="0"/>
        </w:rPr>
        <w:t>元（含税），共分配现金红利</w:t>
      </w:r>
      <w:r>
        <w:rPr>
          <w:color w:val="000000"/>
          <w:spacing w:val="0"/>
          <w:w w:val="100"/>
          <w:position w:val="0"/>
          <w:sz w:val="16"/>
          <w:szCs w:val="16"/>
        </w:rPr>
        <w:t>15,380.41</w:t>
      </w:r>
      <w:r>
        <w:rPr>
          <w:color w:val="000000"/>
          <w:spacing w:val="0"/>
          <w:w w:val="100"/>
          <w:position w:val="0"/>
        </w:rPr>
        <w:t>万元（含税），剩余未分配利润结转以后年度。同时，截止</w:t>
      </w:r>
      <w:r>
        <w:rPr>
          <w:color w:val="000000"/>
          <w:spacing w:val="0"/>
          <w:w w:val="100"/>
          <w:position w:val="0"/>
          <w:sz w:val="16"/>
          <w:szCs w:val="16"/>
        </w:rPr>
        <w:t>2013</w:t>
      </w:r>
      <w:r>
        <w:rPr>
          <w:color w:val="000000"/>
          <w:spacing w:val="0"/>
          <w:w w:val="100"/>
          <w:position w:val="0"/>
        </w:rPr>
        <w:t xml:space="preserve">年 </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日，母公司资本公积金为</w:t>
      </w:r>
      <w:r>
        <w:rPr>
          <w:color w:val="000000"/>
          <w:spacing w:val="0"/>
          <w:w w:val="100"/>
          <w:position w:val="0"/>
          <w:sz w:val="16"/>
          <w:szCs w:val="16"/>
        </w:rPr>
        <w:t xml:space="preserve">1,354,204, </w:t>
      </w:r>
      <w:r>
        <w:rPr>
          <w:color w:val="000000"/>
          <w:spacing w:val="0"/>
          <w:w w:val="100"/>
          <w:position w:val="0"/>
          <w:sz w:val="16"/>
          <w:szCs w:val="16"/>
        </w:rPr>
        <w:t>542.57</w:t>
      </w:r>
      <w:r>
        <w:rPr>
          <w:color w:val="000000"/>
          <w:spacing w:val="0"/>
          <w:w w:val="100"/>
          <w:position w:val="0"/>
        </w:rPr>
        <w:t>元，以</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28</w:t>
      </w:r>
      <w:r>
        <w:rPr>
          <w:color w:val="000000"/>
          <w:spacing w:val="0"/>
          <w:w w:val="100"/>
          <w:position w:val="0"/>
        </w:rPr>
        <w:t>日公司总股本</w:t>
      </w:r>
      <w:r>
        <w:rPr>
          <w:color w:val="000000"/>
          <w:spacing w:val="0"/>
          <w:w w:val="100"/>
          <w:position w:val="0"/>
          <w:sz w:val="16"/>
          <w:szCs w:val="16"/>
        </w:rPr>
        <w:t>615,216,384</w:t>
      </w:r>
      <w:r>
        <w:rPr>
          <w:color w:val="000000"/>
          <w:spacing w:val="0"/>
          <w:w w:val="100"/>
          <w:position w:val="0"/>
        </w:rPr>
        <w:t>股为基数，由资本 公积金向全体股东每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10</w:t>
      </w:r>
      <w:r>
        <w:rPr>
          <w:color w:val="000000"/>
          <w:spacing w:val="0"/>
          <w:w w:val="100"/>
          <w:position w:val="0"/>
        </w:rPr>
        <w:t>股，共计转增</w:t>
      </w:r>
      <w:r>
        <w:rPr>
          <w:color w:val="000000"/>
          <w:spacing w:val="0"/>
          <w:w w:val="100"/>
          <w:position w:val="0"/>
          <w:sz w:val="16"/>
          <w:szCs w:val="16"/>
        </w:rPr>
        <w:t xml:space="preserve">615,216, </w:t>
      </w:r>
      <w:r>
        <w:rPr>
          <w:color w:val="000000"/>
          <w:spacing w:val="0"/>
          <w:w w:val="100"/>
          <w:position w:val="0"/>
          <w:sz w:val="16"/>
          <w:szCs w:val="16"/>
        </w:rPr>
        <w:t xml:space="preserve">384. </w:t>
      </w:r>
      <w:r>
        <w:rPr>
          <w:color w:val="000000"/>
          <w:spacing w:val="0"/>
          <w:w w:val="100"/>
          <w:position w:val="0"/>
          <w:sz w:val="16"/>
          <w:szCs w:val="16"/>
        </w:rPr>
        <w:t>00</w:t>
      </w:r>
      <w:r>
        <w:rPr>
          <w:color w:val="000000"/>
          <w:spacing w:val="0"/>
          <w:w w:val="100"/>
          <w:position w:val="0"/>
        </w:rPr>
        <w:t>股。</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6" w:lineRule="exact"/>
        <w:ind w:left="0" w:right="0"/>
        <w:jc w:val="both"/>
      </w:pPr>
      <w:r>
        <w:rPr>
          <w:color w:val="000000"/>
          <w:spacing w:val="0"/>
          <w:w w:val="100"/>
          <w:position w:val="0"/>
        </w:rPr>
        <w:t>上述预案尚需提交公司</w:t>
      </w:r>
      <w:r>
        <w:rPr>
          <w:color w:val="000000"/>
          <w:spacing w:val="0"/>
          <w:w w:val="100"/>
          <w:position w:val="0"/>
          <w:sz w:val="16"/>
          <w:szCs w:val="16"/>
        </w:rPr>
        <w:t>2013</w:t>
      </w:r>
      <w:r>
        <w:rPr>
          <w:color w:val="000000"/>
          <w:spacing w:val="0"/>
          <w:w w:val="100"/>
          <w:position w:val="0"/>
        </w:rPr>
        <w:t>年度股东大会审议。</w:t>
      </w:r>
    </w:p>
    <w:p>
      <w:pPr>
        <w:pStyle w:val="Style30"/>
        <w:keepNext w:val="0"/>
        <w:keepLines w:val="0"/>
        <w:widowControl w:val="0"/>
        <w:shd w:val="clear" w:color="auto" w:fill="auto"/>
        <w:bidi w:val="0"/>
        <w:spacing w:before="0" w:after="0" w:line="466" w:lineRule="exact"/>
        <w:ind w:left="0" w:right="0" w:firstLine="0"/>
        <w:jc w:val="both"/>
      </w:pPr>
      <w:r>
        <w:rPr>
          <w:b/>
          <w:bCs/>
          <w:color w:val="000000"/>
          <w:spacing w:val="0"/>
          <w:w w:val="100"/>
          <w:position w:val="0"/>
        </w:rPr>
        <w:t>公司近</w:t>
      </w: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年（含报告期）的利润分配方案及资本公积金转增股本方案情况</w:t>
      </w:r>
    </w:p>
    <w:p>
      <w:pPr>
        <w:pStyle w:val="Style30"/>
        <w:keepNext w:val="0"/>
        <w:keepLines w:val="0"/>
        <w:widowControl w:val="0"/>
        <w:shd w:val="clear" w:color="auto" w:fill="auto"/>
        <w:bidi w:val="0"/>
        <w:spacing w:before="0" w:after="0" w:line="469" w:lineRule="exact"/>
        <w:ind w:left="0" w:right="0"/>
        <w:jc w:val="both"/>
      </w:pPr>
      <w:r>
        <w:rPr>
          <w:color w:val="000000"/>
          <w:spacing w:val="0"/>
          <w:w w:val="100"/>
          <w:position w:val="0"/>
        </w:rPr>
        <w:t>公司高度重视对股东的投资回报，严格执行公司章程的规定、持续贯彻稳定的股利分配政策，近三年的利润分配及资本 公积金转增股本的情况如下：</w:t>
      </w:r>
    </w:p>
    <w:p>
      <w:pPr>
        <w:pStyle w:val="Style30"/>
        <w:keepNext w:val="0"/>
        <w:keepLines w:val="0"/>
        <w:widowControl w:val="0"/>
        <w:shd w:val="clear" w:color="auto" w:fill="auto"/>
        <w:tabs>
          <w:tab w:pos="876" w:val="left"/>
        </w:tabs>
        <w:bidi w:val="0"/>
        <w:spacing w:before="0" w:after="0" w:line="469" w:lineRule="exact"/>
        <w:ind w:left="0" w:right="0"/>
        <w:jc w:val="both"/>
      </w:pPr>
      <w:bookmarkStart w:id="163" w:name="bookmark163"/>
      <w:r>
        <w:rPr>
          <w:color w:val="000000"/>
          <w:spacing w:val="0"/>
          <w:w w:val="100"/>
          <w:position w:val="0"/>
          <w:sz w:val="16"/>
          <w:szCs w:val="16"/>
        </w:rPr>
        <w:t>（</w:t>
      </w:r>
      <w:bookmarkEnd w:id="163"/>
      <w:r>
        <w:rPr>
          <w:color w:val="000000"/>
          <w:spacing w:val="0"/>
          <w:w w:val="100"/>
          <w:position w:val="0"/>
          <w:sz w:val="16"/>
          <w:szCs w:val="16"/>
        </w:rPr>
        <w:t>1）</w:t>
        <w:tab/>
        <w:t>2011</w:t>
      </w:r>
      <w:r>
        <w:rPr>
          <w:color w:val="000000"/>
          <w:spacing w:val="0"/>
          <w:w w:val="100"/>
          <w:position w:val="0"/>
        </w:rPr>
        <w:t>年度利润分配方案为：向全体股东按每</w:t>
      </w:r>
      <w:r>
        <w:rPr>
          <w:color w:val="000000"/>
          <w:spacing w:val="0"/>
          <w:w w:val="100"/>
          <w:position w:val="0"/>
          <w:sz w:val="16"/>
          <w:szCs w:val="16"/>
        </w:rPr>
        <w:t>10</w:t>
      </w:r>
      <w:r>
        <w:rPr>
          <w:color w:val="000000"/>
          <w:spacing w:val="0"/>
          <w:w w:val="100"/>
          <w:position w:val="0"/>
        </w:rPr>
        <w:t>股派发现金红利</w:t>
      </w:r>
      <w:r>
        <w:rPr>
          <w:color w:val="000000"/>
          <w:spacing w:val="0"/>
          <w:w w:val="100"/>
          <w:position w:val="0"/>
          <w:sz w:val="16"/>
          <w:szCs w:val="16"/>
        </w:rPr>
        <w:t>3</w:t>
      </w:r>
      <w:r>
        <w:rPr>
          <w:color w:val="000000"/>
          <w:spacing w:val="0"/>
          <w:w w:val="100"/>
          <w:position w:val="0"/>
        </w:rPr>
        <w:t>元（含税）</w:t>
      </w:r>
      <w:r>
        <w:rPr>
          <w:i/>
          <w:iCs/>
          <w:color w:val="000000"/>
          <w:spacing w:val="0"/>
          <w:w w:val="100"/>
          <w:position w:val="0"/>
          <w:sz w:val="26"/>
          <w:szCs w:val="26"/>
        </w:rPr>
        <w:t>，</w:t>
      </w:r>
      <w:r>
        <w:rPr>
          <w:color w:val="000000"/>
          <w:spacing w:val="0"/>
          <w:w w:val="100"/>
          <w:position w:val="0"/>
        </w:rPr>
        <w:t>共计派发现金红利</w:t>
      </w:r>
      <w:r>
        <w:rPr>
          <w:color w:val="000000"/>
          <w:spacing w:val="0"/>
          <w:w w:val="100"/>
          <w:position w:val="0"/>
          <w:sz w:val="16"/>
          <w:szCs w:val="16"/>
        </w:rPr>
        <w:t>11, 376</w:t>
      </w:r>
      <w:r>
        <w:rPr>
          <w:color w:val="000000"/>
          <w:spacing w:val="0"/>
          <w:w w:val="100"/>
          <w:position w:val="0"/>
        </w:rPr>
        <w:t>万元（含 税）。</w:t>
      </w:r>
    </w:p>
    <w:p>
      <w:pPr>
        <w:pStyle w:val="Style30"/>
        <w:keepNext w:val="0"/>
        <w:keepLines w:val="0"/>
        <w:widowControl w:val="0"/>
        <w:shd w:val="clear" w:color="auto" w:fill="auto"/>
        <w:tabs>
          <w:tab w:pos="876" w:val="left"/>
        </w:tabs>
        <w:bidi w:val="0"/>
        <w:spacing w:before="0" w:after="0" w:line="469" w:lineRule="exact"/>
        <w:ind w:left="0" w:right="0"/>
        <w:jc w:val="both"/>
      </w:pPr>
      <w:bookmarkStart w:id="164" w:name="bookmark164"/>
      <w:r>
        <w:rPr>
          <w:color w:val="000000"/>
          <w:spacing w:val="0"/>
          <w:w w:val="100"/>
          <w:position w:val="0"/>
          <w:sz w:val="16"/>
          <w:szCs w:val="16"/>
        </w:rPr>
        <w:t>（</w:t>
      </w:r>
      <w:bookmarkEnd w:id="164"/>
      <w:r>
        <w:rPr>
          <w:color w:val="000000"/>
          <w:spacing w:val="0"/>
          <w:w w:val="100"/>
          <w:position w:val="0"/>
          <w:sz w:val="16"/>
          <w:szCs w:val="16"/>
        </w:rPr>
        <w:t>2）</w:t>
        <w:tab/>
        <w:t>2012</w:t>
      </w:r>
      <w:r>
        <w:rPr>
          <w:color w:val="000000"/>
          <w:spacing w:val="0"/>
          <w:w w:val="100"/>
          <w:position w:val="0"/>
        </w:rPr>
        <w:t>年度利润分配方案为：向全体股东按每</w:t>
      </w:r>
      <w:r>
        <w:rPr>
          <w:color w:val="000000"/>
          <w:spacing w:val="0"/>
          <w:w w:val="100"/>
          <w:position w:val="0"/>
          <w:sz w:val="16"/>
          <w:szCs w:val="16"/>
        </w:rPr>
        <w:t>10</w:t>
      </w:r>
      <w:r>
        <w:rPr>
          <w:color w:val="000000"/>
          <w:spacing w:val="0"/>
          <w:w w:val="100"/>
          <w:position w:val="0"/>
        </w:rPr>
        <w:t>股派发现金红利</w:t>
      </w:r>
      <w:r>
        <w:rPr>
          <w:color w:val="000000"/>
          <w:spacing w:val="0"/>
          <w:w w:val="100"/>
          <w:position w:val="0"/>
          <w:sz w:val="16"/>
          <w:szCs w:val="16"/>
        </w:rPr>
        <w:t>4</w:t>
      </w:r>
      <w:r>
        <w:rPr>
          <w:color w:val="000000"/>
          <w:spacing w:val="0"/>
          <w:w w:val="100"/>
          <w:position w:val="0"/>
        </w:rPr>
        <w:t>元（含税），共计派发现金红利</w:t>
      </w:r>
      <w:r>
        <w:rPr>
          <w:color w:val="000000"/>
          <w:spacing w:val="0"/>
          <w:w w:val="100"/>
          <w:position w:val="0"/>
          <w:sz w:val="16"/>
          <w:szCs w:val="16"/>
        </w:rPr>
        <w:t>15,335.35</w:t>
      </w:r>
      <w:r>
        <w:rPr>
          <w:color w:val="000000"/>
          <w:spacing w:val="0"/>
          <w:w w:val="100"/>
          <w:position w:val="0"/>
        </w:rPr>
        <w:t>万 元（含税）；同时以资本公积金向全体股东每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6</w:t>
      </w:r>
      <w:r>
        <w:rPr>
          <w:color w:val="000000"/>
          <w:spacing w:val="0"/>
          <w:w w:val="100"/>
          <w:position w:val="0"/>
        </w:rPr>
        <w:t>股，共计转增</w:t>
      </w:r>
      <w:r>
        <w:rPr>
          <w:color w:val="000000"/>
          <w:spacing w:val="0"/>
          <w:w w:val="100"/>
          <w:position w:val="0"/>
          <w:sz w:val="16"/>
          <w:szCs w:val="16"/>
        </w:rPr>
        <w:t>23,003.022</w:t>
      </w:r>
      <w:r>
        <w:rPr>
          <w:color w:val="000000"/>
          <w:spacing w:val="0"/>
          <w:w w:val="100"/>
          <w:position w:val="0"/>
        </w:rPr>
        <w:t>万股。</w:t>
      </w:r>
    </w:p>
    <w:p>
      <w:pPr>
        <w:pStyle w:val="Style30"/>
        <w:keepNext w:val="0"/>
        <w:keepLines w:val="0"/>
        <w:widowControl w:val="0"/>
        <w:shd w:val="clear" w:color="auto" w:fill="auto"/>
        <w:tabs>
          <w:tab w:pos="876" w:val="left"/>
        </w:tabs>
        <w:bidi w:val="0"/>
        <w:spacing w:before="0" w:after="0" w:line="469" w:lineRule="exact"/>
        <w:ind w:left="0" w:right="0"/>
        <w:jc w:val="both"/>
      </w:pPr>
      <w:bookmarkStart w:id="165" w:name="bookmark165"/>
      <w:r>
        <w:rPr>
          <w:color w:val="000000"/>
          <w:spacing w:val="0"/>
          <w:w w:val="100"/>
          <w:position w:val="0"/>
          <w:sz w:val="16"/>
          <w:szCs w:val="16"/>
        </w:rPr>
        <w:t>（</w:t>
      </w:r>
      <w:bookmarkEnd w:id="165"/>
      <w:r>
        <w:rPr>
          <w:color w:val="000000"/>
          <w:spacing w:val="0"/>
          <w:w w:val="100"/>
          <w:position w:val="0"/>
          <w:sz w:val="16"/>
          <w:szCs w:val="16"/>
        </w:rPr>
        <w:t>3）</w:t>
        <w:tab/>
        <w:t>2013</w:t>
      </w:r>
      <w:r>
        <w:rPr>
          <w:color w:val="000000"/>
          <w:spacing w:val="0"/>
          <w:w w:val="100"/>
          <w:position w:val="0"/>
        </w:rPr>
        <w:t>年度利润分配方案为：向全体股东按每</w:t>
      </w:r>
      <w:r>
        <w:rPr>
          <w:color w:val="000000"/>
          <w:spacing w:val="0"/>
          <w:w w:val="100"/>
          <w:position w:val="0"/>
          <w:sz w:val="16"/>
          <w:szCs w:val="16"/>
        </w:rPr>
        <w:t>10</w:t>
      </w:r>
      <w:r>
        <w:rPr>
          <w:color w:val="000000"/>
          <w:spacing w:val="0"/>
          <w:w w:val="100"/>
          <w:position w:val="0"/>
        </w:rPr>
        <w:t>股派发现金红利</w:t>
      </w:r>
      <w:r>
        <w:rPr>
          <w:color w:val="000000"/>
          <w:spacing w:val="0"/>
          <w:w w:val="100"/>
          <w:position w:val="0"/>
          <w:sz w:val="16"/>
          <w:szCs w:val="16"/>
        </w:rPr>
        <w:t>2.5</w:t>
      </w:r>
      <w:r>
        <w:rPr>
          <w:color w:val="000000"/>
          <w:spacing w:val="0"/>
          <w:w w:val="100"/>
          <w:position w:val="0"/>
        </w:rPr>
        <w:t>元（含税），共计派发现金红利</w:t>
      </w:r>
      <w:r>
        <w:rPr>
          <w:color w:val="000000"/>
          <w:spacing w:val="0"/>
          <w:w w:val="100"/>
          <w:position w:val="0"/>
          <w:sz w:val="16"/>
          <w:szCs w:val="16"/>
        </w:rPr>
        <w:t xml:space="preserve">15,380.41 </w:t>
      </w:r>
      <w:r>
        <w:rPr>
          <w:color w:val="000000"/>
          <w:spacing w:val="0"/>
          <w:w w:val="100"/>
          <w:position w:val="0"/>
        </w:rPr>
        <w:t>万元（含税）；同时以资本公积金向全体股东每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10</w:t>
      </w:r>
      <w:r>
        <w:rPr>
          <w:color w:val="000000"/>
          <w:spacing w:val="0"/>
          <w:w w:val="100"/>
          <w:position w:val="0"/>
        </w:rPr>
        <w:t>股，共计转增</w:t>
      </w:r>
      <w:r>
        <w:rPr>
          <w:color w:val="000000"/>
          <w:spacing w:val="0"/>
          <w:w w:val="100"/>
          <w:position w:val="0"/>
          <w:sz w:val="16"/>
          <w:szCs w:val="16"/>
        </w:rPr>
        <w:t xml:space="preserve">615,216, </w:t>
      </w:r>
      <w:r>
        <w:rPr>
          <w:color w:val="000000"/>
          <w:spacing w:val="0"/>
          <w:w w:val="100"/>
          <w:position w:val="0"/>
          <w:sz w:val="16"/>
          <w:szCs w:val="16"/>
        </w:rPr>
        <w:t xml:space="preserve">384. </w:t>
      </w:r>
      <w:r>
        <w:rPr>
          <w:color w:val="000000"/>
          <w:spacing w:val="0"/>
          <w:w w:val="100"/>
          <w:position w:val="0"/>
          <w:sz w:val="16"/>
          <w:szCs w:val="16"/>
        </w:rPr>
        <w:t>00</w:t>
      </w:r>
      <w:r>
        <w:rPr>
          <w:color w:val="000000"/>
          <w:spacing w:val="0"/>
          <w:w w:val="100"/>
          <w:position w:val="0"/>
        </w:rPr>
        <w:t>股。</w:t>
      </w:r>
    </w:p>
    <w:p>
      <w:pPr>
        <w:pStyle w:val="Style30"/>
        <w:keepNext w:val="0"/>
        <w:keepLines w:val="0"/>
        <w:widowControl w:val="0"/>
        <w:shd w:val="clear" w:color="auto" w:fill="auto"/>
        <w:bidi w:val="0"/>
        <w:spacing w:before="0" w:after="160" w:line="466" w:lineRule="exact"/>
        <w:ind w:left="0" w:right="0" w:firstLine="0"/>
        <w:jc w:val="both"/>
      </w:pPr>
      <w:r>
        <w:rPr>
          <w:color w:val="000000"/>
          <w:spacing w:val="0"/>
          <w:w w:val="100"/>
          <w:position w:val="0"/>
        </w:rPr>
        <w:t>公司近三年现金分红情况表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分红年度合并报表中归属于 上市公司普通股股东的净利 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占合并报表中归属于上市公 司普通股股东的净利润的比 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153,804,096.00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517,544,171.71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153,353,480.00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429,028,904.35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113,760,000.00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353,192,823.35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公司报告期内盈利且母公司未分配利润为正但未提出现金红利分配预案</w:t>
      </w:r>
    </w:p>
    <w:p>
      <w:pPr>
        <w:pStyle w:val="Style30"/>
        <w:keepNext w:val="0"/>
        <w:keepLines w:val="0"/>
        <w:widowControl w:val="0"/>
        <w:shd w:val="clear" w:color="auto" w:fill="auto"/>
        <w:bidi w:val="0"/>
        <w:spacing w:before="0" w:after="180" w:line="54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b/>
          <w:bCs/>
          <w:color w:val="000000"/>
          <w:spacing w:val="0"/>
          <w:w w:val="100"/>
          <w:position w:val="0"/>
        </w:rPr>
        <w:t>V不适用</w:t>
      </w:r>
    </w:p>
    <w:p>
      <w:pPr>
        <w:pStyle w:val="Style27"/>
        <w:keepNext/>
        <w:keepLines/>
        <w:widowControl w:val="0"/>
        <w:shd w:val="clear" w:color="auto" w:fill="auto"/>
        <w:bidi w:val="0"/>
        <w:spacing w:before="0" w:after="18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sz w:val="24"/>
          <w:szCs w:val="24"/>
        </w:rPr>
        <w:t>六</w:t>
      </w:r>
      <w:bookmarkEnd w:id="168"/>
      <w:r>
        <w:rPr>
          <w:color w:val="000000"/>
          <w:spacing w:val="0"/>
          <w:w w:val="100"/>
          <w:position w:val="0"/>
          <w:sz w:val="24"/>
          <w:szCs w:val="24"/>
        </w:rPr>
        <w:t>、内幕信息知情人管理制度的建立和执行情况</w:t>
      </w:r>
      <w:bookmarkEnd w:id="166"/>
      <w:bookmarkEnd w:id="167"/>
      <w:bookmarkEnd w:id="169"/>
    </w:p>
    <w:p>
      <w:pPr>
        <w:pStyle w:val="Style30"/>
        <w:keepNext w:val="0"/>
        <w:keepLines w:val="0"/>
        <w:widowControl w:val="0"/>
        <w:shd w:val="clear" w:color="auto" w:fill="auto"/>
        <w:tabs>
          <w:tab w:pos="876" w:val="left"/>
        </w:tabs>
        <w:bidi w:val="0"/>
        <w:spacing w:before="0" w:after="0" w:line="468" w:lineRule="exact"/>
        <w:ind w:left="0" w:right="0"/>
        <w:jc w:val="both"/>
      </w:pPr>
      <w:bookmarkStart w:id="170" w:name="bookmark170"/>
      <w:r>
        <w:rPr>
          <w:color w:val="000000"/>
          <w:spacing w:val="0"/>
          <w:w w:val="100"/>
          <w:position w:val="0"/>
        </w:rPr>
        <w:t>（</w:t>
      </w:r>
      <w:bookmarkEnd w:id="170"/>
      <w:r>
        <w:rPr>
          <w:color w:val="000000"/>
          <w:spacing w:val="0"/>
          <w:w w:val="100"/>
          <w:position w:val="0"/>
        </w:rPr>
        <w:t>一）</w:t>
        <w:tab/>
        <w:t>内幕信息知情人登记管理制度的建立情况</w:t>
      </w:r>
    </w:p>
    <w:p>
      <w:pPr>
        <w:pStyle w:val="Style30"/>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公司自上市以来，为加强公司内幕信息管理，做好内幕信息保密工作，维护信息披露的公平原则，保护广大投资者的 合法权益，根据《中华人民共和国公司法》、《中华人民共和国证券法》、《上市公司信息披露管理办法》、《深圳证券交 易所创业板股票上市规则》、《深圳证券交易所创业板上市公司规范运作指引》等有关法律法规，及《公司章程》等有关规 定，已制定《信息披露管理制度》、《内幕信息知情人登记制度》、《重大信息内部报告制度》、《外部信息使用人管理制 度》、《投资者关系工作管理制度》、《关于重大内部信息报告的执行细则》等多项制度。</w:t>
      </w:r>
    </w:p>
    <w:p>
      <w:pPr>
        <w:pStyle w:val="Style30"/>
        <w:keepNext w:val="0"/>
        <w:keepLines w:val="0"/>
        <w:widowControl w:val="0"/>
        <w:shd w:val="clear" w:color="auto" w:fill="auto"/>
        <w:tabs>
          <w:tab w:pos="876" w:val="left"/>
        </w:tabs>
        <w:bidi w:val="0"/>
        <w:spacing w:before="0" w:after="0" w:line="468" w:lineRule="exact"/>
        <w:ind w:left="0" w:right="0"/>
        <w:jc w:val="both"/>
      </w:pPr>
      <w:bookmarkStart w:id="171" w:name="bookmark171"/>
      <w:r>
        <w:rPr>
          <w:color w:val="000000"/>
          <w:spacing w:val="0"/>
          <w:w w:val="100"/>
          <w:position w:val="0"/>
        </w:rPr>
        <w:t>（</w:t>
      </w:r>
      <w:bookmarkEnd w:id="171"/>
      <w:r>
        <w:rPr>
          <w:color w:val="000000"/>
          <w:spacing w:val="0"/>
          <w:w w:val="100"/>
          <w:position w:val="0"/>
        </w:rPr>
        <w:t>二）</w:t>
        <w:tab/>
        <w:t>内幕信息知情人登记管理制度的建立情况及执行情况</w:t>
      </w:r>
    </w:p>
    <w:p>
      <w:pPr>
        <w:pStyle w:val="Style30"/>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报告期内，公司严格执行内幕知情人登记制度，规范信息传递流程，公司及各子公司的内幕信息流转、信息知情人登 记管理、重大事项的报告、传递、审核、披露程序均严格遵守《内幕信息知情人登记制度》、《重大信息内部报告制度》等 的有关规定；尽量缩短内幕信息流转审批程序，将信息知情人控制在最小范围，公司证券部负责知情人登记信息的核实、报 备和建档，确保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内幕信息知情人登记表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所填报内容真实、准确、完整。在定期报告披露期间，对于未公开信息，公司严格 控制内幕信息知情人范围并如实、完整记录内幕信息知情人名单，并向相关监管机构报备内幕信息知情人登记情况。在敏感 期间，公司尽量避免接待投资者的调研活动；在日常接待投资者调研时，公司要求投资者签署投资者（机构）承诺书，并根 据交易所的相关规定及时披露投资者关系管理活动记录表。</w:t>
      </w:r>
    </w:p>
    <w:p>
      <w:pPr>
        <w:pStyle w:val="Style30"/>
        <w:keepNext w:val="0"/>
        <w:keepLines w:val="0"/>
        <w:widowControl w:val="0"/>
        <w:shd w:val="clear" w:color="auto" w:fill="auto"/>
        <w:tabs>
          <w:tab w:pos="876" w:val="left"/>
        </w:tabs>
        <w:bidi w:val="0"/>
        <w:spacing w:before="0" w:after="0" w:line="468" w:lineRule="exact"/>
        <w:ind w:left="0" w:right="0"/>
        <w:jc w:val="both"/>
      </w:pPr>
      <w:bookmarkStart w:id="172" w:name="bookmark172"/>
      <w:r>
        <w:rPr>
          <w:color w:val="000000"/>
          <w:spacing w:val="0"/>
          <w:w w:val="100"/>
          <w:position w:val="0"/>
        </w:rPr>
        <w:t>（</w:t>
      </w:r>
      <w:bookmarkEnd w:id="172"/>
      <w:r>
        <w:rPr>
          <w:color w:val="000000"/>
          <w:spacing w:val="0"/>
          <w:w w:val="100"/>
          <w:position w:val="0"/>
        </w:rPr>
        <w:t>三）</w:t>
        <w:tab/>
        <w:t>报告期内自查内幕信息知情人涉嫌内幕交易以及监管部门的查处和整改情况</w:t>
      </w:r>
    </w:p>
    <w:p>
      <w:pPr>
        <w:pStyle w:val="Style30"/>
        <w:keepNext w:val="0"/>
        <w:keepLines w:val="0"/>
        <w:widowControl w:val="0"/>
        <w:shd w:val="clear" w:color="auto" w:fill="auto"/>
        <w:bidi w:val="0"/>
        <w:spacing w:before="0" w:after="440" w:line="468" w:lineRule="exact"/>
        <w:ind w:left="0" w:right="0"/>
        <w:jc w:val="both"/>
      </w:pPr>
      <w:r>
        <w:rPr>
          <w:color w:val="000000"/>
          <w:spacing w:val="0"/>
          <w:w w:val="100"/>
          <w:position w:val="0"/>
        </w:rPr>
        <w:t>报告期内，公司董事、监事及高级管理人员和其他相关知情人严格遵守了内幕信息知情人登记制度，未发生内幕交易行 为以及被监管部门查处和整改的情形。</w:t>
      </w:r>
    </w:p>
    <w:p>
      <w:pPr>
        <w:pStyle w:val="Style27"/>
        <w:keepNext/>
        <w:keepLines/>
        <w:widowControl w:val="0"/>
        <w:shd w:val="clear" w:color="auto" w:fill="auto"/>
        <w:bidi w:val="0"/>
        <w:spacing w:before="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sz w:val="24"/>
          <w:szCs w:val="24"/>
        </w:rPr>
        <w:t>七</w:t>
      </w:r>
      <w:bookmarkEnd w:id="175"/>
      <w:r>
        <w:rPr>
          <w:color w:val="000000"/>
          <w:spacing w:val="0"/>
          <w:w w:val="100"/>
          <w:position w:val="0"/>
          <w:sz w:val="24"/>
          <w:szCs w:val="24"/>
        </w:rPr>
        <w:t>、报告期内接待调研、沟通、采访等活动登记表</w:t>
      </w:r>
      <w:bookmarkEnd w:id="173"/>
      <w:bookmarkEnd w:id="174"/>
      <w:bookmarkEnd w:id="176"/>
    </w:p>
    <w:tbl>
      <w:tblPr>
        <w:tblOverlap w:val="never"/>
        <w:jc w:val="center"/>
        <w:tblLayout w:type="fixed"/>
      </w:tblPr>
      <w:tblGrid>
        <w:gridCol w:w="1502"/>
        <w:gridCol w:w="1498"/>
        <w:gridCol w:w="1498"/>
        <w:gridCol w:w="1498"/>
        <w:gridCol w:w="1498"/>
        <w:gridCol w:w="209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 资料</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东海证券、东海基 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color w:val="000000"/>
                <w:spacing w:val="0"/>
                <w:w w:val="100"/>
                <w:position w:val="0"/>
              </w:rPr>
              <w:t>整体行业增长情况；飞信、 农信通发展情况。</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国信证券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飞信、良品发展情况。</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国信证券、中信建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投等</w:t>
            </w:r>
            <w:r>
              <w:rPr>
                <w:color w:val="000000"/>
                <w:spacing w:val="0"/>
                <w:w w:val="100"/>
                <w:position w:val="0"/>
                <w:sz w:val="16"/>
                <w:szCs w:val="16"/>
              </w:rPr>
              <w:t>40</w:t>
            </w:r>
            <w:r>
              <w:rPr>
                <w:color w:val="000000"/>
                <w:spacing w:val="0"/>
                <w:w w:val="100"/>
                <w:position w:val="0"/>
              </w:rPr>
              <w:t>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年度业绩说明会。</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中信证券等</w:t>
            </w:r>
            <w:r>
              <w:rPr>
                <w:color w:val="000000"/>
                <w:spacing w:val="0"/>
                <w:w w:val="100"/>
                <w:position w:val="0"/>
                <w:sz w:val="16"/>
                <w:szCs w:val="16"/>
              </w:rPr>
              <w:t>12</w:t>
            </w:r>
            <w:r>
              <w:rPr>
                <w:color w:val="000000"/>
                <w:spacing w:val="0"/>
                <w:w w:val="100"/>
                <w:position w:val="0"/>
              </w:rPr>
              <w:t>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飞信发展前景及公司业务 发展情况。</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中信建投等</w:t>
            </w:r>
            <w:r>
              <w:rPr>
                <w:color w:val="000000"/>
                <w:spacing w:val="0"/>
                <w:w w:val="100"/>
                <w:position w:val="0"/>
                <w:sz w:val="16"/>
                <w:szCs w:val="16"/>
              </w:rPr>
              <w:t>5</w:t>
            </w:r>
            <w:r>
              <w:rPr>
                <w:color w:val="000000"/>
                <w:spacing w:val="0"/>
                <w:w w:val="100"/>
                <w:position w:val="0"/>
              </w:rPr>
              <w:t>人</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公司整体发展情况介绍。</w:t>
            </w:r>
          </w:p>
        </w:tc>
      </w:tr>
    </w:tbl>
    <w:p>
      <w:pPr>
        <w:sectPr>
          <w:headerReference w:type="default" r:id="rId75"/>
          <w:footerReference w:type="default" r:id="rId76"/>
          <w:headerReference w:type="even" r:id="rId77"/>
          <w:footerReference w:type="even" r:id="rId78"/>
          <w:headerReference w:type="first" r:id="rId79"/>
          <w:footerReference w:type="first" r:id="rId80"/>
          <w:footnotePr>
            <w:pos w:val="pageBottom"/>
            <w:numFmt w:val="decimal"/>
            <w:numRestart w:val="continuous"/>
          </w:footnotePr>
          <w:pgSz w:w="11900" w:h="16840"/>
          <w:pgMar w:top="1387" w:right="1046" w:bottom="1433" w:left="1081" w:header="0" w:footer="3" w:gutter="0"/>
          <w:cols w:space="720"/>
          <w:noEndnote/>
          <w:titlePg/>
          <w:rtlGutter w:val="0"/>
          <w:docGrid w:linePitch="360"/>
        </w:sectPr>
      </w:pPr>
    </w:p>
    <w:tbl>
      <w:tblPr>
        <w:tblOverlap w:val="never"/>
        <w:jc w:val="center"/>
        <w:tblLayout w:type="fixed"/>
      </w:tblPr>
      <w:tblGrid>
        <w:gridCol w:w="1502"/>
        <w:gridCol w:w="1498"/>
        <w:gridCol w:w="1498"/>
        <w:gridCol w:w="1498"/>
        <w:gridCol w:w="1498"/>
        <w:gridCol w:w="2093"/>
      </w:tblGrid>
      <w:tr>
        <w:trPr>
          <w:trHeight w:val="81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both"/>
            </w:pPr>
            <w:r>
              <w:rPr>
                <w:color w:val="000000"/>
                <w:spacing w:val="0"/>
                <w:w w:val="100"/>
                <w:position w:val="0"/>
                <w:sz w:val="16"/>
                <w:szCs w:val="16"/>
              </w:rPr>
              <w:t xml:space="preserve">J. P. Morgan </w:t>
            </w:r>
            <w:r>
              <w:rPr>
                <w:color w:val="000000"/>
                <w:spacing w:val="0"/>
                <w:w w:val="100"/>
                <w:position w:val="0"/>
              </w:rPr>
              <w:t xml:space="preserve">等 </w:t>
            </w:r>
            <w:r>
              <w:rPr>
                <w:color w:val="000000"/>
                <w:spacing w:val="0"/>
                <w:w w:val="100"/>
                <w:position w:val="0"/>
                <w:sz w:val="16"/>
                <w:szCs w:val="16"/>
              </w:rPr>
              <w:t xml:space="preserve">11 </w:t>
            </w:r>
            <w:r>
              <w:rPr>
                <w:color w:val="000000"/>
                <w:spacing w:val="0"/>
                <w:w w:val="100"/>
                <w:position w:val="0"/>
              </w:rPr>
              <w:t>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公司各项主营业务发展情 况。</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浙商证券、广发证 券、国泰君安等</w:t>
            </w:r>
            <w:r>
              <w:rPr>
                <w:color w:val="000000"/>
                <w:spacing w:val="0"/>
                <w:w w:val="100"/>
                <w:position w:val="0"/>
                <w:sz w:val="16"/>
                <w:szCs w:val="16"/>
              </w:rPr>
              <w:t xml:space="preserve">60 </w:t>
            </w:r>
            <w:r>
              <w:rPr>
                <w:color w:val="000000"/>
                <w:spacing w:val="0"/>
                <w:w w:val="100"/>
                <w:position w:val="0"/>
              </w:rPr>
              <w:t>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公司海外业务及收购事件 整体情况介绍。</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兴业证券、融通基</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金等</w:t>
            </w:r>
            <w:r>
              <w:rPr>
                <w:color w:val="000000"/>
                <w:spacing w:val="0"/>
                <w:w w:val="100"/>
                <w:position w:val="0"/>
                <w:sz w:val="16"/>
                <w:szCs w:val="16"/>
              </w:rPr>
              <w:t>9</w:t>
            </w:r>
            <w:r>
              <w:rPr>
                <w:color w:val="000000"/>
                <w:spacing w:val="0"/>
                <w:w w:val="100"/>
                <w:position w:val="0"/>
              </w:rPr>
              <w:t>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互联网业务规划、壳木团</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队整体情况介绍。</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中金公司、银华基 金、建信基金等</w:t>
            </w:r>
            <w:r>
              <w:rPr>
                <w:color w:val="000000"/>
                <w:spacing w:val="0"/>
                <w:w w:val="100"/>
                <w:position w:val="0"/>
                <w:sz w:val="16"/>
                <w:szCs w:val="16"/>
              </w:rPr>
              <w:t xml:space="preserve">5 </w:t>
            </w:r>
            <w:r>
              <w:rPr>
                <w:color w:val="000000"/>
                <w:spacing w:val="0"/>
                <w:w w:val="100"/>
                <w:position w:val="0"/>
              </w:rPr>
              <w:t>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公司现阶段战略定位及整 体情况介绍。</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招商证券、华夏基 金、齐鲁证券、长 城证券等</w:t>
            </w:r>
            <w:r>
              <w:rPr>
                <w:color w:val="000000"/>
                <w:spacing w:val="0"/>
                <w:w w:val="100"/>
                <w:position w:val="0"/>
                <w:sz w:val="16"/>
                <w:szCs w:val="16"/>
              </w:rPr>
              <w:t>24</w:t>
            </w:r>
            <w:r>
              <w:rPr>
                <w:color w:val="000000"/>
                <w:spacing w:val="0"/>
                <w:w w:val="100"/>
                <w:position w:val="0"/>
              </w:rPr>
              <w:t>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公司未来市值预期、海外 融合通信平台、游戏平台 发展情况。</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高华证券、腾跃基 金、五矿资本等</w:t>
            </w:r>
            <w:r>
              <w:rPr>
                <w:color w:val="000000"/>
                <w:spacing w:val="0"/>
                <w:w w:val="100"/>
                <w:position w:val="0"/>
                <w:sz w:val="16"/>
                <w:szCs w:val="16"/>
              </w:rPr>
              <w:t xml:space="preserve">6 </w:t>
            </w:r>
            <w:r>
              <w:rPr>
                <w:color w:val="000000"/>
                <w:spacing w:val="0"/>
                <w:w w:val="100"/>
                <w:position w:val="0"/>
              </w:rPr>
              <w:t>人</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公司海外运营、壳木公司 游戏发展情况介绍。</w:t>
            </w:r>
          </w:p>
        </w:tc>
      </w:tr>
    </w:tbl>
    <w:p>
      <w:pPr>
        <w:sectPr>
          <w:headerReference w:type="default" r:id="rId81"/>
          <w:footerReference w:type="default" r:id="rId82"/>
          <w:headerReference w:type="even" r:id="rId83"/>
          <w:footerReference w:type="even" r:id="rId84"/>
          <w:footnotePr>
            <w:pos w:val="pageBottom"/>
            <w:numFmt w:val="decimal"/>
            <w:numRestart w:val="continuous"/>
          </w:footnotePr>
          <w:pgSz w:w="11900" w:h="16840"/>
          <w:pgMar w:top="1387" w:right="1046" w:bottom="1433" w:left="1081" w:header="0" w:footer="3" w:gutter="0"/>
          <w:cols w:space="720"/>
          <w:noEndnote/>
          <w:rtlGutter w:val="0"/>
          <w:docGrid w:linePitch="360"/>
        </w:sectPr>
      </w:pPr>
    </w:p>
    <w:p>
      <w:pPr>
        <w:pStyle w:val="Style10"/>
        <w:keepNext/>
        <w:keepLines/>
        <w:widowControl w:val="0"/>
        <w:shd w:val="clear" w:color="auto" w:fill="auto"/>
        <w:bidi w:val="0"/>
        <w:spacing w:before="540" w:after="540" w:line="240" w:lineRule="auto"/>
        <w:ind w:left="0" w:right="0" w:firstLine="0"/>
        <w:jc w:val="center"/>
      </w:pPr>
      <w:bookmarkStart w:id="177" w:name="bookmark177"/>
      <w:bookmarkStart w:id="178" w:name="bookmark178"/>
      <w:bookmarkStart w:id="179" w:name="bookmark179"/>
      <w:r>
        <w:rPr>
          <w:color w:val="000000"/>
          <w:spacing w:val="0"/>
          <w:w w:val="100"/>
          <w:position w:val="0"/>
        </w:rPr>
        <w:t>第五节重要事项</w:t>
      </w:r>
      <w:bookmarkEnd w:id="177"/>
      <w:bookmarkEnd w:id="178"/>
      <w:bookmarkEnd w:id="179"/>
    </w:p>
    <w:p>
      <w:pPr>
        <w:pStyle w:val="Style27"/>
        <w:keepNext/>
        <w:keepLines/>
        <w:widowControl w:val="0"/>
        <w:shd w:val="clear" w:color="auto" w:fill="auto"/>
        <w:tabs>
          <w:tab w:pos="517" w:val="left"/>
        </w:tabs>
        <w:bidi w:val="0"/>
        <w:spacing w:before="0" w:after="360" w:line="240" w:lineRule="auto"/>
        <w:ind w:left="0" w:right="0" w:firstLine="0"/>
        <w:jc w:val="left"/>
      </w:pPr>
      <w:bookmarkStart w:id="180" w:name="bookmark180"/>
      <w:bookmarkStart w:id="181" w:name="bookmark181"/>
      <w:bookmarkStart w:id="182" w:name="bookmark182"/>
      <w:bookmarkStart w:id="183" w:name="bookmark183"/>
      <w:r>
        <w:rPr>
          <w:color w:val="000000"/>
          <w:spacing w:val="0"/>
          <w:w w:val="100"/>
          <w:position w:val="0"/>
          <w:sz w:val="24"/>
          <w:szCs w:val="24"/>
        </w:rPr>
        <w:t>一</w:t>
      </w:r>
      <w:bookmarkEnd w:id="182"/>
      <w:r>
        <w:rPr>
          <w:color w:val="000000"/>
          <w:spacing w:val="0"/>
          <w:w w:val="100"/>
          <w:position w:val="0"/>
          <w:sz w:val="24"/>
          <w:szCs w:val="24"/>
        </w:rPr>
        <w:t>、</w:t>
        <w:tab/>
        <w:t>重大诉讼仲裁事项</w:t>
      </w:r>
      <w:bookmarkEnd w:id="180"/>
      <w:bookmarkEnd w:id="181"/>
      <w:bookmarkEnd w:id="183"/>
    </w:p>
    <w:p>
      <w:pPr>
        <w:pStyle w:val="Style30"/>
        <w:keepNext w:val="0"/>
        <w:keepLines w:val="0"/>
        <w:widowControl w:val="0"/>
        <w:shd w:val="clear" w:color="auto" w:fill="auto"/>
        <w:bidi w:val="0"/>
        <w:spacing w:before="0" w:after="0" w:line="55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440" w:line="475" w:lineRule="exact"/>
        <w:ind w:left="0" w:right="0"/>
        <w:jc w:val="left"/>
      </w:pPr>
      <w:r>
        <w:rPr>
          <w:color w:val="000000"/>
          <w:spacing w:val="0"/>
          <w:w w:val="100"/>
          <w:position w:val="0"/>
        </w:rPr>
        <w:t>本年度公司无重大诉讼、仲裁事项。</w:t>
      </w:r>
    </w:p>
    <w:p>
      <w:pPr>
        <w:pStyle w:val="Style27"/>
        <w:keepNext/>
        <w:keepLines/>
        <w:widowControl w:val="0"/>
        <w:shd w:val="clear" w:color="auto" w:fill="auto"/>
        <w:tabs>
          <w:tab w:pos="517" w:val="left"/>
        </w:tabs>
        <w:bidi w:val="0"/>
        <w:spacing w:before="0" w:after="160" w:line="240" w:lineRule="auto"/>
        <w:ind w:left="0" w:right="0" w:firstLine="0"/>
        <w:jc w:val="left"/>
      </w:pPr>
      <w:bookmarkStart w:id="184" w:name="bookmark184"/>
      <w:bookmarkStart w:id="185" w:name="bookmark185"/>
      <w:bookmarkStart w:id="186" w:name="bookmark186"/>
      <w:bookmarkStart w:id="187" w:name="bookmark187"/>
      <w:r>
        <w:rPr>
          <w:color w:val="000000"/>
          <w:spacing w:val="0"/>
          <w:w w:val="100"/>
          <w:position w:val="0"/>
          <w:sz w:val="24"/>
          <w:szCs w:val="24"/>
        </w:rPr>
        <w:t>二</w:t>
      </w:r>
      <w:bookmarkEnd w:id="186"/>
      <w:r>
        <w:rPr>
          <w:color w:val="000000"/>
          <w:spacing w:val="0"/>
          <w:w w:val="100"/>
          <w:position w:val="0"/>
          <w:sz w:val="24"/>
          <w:szCs w:val="24"/>
        </w:rPr>
        <w:t>、</w:t>
        <w:tab/>
        <w:t>上市公司发生控股股东及其关联方非经营性占用资金情况</w:t>
      </w:r>
      <w:bookmarkEnd w:id="184"/>
      <w:bookmarkEnd w:id="185"/>
      <w:bookmarkEnd w:id="187"/>
    </w:p>
    <w:p>
      <w:pPr>
        <w:pStyle w:val="Style30"/>
        <w:keepNext w:val="0"/>
        <w:keepLines w:val="0"/>
        <w:widowControl w:val="0"/>
        <w:shd w:val="clear" w:color="auto" w:fill="auto"/>
        <w:bidi w:val="0"/>
        <w:spacing w:before="0" w:after="440" w:line="475" w:lineRule="exact"/>
        <w:ind w:left="0" w:right="0"/>
        <w:jc w:val="left"/>
      </w:pPr>
      <w:r>
        <w:rPr>
          <w:color w:val="000000"/>
          <w:spacing w:val="0"/>
          <w:w w:val="100"/>
          <w:position w:val="0"/>
        </w:rPr>
        <w:t>会计师事务所出具了专项审计说明，认为：公司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年度非经营性资金占用及其他关联方资金往来情况汇总表的财务 信息在所有重大方面按照监管机构的相关规定编制以满足监管要求。</w:t>
      </w:r>
    </w:p>
    <w:p>
      <w:pPr>
        <w:pStyle w:val="Style27"/>
        <w:keepNext/>
        <w:keepLines/>
        <w:widowControl w:val="0"/>
        <w:shd w:val="clear" w:color="auto" w:fill="auto"/>
        <w:tabs>
          <w:tab w:pos="522" w:val="left"/>
        </w:tabs>
        <w:bidi w:val="0"/>
        <w:spacing w:before="0" w:after="16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sz w:val="24"/>
          <w:szCs w:val="24"/>
        </w:rPr>
        <w:t>三</w:t>
      </w:r>
      <w:bookmarkEnd w:id="190"/>
      <w:r>
        <w:rPr>
          <w:color w:val="000000"/>
          <w:spacing w:val="0"/>
          <w:w w:val="100"/>
          <w:position w:val="0"/>
          <w:sz w:val="24"/>
          <w:szCs w:val="24"/>
        </w:rPr>
        <w:t>、</w:t>
        <w:tab/>
        <w:t>破产重整相关事项</w:t>
      </w:r>
      <w:bookmarkEnd w:id="188"/>
      <w:bookmarkEnd w:id="189"/>
      <w:bookmarkEnd w:id="191"/>
    </w:p>
    <w:p>
      <w:pPr>
        <w:pStyle w:val="Style30"/>
        <w:keepNext w:val="0"/>
        <w:keepLines w:val="0"/>
        <w:widowControl w:val="0"/>
        <w:shd w:val="clear" w:color="auto" w:fill="auto"/>
        <w:bidi w:val="0"/>
        <w:spacing w:before="0" w:after="440" w:line="475" w:lineRule="exact"/>
        <w:ind w:left="0" w:right="0"/>
        <w:jc w:val="left"/>
      </w:pPr>
      <w:r>
        <w:rPr>
          <w:color w:val="000000"/>
          <w:spacing w:val="0"/>
          <w:w w:val="100"/>
          <w:position w:val="0"/>
        </w:rPr>
        <w:t>不适用</w:t>
      </w:r>
    </w:p>
    <w:p>
      <w:pPr>
        <w:pStyle w:val="Style27"/>
        <w:keepNext/>
        <w:keepLines/>
        <w:widowControl w:val="0"/>
        <w:shd w:val="clear" w:color="auto" w:fill="auto"/>
        <w:tabs>
          <w:tab w:pos="522" w:val="left"/>
        </w:tabs>
        <w:bidi w:val="0"/>
        <w:spacing w:before="0" w:after="36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sz w:val="24"/>
          <w:szCs w:val="24"/>
        </w:rPr>
        <w:t>四</w:t>
      </w:r>
      <w:bookmarkEnd w:id="194"/>
      <w:r>
        <w:rPr>
          <w:color w:val="000000"/>
          <w:spacing w:val="0"/>
          <w:w w:val="100"/>
          <w:position w:val="0"/>
          <w:sz w:val="24"/>
          <w:szCs w:val="24"/>
        </w:rPr>
        <w:t>、</w:t>
        <w:tab/>
        <w:t>资产交易事项</w:t>
      </w:r>
      <w:bookmarkEnd w:id="192"/>
      <w:bookmarkEnd w:id="193"/>
      <w:bookmarkEnd w:id="195"/>
    </w:p>
    <w:p>
      <w:pPr>
        <w:pStyle w:val="Style39"/>
        <w:keepNext/>
        <w:keepLines/>
        <w:widowControl w:val="0"/>
        <w:shd w:val="clear" w:color="auto" w:fill="auto"/>
        <w:bidi w:val="0"/>
        <w:spacing w:before="0" w:after="30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1</w:t>
      </w:r>
      <w:bookmarkEnd w:id="198"/>
      <w:r>
        <w:rPr>
          <w:color w:val="000000"/>
          <w:spacing w:val="0"/>
          <w:w w:val="100"/>
          <w:position w:val="0"/>
        </w:rPr>
        <w:t>、收购资产情况</w:t>
      </w:r>
      <w:bookmarkEnd w:id="196"/>
      <w:bookmarkEnd w:id="197"/>
      <w:bookmarkEnd w:id="199"/>
    </w:p>
    <w:tbl>
      <w:tblPr>
        <w:tblOverlap w:val="never"/>
        <w:jc w:val="center"/>
        <w:tblLayout w:type="fixed"/>
      </w:tblPr>
      <w:tblGrid>
        <w:gridCol w:w="874"/>
        <w:gridCol w:w="869"/>
        <w:gridCol w:w="869"/>
        <w:gridCol w:w="874"/>
        <w:gridCol w:w="869"/>
        <w:gridCol w:w="869"/>
        <w:gridCol w:w="869"/>
        <w:gridCol w:w="869"/>
        <w:gridCol w:w="874"/>
        <w:gridCol w:w="869"/>
        <w:gridCol w:w="878"/>
      </w:tblGrid>
      <w:tr>
        <w:trPr>
          <w:trHeight w:val="19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交易对方 或最终控 制方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被收购或</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置入资产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交易价格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进展情况</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对公司经 营的影响</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对公司损 益的影响</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7"/>
                <w:szCs w:val="17"/>
              </w:rPr>
              <w:t>该资产为 上市公司 贡献的净 利润占净 利润总额 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是否为关 联交易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与交易对 方的关联 关系（适用 关联交易 情形</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北京泛亚 太信息技 术研究所</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（普通合 伙）、倪健 中等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北京广通 神州网络 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所涉及的 资产产权 已全部过 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提升公司 在互联网 运营支撑 领域的行 业竞争力。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2013-047</w:t>
            </w:r>
          </w:p>
        </w:tc>
      </w:tr>
      <w:tr>
        <w:trPr>
          <w:trHeight w:val="224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李毅、戴 志康、高 宇扬、李 章晶等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天津壳木 软件有限 责任公司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所涉及的 资产产权 过户事宜 正在办理 之中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提升移动 游戏研发 实力、快速 切入移动 游戏行业， 形成新的 盈利增长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2013-053</w:t>
            </w:r>
          </w:p>
        </w:tc>
      </w:tr>
    </w:tbl>
    <w:p>
      <w:pPr>
        <w:widowControl w:val="0"/>
        <w:spacing w:line="1" w:lineRule="exact"/>
      </w:pPr>
    </w:p>
    <w:tbl>
      <w:tblPr>
        <w:tblOverlap w:val="never"/>
        <w:jc w:val="center"/>
        <w:tblLayout w:type="fixed"/>
      </w:tblPr>
      <w:tblGrid>
        <w:gridCol w:w="874"/>
        <w:gridCol w:w="869"/>
        <w:gridCol w:w="869"/>
        <w:gridCol w:w="874"/>
        <w:gridCol w:w="869"/>
        <w:gridCol w:w="869"/>
        <w:gridCol w:w="869"/>
        <w:gridCol w:w="869"/>
        <w:gridCol w:w="874"/>
        <w:gridCol w:w="869"/>
        <w:gridCol w:w="8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CHEN</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BIN </w:t>
            </w:r>
            <w:r>
              <w:rPr>
                <w:color w:val="000000"/>
                <w:spacing w:val="0"/>
                <w:w w:val="100"/>
                <w:position w:val="0"/>
              </w:rPr>
              <w:t>（陈</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Bridge</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Minds</w:t>
            </w:r>
          </w:p>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Consulting Pte Ltd </w:t>
            </w:r>
            <w:r>
              <w:rPr>
                <w:color w:val="000000"/>
                <w:spacing w:val="0"/>
                <w:w w:val="100"/>
                <w:position w:val="0"/>
              </w:rPr>
              <w:t>（智 桥资讯公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所涉及的 资产产权 已全部过 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作为公司 海外业务 的重要业 务载体，促 进海外融 合通信平 台、游戏平 台等业务 的拓展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2013-059</w:t>
            </w:r>
          </w:p>
        </w:tc>
      </w:tr>
      <w:tr>
        <w:trPr>
          <w:trHeight w:val="166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郝敬涛、 刘维超、 杨明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北京信合 运通科技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所涉及的 资产产权 已全部过 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提升公司 在大数据 方面的技 术与产品 能力。</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2013-089</w:t>
            </w:r>
          </w:p>
        </w:tc>
      </w:tr>
    </w:tbl>
    <w:p>
      <w:pPr>
        <w:widowControl w:val="0"/>
        <w:spacing w:after="239" w:line="1" w:lineRule="exact"/>
      </w:pPr>
    </w:p>
    <w:p>
      <w:pPr>
        <w:pStyle w:val="Style39"/>
        <w:keepNext/>
        <w:keepLines/>
        <w:widowControl w:val="0"/>
        <w:shd w:val="clear" w:color="auto" w:fill="auto"/>
        <w:tabs>
          <w:tab w:pos="378" w:val="left"/>
        </w:tabs>
        <w:bidi w:val="0"/>
        <w:spacing w:before="0" w:after="120" w:line="326" w:lineRule="exact"/>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2</w:t>
      </w:r>
      <w:bookmarkEnd w:id="202"/>
      <w:r>
        <w:rPr>
          <w:color w:val="000000"/>
          <w:spacing w:val="0"/>
          <w:w w:val="100"/>
          <w:position w:val="0"/>
        </w:rPr>
        <w:t>、</w:t>
        <w:tab/>
        <w:t>出售资产情况</w:t>
      </w:r>
      <w:bookmarkEnd w:id="200"/>
      <w:bookmarkEnd w:id="201"/>
      <w:bookmarkEnd w:id="203"/>
    </w:p>
    <w:p>
      <w:pPr>
        <w:pStyle w:val="Style30"/>
        <w:keepNext w:val="0"/>
        <w:keepLines w:val="0"/>
        <w:widowControl w:val="0"/>
        <w:shd w:val="clear" w:color="auto" w:fill="auto"/>
        <w:bidi w:val="0"/>
        <w:spacing w:before="0" w:after="300" w:line="472" w:lineRule="exact"/>
        <w:ind w:left="0" w:right="0" w:firstLine="0"/>
        <w:jc w:val="left"/>
      </w:pPr>
      <w:r>
        <w:rPr>
          <w:color w:val="000000"/>
          <w:spacing w:val="0"/>
          <w:w w:val="100"/>
          <w:position w:val="0"/>
        </w:rPr>
        <w:t>不适用</w:t>
      </w:r>
    </w:p>
    <w:p>
      <w:pPr>
        <w:pStyle w:val="Style39"/>
        <w:keepNext/>
        <w:keepLines/>
        <w:widowControl w:val="0"/>
        <w:shd w:val="clear" w:color="auto" w:fill="auto"/>
        <w:tabs>
          <w:tab w:pos="378" w:val="left"/>
        </w:tabs>
        <w:bidi w:val="0"/>
        <w:spacing w:before="0" w:after="120" w:line="326" w:lineRule="exact"/>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3</w:t>
      </w:r>
      <w:bookmarkEnd w:id="206"/>
      <w:r>
        <w:rPr>
          <w:color w:val="000000"/>
          <w:spacing w:val="0"/>
          <w:w w:val="100"/>
          <w:position w:val="0"/>
        </w:rPr>
        <w:t>、</w:t>
        <w:tab/>
        <w:t>企业合并情况</w:t>
      </w:r>
      <w:bookmarkEnd w:id="204"/>
      <w:bookmarkEnd w:id="205"/>
      <w:bookmarkEnd w:id="207"/>
    </w:p>
    <w:p>
      <w:pPr>
        <w:pStyle w:val="Style30"/>
        <w:keepNext w:val="0"/>
        <w:keepLines w:val="0"/>
        <w:widowControl w:val="0"/>
        <w:shd w:val="clear" w:color="auto" w:fill="auto"/>
        <w:bidi w:val="0"/>
        <w:spacing w:before="0" w:after="300" w:line="472" w:lineRule="exact"/>
        <w:ind w:left="0" w:right="0" w:firstLine="0"/>
        <w:jc w:val="left"/>
      </w:pPr>
      <w:r>
        <w:rPr>
          <w:color w:val="000000"/>
          <w:spacing w:val="0"/>
          <w:w w:val="100"/>
          <w:position w:val="0"/>
        </w:rPr>
        <w:t>不适用</w:t>
      </w:r>
    </w:p>
    <w:p>
      <w:pPr>
        <w:pStyle w:val="Style39"/>
        <w:keepNext/>
        <w:keepLines/>
        <w:widowControl w:val="0"/>
        <w:shd w:val="clear" w:color="auto" w:fill="auto"/>
        <w:tabs>
          <w:tab w:pos="378" w:val="left"/>
        </w:tabs>
        <w:bidi w:val="0"/>
        <w:spacing w:before="0" w:after="180" w:line="326" w:lineRule="exact"/>
        <w:ind w:left="0" w:right="0" w:firstLine="0"/>
        <w:jc w:val="both"/>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4</w:t>
      </w:r>
      <w:bookmarkEnd w:id="210"/>
      <w:r>
        <w:rPr>
          <w:color w:val="000000"/>
          <w:spacing w:val="0"/>
          <w:w w:val="100"/>
          <w:position w:val="0"/>
        </w:rPr>
        <w:t>、</w:t>
        <w:tab/>
        <w:t>自资产重组报告书或收购出售资产公告刊登后，该事项的进展情况及对报告期经营成果与财务状况的 影响</w:t>
      </w:r>
      <w:bookmarkEnd w:id="208"/>
      <w:bookmarkEnd w:id="209"/>
      <w:bookmarkEnd w:id="211"/>
    </w:p>
    <w:p>
      <w:pPr>
        <w:pStyle w:val="Style30"/>
        <w:keepNext w:val="0"/>
        <w:keepLines w:val="0"/>
        <w:widowControl w:val="0"/>
        <w:shd w:val="clear" w:color="auto" w:fill="auto"/>
        <w:bidi w:val="0"/>
        <w:spacing w:before="0" w:after="0" w:line="472" w:lineRule="exact"/>
        <w:ind w:left="0" w:right="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7</w:t>
      </w:r>
      <w:r>
        <w:rPr>
          <w:color w:val="000000"/>
          <w:spacing w:val="0"/>
          <w:w w:val="100"/>
          <w:position w:val="0"/>
        </w:rPr>
        <w:t>日，公司刊登了《发行股份及支付现金购买资产报告书（草案）》，计划采取发行股份及支付现金的方式 收购天津壳木软件有限责任公司（简称“天津壳木”）</w:t>
      </w:r>
      <w:r>
        <w:rPr>
          <w:color w:val="000000"/>
          <w:spacing w:val="0"/>
          <w:w w:val="100"/>
          <w:position w:val="0"/>
          <w:sz w:val="16"/>
          <w:szCs w:val="16"/>
        </w:rPr>
        <w:t>100%</w:t>
      </w:r>
      <w:r>
        <w:rPr>
          <w:color w:val="000000"/>
          <w:spacing w:val="0"/>
          <w:w w:val="100"/>
          <w:position w:val="0"/>
        </w:rPr>
        <w:t>的股权，本次交易作价</w:t>
      </w:r>
      <w:r>
        <w:rPr>
          <w:color w:val="000000"/>
          <w:spacing w:val="0"/>
          <w:w w:val="100"/>
          <w:position w:val="0"/>
          <w:sz w:val="16"/>
          <w:szCs w:val="16"/>
        </w:rPr>
        <w:t xml:space="preserve">12. </w:t>
      </w:r>
      <w:r>
        <w:rPr>
          <w:color w:val="000000"/>
          <w:spacing w:val="0"/>
          <w:w w:val="100"/>
          <w:position w:val="0"/>
          <w:sz w:val="16"/>
          <w:szCs w:val="16"/>
        </w:rPr>
        <w:t>15</w:t>
      </w:r>
      <w:r>
        <w:rPr>
          <w:color w:val="000000"/>
          <w:spacing w:val="0"/>
          <w:w w:val="100"/>
          <w:position w:val="0"/>
        </w:rPr>
        <w:t>亿元，天津壳木</w:t>
      </w:r>
      <w:r>
        <w:rPr>
          <w:color w:val="000000"/>
          <w:spacing w:val="0"/>
          <w:w w:val="100"/>
          <w:position w:val="0"/>
          <w:sz w:val="16"/>
          <w:szCs w:val="16"/>
        </w:rPr>
        <w:t>2013</w:t>
      </w:r>
      <w:r>
        <w:rPr>
          <w:color w:val="000000"/>
          <w:spacing w:val="0"/>
          <w:w w:val="100"/>
          <w:position w:val="0"/>
        </w:rPr>
        <w:t>年度至</w:t>
      </w:r>
      <w:r>
        <w:rPr>
          <w:color w:val="000000"/>
          <w:spacing w:val="0"/>
          <w:w w:val="100"/>
          <w:position w:val="0"/>
          <w:sz w:val="16"/>
          <w:szCs w:val="16"/>
        </w:rPr>
        <w:t xml:space="preserve">2016 </w:t>
      </w:r>
      <w:r>
        <w:rPr>
          <w:color w:val="000000"/>
          <w:spacing w:val="0"/>
          <w:w w:val="100"/>
          <w:position w:val="0"/>
        </w:rPr>
        <w:t>年度的承诺净利润分别为</w:t>
      </w:r>
      <w:r>
        <w:rPr>
          <w:color w:val="000000"/>
          <w:spacing w:val="0"/>
          <w:w w:val="100"/>
          <w:position w:val="0"/>
          <w:sz w:val="16"/>
          <w:szCs w:val="16"/>
        </w:rPr>
        <w:t>0.8</w:t>
      </w:r>
      <w:r>
        <w:rPr>
          <w:color w:val="000000"/>
          <w:spacing w:val="0"/>
          <w:w w:val="100"/>
          <w:position w:val="0"/>
        </w:rPr>
        <w:t>亿元、</w:t>
      </w:r>
      <w:r>
        <w:rPr>
          <w:color w:val="000000"/>
          <w:spacing w:val="0"/>
          <w:w w:val="100"/>
          <w:position w:val="0"/>
          <w:sz w:val="16"/>
          <w:szCs w:val="16"/>
        </w:rPr>
        <w:t>1.1</w:t>
      </w:r>
      <w:r>
        <w:rPr>
          <w:color w:val="000000"/>
          <w:spacing w:val="0"/>
          <w:w w:val="100"/>
          <w:position w:val="0"/>
        </w:rPr>
        <w:t>亿元、</w:t>
      </w:r>
      <w:r>
        <w:rPr>
          <w:color w:val="000000"/>
          <w:spacing w:val="0"/>
          <w:w w:val="100"/>
          <w:position w:val="0"/>
          <w:sz w:val="16"/>
          <w:szCs w:val="16"/>
        </w:rPr>
        <w:t>1.5</w:t>
      </w:r>
      <w:r>
        <w:rPr>
          <w:color w:val="000000"/>
          <w:spacing w:val="0"/>
          <w:w w:val="100"/>
          <w:position w:val="0"/>
        </w:rPr>
        <w:t>亿元、</w:t>
      </w:r>
      <w:r>
        <w:rPr>
          <w:color w:val="000000"/>
          <w:spacing w:val="0"/>
          <w:w w:val="100"/>
          <w:position w:val="0"/>
          <w:sz w:val="16"/>
          <w:szCs w:val="16"/>
        </w:rPr>
        <w:t>2.0</w:t>
      </w:r>
      <w:r>
        <w:rPr>
          <w:color w:val="000000"/>
          <w:spacing w:val="0"/>
          <w:w w:val="100"/>
          <w:position w:val="0"/>
        </w:rPr>
        <w:t>亿元。（具体内容详见同日巨潮资讯网相关公告）</w:t>
      </w:r>
    </w:p>
    <w:p>
      <w:pPr>
        <w:pStyle w:val="Style30"/>
        <w:keepNext w:val="0"/>
        <w:keepLines w:val="0"/>
        <w:widowControl w:val="0"/>
        <w:shd w:val="clear" w:color="auto" w:fill="auto"/>
        <w:bidi w:val="0"/>
        <w:spacing w:before="0" w:after="0" w:line="472" w:lineRule="exact"/>
        <w:ind w:left="0" w:right="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17</w:t>
      </w:r>
      <w:r>
        <w:rPr>
          <w:color w:val="000000"/>
          <w:spacing w:val="0"/>
          <w:w w:val="100"/>
          <w:position w:val="0"/>
        </w:rPr>
        <w:t>日，经中国证券监督管理委员会上市公司并购重组审核委员会审核，本次交易获得有条件通过，目前尚 未最终取得中国证监会的核准文件。</w:t>
      </w:r>
    </w:p>
    <w:p>
      <w:pPr>
        <w:pStyle w:val="Style30"/>
        <w:keepNext w:val="0"/>
        <w:keepLines w:val="0"/>
        <w:widowControl w:val="0"/>
        <w:shd w:val="clear" w:color="auto" w:fill="auto"/>
        <w:bidi w:val="0"/>
        <w:spacing w:before="0" w:after="440" w:line="472" w:lineRule="exact"/>
        <w:ind w:left="0" w:right="0"/>
        <w:jc w:val="both"/>
      </w:pPr>
      <w:r>
        <w:rPr>
          <w:color w:val="000000"/>
          <w:spacing w:val="0"/>
          <w:w w:val="100"/>
          <w:position w:val="0"/>
        </w:rPr>
        <w:t>由于尚未完成交割，本次交易对报告期内的经营成果与财务状况未产生影响。</w:t>
      </w:r>
    </w:p>
    <w:p>
      <w:pPr>
        <w:pStyle w:val="Style27"/>
        <w:keepNext/>
        <w:keepLines/>
        <w:widowControl w:val="0"/>
        <w:shd w:val="clear" w:color="auto" w:fill="auto"/>
        <w:bidi w:val="0"/>
        <w:spacing w:before="0" w:after="18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sz w:val="24"/>
          <w:szCs w:val="24"/>
        </w:rPr>
        <w:t>五</w:t>
      </w:r>
      <w:bookmarkEnd w:id="214"/>
      <w:r>
        <w:rPr>
          <w:color w:val="000000"/>
          <w:spacing w:val="0"/>
          <w:w w:val="100"/>
          <w:position w:val="0"/>
          <w:sz w:val="24"/>
          <w:szCs w:val="24"/>
        </w:rPr>
        <w:t>、公司股权激励的实施情况及其影响</w:t>
      </w:r>
      <w:bookmarkEnd w:id="212"/>
      <w:bookmarkEnd w:id="213"/>
      <w:bookmarkEnd w:id="215"/>
    </w:p>
    <w:p>
      <w:pPr>
        <w:pStyle w:val="Style30"/>
        <w:keepNext w:val="0"/>
        <w:keepLines w:val="0"/>
        <w:widowControl w:val="0"/>
        <w:shd w:val="clear" w:color="auto" w:fill="auto"/>
        <w:bidi w:val="0"/>
        <w:spacing w:before="0" w:after="0" w:line="461" w:lineRule="exact"/>
        <w:ind w:left="0" w:right="0"/>
        <w:jc w:val="both"/>
        <w:sectPr>
          <w:footnotePr>
            <w:pos w:val="pageBottom"/>
            <w:numFmt w:val="decimal"/>
            <w:numRestart w:val="continuous"/>
          </w:footnotePr>
          <w:pgSz w:w="11900" w:h="16840"/>
          <w:pgMar w:top="1390" w:right="1063" w:bottom="1434" w:left="1051" w:header="0" w:footer="3" w:gutter="0"/>
          <w:cols w:space="720"/>
          <w:noEndnote/>
          <w:rtlGutter w:val="0"/>
          <w:docGrid w:linePitch="360"/>
        </w:sectPr>
      </w:pPr>
      <w:r>
        <w:rPr>
          <w:color w:val="000000"/>
          <w:spacing w:val="0"/>
          <w:w w:val="100"/>
          <w:position w:val="0"/>
        </w:rPr>
        <w:t>根据《北京神州泰岳软件股份有限公司股票期权与限制性股票激励计划（正式稿）》，本次激励计划包括股票期权激励计 划和限制性股票激励计划两部分。本次股票期权的授予日为</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10</w:t>
      </w:r>
      <w:r>
        <w:rPr>
          <w:color w:val="000000"/>
          <w:spacing w:val="0"/>
          <w:w w:val="100"/>
          <w:position w:val="0"/>
        </w:rPr>
        <w:t>日，共授予激励对象共</w:t>
      </w:r>
      <w:r>
        <w:rPr>
          <w:color w:val="000000"/>
          <w:spacing w:val="0"/>
          <w:w w:val="100"/>
          <w:position w:val="0"/>
          <w:sz w:val="16"/>
          <w:szCs w:val="16"/>
        </w:rPr>
        <w:t>370</w:t>
      </w:r>
      <w:r>
        <w:rPr>
          <w:color w:val="000000"/>
          <w:spacing w:val="0"/>
          <w:w w:val="100"/>
          <w:position w:val="0"/>
        </w:rPr>
        <w:t>人股票期权</w:t>
      </w:r>
      <w:r>
        <w:rPr>
          <w:color w:val="000000"/>
          <w:spacing w:val="0"/>
          <w:w w:val="100"/>
          <w:position w:val="0"/>
          <w:sz w:val="16"/>
          <w:szCs w:val="16"/>
        </w:rPr>
        <w:t>850</w:t>
      </w:r>
      <w:r>
        <w:rPr>
          <w:color w:val="000000"/>
          <w:spacing w:val="0"/>
          <w:w w:val="100"/>
          <w:position w:val="0"/>
        </w:rPr>
        <w:t>万份、 限制性股票</w:t>
      </w:r>
      <w:r>
        <w:rPr>
          <w:color w:val="000000"/>
          <w:spacing w:val="0"/>
          <w:w w:val="100"/>
          <w:position w:val="0"/>
          <w:sz w:val="16"/>
          <w:szCs w:val="16"/>
        </w:rPr>
        <w:t>450</w:t>
      </w:r>
      <w:r>
        <w:rPr>
          <w:color w:val="000000"/>
          <w:spacing w:val="0"/>
          <w:w w:val="100"/>
          <w:position w:val="0"/>
        </w:rPr>
        <w:t>万股；股票期权的授予价格为每股</w:t>
      </w:r>
      <w:r>
        <w:rPr>
          <w:color w:val="000000"/>
          <w:spacing w:val="0"/>
          <w:w w:val="100"/>
          <w:position w:val="0"/>
          <w:sz w:val="16"/>
          <w:szCs w:val="16"/>
        </w:rPr>
        <w:t>18.3</w:t>
      </w:r>
      <w:r>
        <w:rPr>
          <w:color w:val="000000"/>
          <w:spacing w:val="0"/>
          <w:w w:val="100"/>
          <w:position w:val="0"/>
        </w:rPr>
        <w:t>元、限制性股票价格为每股</w:t>
      </w:r>
      <w:r>
        <w:rPr>
          <w:color w:val="000000"/>
          <w:spacing w:val="0"/>
          <w:w w:val="100"/>
          <w:position w:val="0"/>
          <w:sz w:val="16"/>
          <w:szCs w:val="16"/>
        </w:rPr>
        <w:t>8.97</w:t>
      </w:r>
      <w:r>
        <w:rPr>
          <w:color w:val="000000"/>
          <w:spacing w:val="0"/>
          <w:w w:val="100"/>
          <w:position w:val="0"/>
        </w:rPr>
        <w:t xml:space="preserve">元；自本期激励计划首次授权日起 </w:t>
      </w:r>
    </w:p>
    <w:p>
      <w:pPr>
        <w:pStyle w:val="Style30"/>
        <w:keepNext w:val="0"/>
        <w:keepLines w:val="0"/>
        <w:widowControl w:val="0"/>
        <w:shd w:val="clear" w:color="auto" w:fill="auto"/>
        <w:bidi w:val="0"/>
        <w:spacing w:before="0" w:after="0" w:line="461" w:lineRule="exact"/>
        <w:ind w:left="0" w:right="0" w:firstLine="0"/>
        <w:jc w:val="both"/>
      </w:pPr>
      <w:r>
        <w:rPr>
          <w:color w:val="000000"/>
          <w:spacing w:val="0"/>
          <w:w w:val="100"/>
          <w:position w:val="0"/>
        </w:rPr>
        <w:t>满</w:t>
      </w:r>
      <w:r>
        <w:rPr>
          <w:color w:val="000000"/>
          <w:spacing w:val="0"/>
          <w:w w:val="100"/>
          <w:position w:val="0"/>
          <w:sz w:val="16"/>
          <w:szCs w:val="16"/>
        </w:rPr>
        <w:t>12</w:t>
      </w:r>
      <w:r>
        <w:rPr>
          <w:color w:val="000000"/>
          <w:spacing w:val="0"/>
          <w:w w:val="100"/>
          <w:position w:val="0"/>
        </w:rPr>
        <w:t>个月后，激励对象应在未来</w:t>
      </w:r>
      <w:r>
        <w:rPr>
          <w:color w:val="000000"/>
          <w:spacing w:val="0"/>
          <w:w w:val="100"/>
          <w:position w:val="0"/>
          <w:sz w:val="16"/>
          <w:szCs w:val="16"/>
        </w:rPr>
        <w:t>48</w:t>
      </w:r>
      <w:r>
        <w:rPr>
          <w:color w:val="000000"/>
          <w:spacing w:val="0"/>
          <w:w w:val="100"/>
          <w:position w:val="0"/>
        </w:rPr>
        <w:t>个月内分四期行权/解锁，可行权/解锁数量占获授数量比例依次为</w:t>
      </w:r>
      <w:r>
        <w:rPr>
          <w:color w:val="000000"/>
          <w:spacing w:val="0"/>
          <w:w w:val="100"/>
          <w:position w:val="0"/>
          <w:sz w:val="16"/>
          <w:szCs w:val="16"/>
        </w:rPr>
        <w:t>20%</w:t>
      </w:r>
      <w:r>
        <w:rPr>
          <w:color w:val="000000"/>
          <w:spacing w:val="0"/>
          <w:w w:val="100"/>
          <w:position w:val="0"/>
        </w:rPr>
        <w:t>、</w:t>
      </w:r>
      <w:r>
        <w:rPr>
          <w:color w:val="000000"/>
          <w:spacing w:val="0"/>
          <w:w w:val="100"/>
          <w:position w:val="0"/>
          <w:sz w:val="16"/>
          <w:szCs w:val="16"/>
        </w:rPr>
        <w:t>20%</w:t>
      </w:r>
      <w:r>
        <w:rPr>
          <w:color w:val="000000"/>
          <w:spacing w:val="0"/>
          <w:w w:val="100"/>
          <w:position w:val="0"/>
        </w:rPr>
        <w:t>、</w:t>
      </w:r>
      <w:r>
        <w:rPr>
          <w:color w:val="000000"/>
          <w:spacing w:val="0"/>
          <w:w w:val="100"/>
          <w:position w:val="0"/>
          <w:sz w:val="16"/>
          <w:szCs w:val="16"/>
        </w:rPr>
        <w:t>30%</w:t>
      </w:r>
      <w:r>
        <w:rPr>
          <w:color w:val="000000"/>
          <w:spacing w:val="0"/>
          <w:w w:val="100"/>
          <w:position w:val="0"/>
        </w:rPr>
        <w:t>、</w:t>
      </w:r>
      <w:r>
        <w:rPr>
          <w:color w:val="000000"/>
          <w:spacing w:val="0"/>
          <w:w w:val="100"/>
          <w:position w:val="0"/>
          <w:sz w:val="16"/>
          <w:szCs w:val="16"/>
        </w:rPr>
        <w:t>30%</w:t>
      </w:r>
      <w:r>
        <w:rPr>
          <w:color w:val="000000"/>
          <w:spacing w:val="0"/>
          <w:w w:val="100"/>
          <w:position w:val="0"/>
        </w:rPr>
        <w:t>。</w:t>
      </w:r>
    </w:p>
    <w:p>
      <w:pPr>
        <w:pStyle w:val="Style30"/>
        <w:keepNext w:val="0"/>
        <w:keepLines w:val="0"/>
        <w:widowControl w:val="0"/>
        <w:shd w:val="clear" w:color="auto" w:fill="auto"/>
        <w:bidi w:val="0"/>
        <w:spacing w:before="0" w:after="0" w:line="468" w:lineRule="exact"/>
        <w:ind w:left="0" w:right="0"/>
        <w:jc w:val="both"/>
      </w:pPr>
      <w:r>
        <w:rPr>
          <w:color w:val="000000"/>
          <w:spacing w:val="0"/>
          <w:w w:val="100"/>
          <w:position w:val="0"/>
        </w:rPr>
        <w:t>报告期内，鉴于部分激励对象离职，公司《激励计划》授予的激励对象人数从</w:t>
      </w:r>
      <w:r>
        <w:rPr>
          <w:color w:val="000000"/>
          <w:spacing w:val="0"/>
          <w:w w:val="100"/>
          <w:position w:val="0"/>
          <w:sz w:val="16"/>
          <w:szCs w:val="16"/>
        </w:rPr>
        <w:t>370</w:t>
      </w:r>
      <w:r>
        <w:rPr>
          <w:color w:val="000000"/>
          <w:spacing w:val="0"/>
          <w:w w:val="100"/>
          <w:position w:val="0"/>
        </w:rPr>
        <w:t>人调整为</w:t>
      </w:r>
      <w:r>
        <w:rPr>
          <w:color w:val="000000"/>
          <w:spacing w:val="0"/>
          <w:w w:val="100"/>
          <w:position w:val="0"/>
          <w:sz w:val="16"/>
          <w:szCs w:val="16"/>
        </w:rPr>
        <w:t>331</w:t>
      </w:r>
      <w:r>
        <w:rPr>
          <w:color w:val="000000"/>
          <w:spacing w:val="0"/>
          <w:w w:val="100"/>
          <w:position w:val="0"/>
        </w:rPr>
        <w:t>人，对该等离职的原激 励对象获授的限制性股票完成注销回购，回购数量为</w:t>
      </w:r>
      <w:r>
        <w:rPr>
          <w:color w:val="000000"/>
          <w:spacing w:val="0"/>
          <w:w w:val="100"/>
          <w:position w:val="0"/>
          <w:sz w:val="16"/>
          <w:szCs w:val="16"/>
        </w:rPr>
        <w:t>280, 800</w:t>
      </w:r>
      <w:r>
        <w:rPr>
          <w:color w:val="000000"/>
          <w:spacing w:val="0"/>
          <w:w w:val="100"/>
          <w:position w:val="0"/>
        </w:rPr>
        <w:t>股，回购价格调整为</w:t>
      </w:r>
      <w:r>
        <w:rPr>
          <w:color w:val="000000"/>
          <w:spacing w:val="0"/>
          <w:w w:val="100"/>
          <w:position w:val="0"/>
          <w:sz w:val="16"/>
          <w:szCs w:val="16"/>
        </w:rPr>
        <w:t>5.36</w:t>
      </w:r>
      <w:r>
        <w:rPr>
          <w:color w:val="000000"/>
          <w:spacing w:val="0"/>
          <w:w w:val="100"/>
          <w:position w:val="0"/>
        </w:rPr>
        <w:t>元</w:t>
      </w:r>
      <w:r>
        <w:rPr>
          <w:color w:val="000000"/>
          <w:spacing w:val="0"/>
          <w:w w:val="100"/>
          <w:position w:val="0"/>
          <w:sz w:val="16"/>
          <w:szCs w:val="16"/>
        </w:rPr>
        <w:t>/</w:t>
      </w:r>
      <w:r>
        <w:rPr>
          <w:color w:val="000000"/>
          <w:spacing w:val="0"/>
          <w:w w:val="100"/>
          <w:position w:val="0"/>
        </w:rPr>
        <w:t>股。注销完成后，公司注册资本 由人民币</w:t>
      </w:r>
      <w:r>
        <w:rPr>
          <w:color w:val="000000"/>
          <w:spacing w:val="0"/>
          <w:w w:val="100"/>
          <w:position w:val="0"/>
          <w:sz w:val="16"/>
          <w:szCs w:val="16"/>
        </w:rPr>
        <w:t>613,413,920</w:t>
      </w:r>
      <w:r>
        <w:rPr>
          <w:color w:val="000000"/>
          <w:spacing w:val="0"/>
          <w:w w:val="100"/>
          <w:position w:val="0"/>
        </w:rPr>
        <w:t>元减少至人民币</w:t>
      </w:r>
      <w:r>
        <w:rPr>
          <w:color w:val="000000"/>
          <w:spacing w:val="0"/>
          <w:w w:val="100"/>
          <w:position w:val="0"/>
          <w:sz w:val="16"/>
          <w:szCs w:val="16"/>
        </w:rPr>
        <w:t>613,133, 120</w:t>
      </w:r>
      <w:r>
        <w:rPr>
          <w:color w:val="000000"/>
          <w:spacing w:val="0"/>
          <w:w w:val="100"/>
          <w:position w:val="0"/>
        </w:rPr>
        <w:t xml:space="preserve">元；对该等离职的原激励对象获授的股票期权完成注销，注销数量为 </w:t>
      </w:r>
      <w:r>
        <w:rPr>
          <w:color w:val="000000"/>
          <w:spacing w:val="0"/>
          <w:w w:val="100"/>
          <w:position w:val="0"/>
          <w:sz w:val="16"/>
          <w:szCs w:val="16"/>
        </w:rPr>
        <w:t>1, 417, 200</w:t>
      </w:r>
      <w:r>
        <w:rPr>
          <w:color w:val="000000"/>
          <w:spacing w:val="0"/>
          <w:w w:val="100"/>
          <w:position w:val="0"/>
        </w:rPr>
        <w:t>股。同时由于</w:t>
      </w:r>
      <w:r>
        <w:rPr>
          <w:color w:val="000000"/>
          <w:spacing w:val="0"/>
          <w:w w:val="100"/>
          <w:position w:val="0"/>
          <w:sz w:val="16"/>
          <w:szCs w:val="16"/>
        </w:rPr>
        <w:t>2012</w:t>
      </w:r>
      <w:r>
        <w:rPr>
          <w:color w:val="000000"/>
          <w:spacing w:val="0"/>
          <w:w w:val="100"/>
          <w:position w:val="0"/>
        </w:rPr>
        <w:t>年度权益分配方案的实施，以资本公积金向全体股东每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6</w:t>
      </w:r>
      <w:r>
        <w:rPr>
          <w:color w:val="000000"/>
          <w:spacing w:val="0"/>
          <w:w w:val="100"/>
          <w:position w:val="0"/>
        </w:rPr>
        <w:t>股，相关参数进行了调整， 授予激励对象的股票期权的总数为</w:t>
      </w:r>
      <w:r>
        <w:rPr>
          <w:color w:val="000000"/>
          <w:spacing w:val="0"/>
          <w:w w:val="100"/>
          <w:position w:val="0"/>
          <w:sz w:val="16"/>
          <w:szCs w:val="16"/>
        </w:rPr>
        <w:t>12, 086, 800</w:t>
      </w:r>
      <w:r>
        <w:rPr>
          <w:color w:val="000000"/>
          <w:spacing w:val="0"/>
          <w:w w:val="100"/>
          <w:position w:val="0"/>
        </w:rPr>
        <w:t>股，行权价格为</w:t>
      </w:r>
      <w:r>
        <w:rPr>
          <w:color w:val="000000"/>
          <w:spacing w:val="0"/>
          <w:w w:val="100"/>
          <w:position w:val="0"/>
          <w:sz w:val="16"/>
          <w:szCs w:val="16"/>
        </w:rPr>
        <w:t>11.19</w:t>
      </w:r>
      <w:r>
        <w:rPr>
          <w:color w:val="000000"/>
          <w:spacing w:val="0"/>
          <w:w w:val="100"/>
          <w:position w:val="0"/>
        </w:rPr>
        <w:t>元</w:t>
      </w:r>
      <w:r>
        <w:rPr>
          <w:color w:val="000000"/>
          <w:spacing w:val="0"/>
          <w:w w:val="100"/>
          <w:position w:val="0"/>
          <w:sz w:val="16"/>
          <w:szCs w:val="16"/>
        </w:rPr>
        <w:t>/</w:t>
      </w:r>
      <w:r>
        <w:rPr>
          <w:color w:val="000000"/>
          <w:spacing w:val="0"/>
          <w:w w:val="100"/>
          <w:position w:val="0"/>
        </w:rPr>
        <w:t>股；授予激励对象的限制性股票总数为</w:t>
      </w:r>
      <w:r>
        <w:rPr>
          <w:color w:val="000000"/>
          <w:spacing w:val="0"/>
          <w:w w:val="100"/>
          <w:position w:val="0"/>
          <w:sz w:val="16"/>
          <w:szCs w:val="16"/>
        </w:rPr>
        <w:t xml:space="preserve">6,413,120 </w:t>
      </w:r>
      <w:r>
        <w:rPr>
          <w:color w:val="000000"/>
          <w:spacing w:val="0"/>
          <w:w w:val="100"/>
          <w:position w:val="0"/>
        </w:rPr>
        <w:t>股。</w:t>
      </w:r>
    </w:p>
    <w:p>
      <w:pPr>
        <w:pStyle w:val="Style30"/>
        <w:keepNext w:val="0"/>
        <w:keepLines w:val="0"/>
        <w:widowControl w:val="0"/>
        <w:shd w:val="clear" w:color="auto" w:fill="auto"/>
        <w:bidi w:val="0"/>
        <w:spacing w:before="0" w:after="0" w:line="468" w:lineRule="exact"/>
        <w:ind w:left="0" w:right="0"/>
        <w:jc w:val="both"/>
      </w:pPr>
      <w:r>
        <w:rPr>
          <w:color w:val="000000"/>
          <w:spacing w:val="0"/>
          <w:w w:val="100"/>
          <w:position w:val="0"/>
        </w:rPr>
        <w:t>根据公司《激励计划》和《股票期权与限制性股票激励计划考核管理办法》的考核结果，经</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10</w:t>
      </w:r>
      <w:r>
        <w:rPr>
          <w:color w:val="000000"/>
          <w:spacing w:val="0"/>
          <w:w w:val="100"/>
          <w:position w:val="0"/>
        </w:rPr>
        <w:t>日第五届董 事会第十次会议审议，《激励计划》第一个行权/解锁期的行权/解锁条件已满足，激励对象在公司的第一个行权期内可行权 总数量为</w:t>
      </w:r>
      <w:r>
        <w:rPr>
          <w:color w:val="000000"/>
          <w:spacing w:val="0"/>
          <w:w w:val="100"/>
          <w:position w:val="0"/>
          <w:sz w:val="16"/>
          <w:szCs w:val="16"/>
        </w:rPr>
        <w:t>2,417, 360</w:t>
      </w:r>
      <w:r>
        <w:rPr>
          <w:color w:val="000000"/>
          <w:spacing w:val="0"/>
          <w:w w:val="100"/>
          <w:position w:val="0"/>
        </w:rPr>
        <w:t>份股票期权，采取自主行权模式进行行权；《激励计划》的限制性股票第一个解锁期可解锁的限制性股 票为</w:t>
      </w:r>
      <w:r>
        <w:rPr>
          <w:color w:val="000000"/>
          <w:spacing w:val="0"/>
          <w:w w:val="100"/>
          <w:position w:val="0"/>
          <w:sz w:val="16"/>
          <w:szCs w:val="16"/>
        </w:rPr>
        <w:t>1,282,624</w:t>
      </w:r>
      <w:r>
        <w:rPr>
          <w:color w:val="000000"/>
          <w:spacing w:val="0"/>
          <w:w w:val="100"/>
          <w:position w:val="0"/>
        </w:rPr>
        <w:t>股。本次行权</w:t>
      </w:r>
      <w:r>
        <w:rPr>
          <w:color w:val="000000"/>
          <w:spacing w:val="0"/>
          <w:w w:val="100"/>
          <w:position w:val="0"/>
          <w:sz w:val="16"/>
          <w:szCs w:val="16"/>
        </w:rPr>
        <w:t>/</w:t>
      </w:r>
      <w:r>
        <w:rPr>
          <w:color w:val="000000"/>
          <w:spacing w:val="0"/>
          <w:w w:val="100"/>
          <w:position w:val="0"/>
        </w:rPr>
        <w:t>解锁相关事宜均已实施完毕。</w:t>
      </w:r>
    </w:p>
    <w:p>
      <w:pPr>
        <w:pStyle w:val="Style30"/>
        <w:keepNext w:val="0"/>
        <w:keepLines w:val="0"/>
        <w:widowControl w:val="0"/>
        <w:shd w:val="clear" w:color="auto" w:fill="auto"/>
        <w:bidi w:val="0"/>
        <w:spacing w:before="0" w:after="280" w:line="468" w:lineRule="exact"/>
        <w:ind w:left="0" w:right="0"/>
        <w:jc w:val="both"/>
      </w:pPr>
      <w:r>
        <w:rPr>
          <w:color w:val="000000"/>
          <w:spacing w:val="0"/>
          <w:w w:val="100"/>
          <w:position w:val="0"/>
        </w:rPr>
        <w:t xml:space="preserve">根据《企业会计准则》的有关规定，报告期内，公司合计确认了 </w:t>
      </w:r>
      <w:r>
        <w:rPr>
          <w:color w:val="000000"/>
          <w:spacing w:val="0"/>
          <w:w w:val="100"/>
          <w:position w:val="0"/>
          <w:sz w:val="16"/>
          <w:szCs w:val="16"/>
        </w:rPr>
        <w:t>1,229.23</w:t>
      </w:r>
      <w:r>
        <w:rPr>
          <w:color w:val="000000"/>
          <w:spacing w:val="0"/>
          <w:w w:val="100"/>
          <w:position w:val="0"/>
        </w:rPr>
        <w:t>万元的股权激励成本。</w:t>
      </w:r>
    </w:p>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股权激励主要事项临时报告披露网站查询</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临时公告披露索引</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第四届董事会第二十三次会议决议公告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第四届监事会第十二次会议决议公告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神州泰岳第四届董事会第二十八次会议 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神州泰岳第四届监事会第十四次会议决 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神州泰岳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年第一次临时股东大会决 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神州泰岳第四届董事会第二十九次会议 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神州泰岳第四届监事会第十五次会议决 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神州泰岳关于股权激励计划授予相关事 项的公告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神州泰岳第四届董事会第三十次会议决 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关于股权激励计划授予的期权与限制性 股票登记完成公告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神州泰岳第五届董事会第六次会议决议</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bl>
    <w:p>
      <w:pPr>
        <w:widowControl w:val="0"/>
        <w:spacing w:line="1" w:lineRule="exact"/>
      </w:pPr>
      <w:r>
        <w:br w:type="page"/>
      </w:r>
    </w:p>
    <w:tbl>
      <w:tblPr>
        <w:tblOverlap w:val="never"/>
        <w:jc w:val="center"/>
        <w:tblLayout w:type="fixed"/>
      </w:tblPr>
      <w:tblGrid>
        <w:gridCol w:w="3197"/>
        <w:gridCol w:w="3192"/>
        <w:gridCol w:w="3197"/>
      </w:tblGrid>
      <w:tr>
        <w:trPr>
          <w:trHeight w:val="112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关于股票期权和限制性股票激励计划相 关参数调整及注销部分已授予限制性股 票和期权的公告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关于公司回购股权激励股份的债权人公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神州泰岳第五届董事会第十次会议决议</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关于首期股权激励计划限制性股票第一 期可解锁的公告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关于首期股权激励计划期权第一个行权 期可行权公告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股权激励计划期权第一个行权期采用自 主行权模式的提示性公告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股权激励计划限制性股票第一次解锁股 份上市流通的提示性公告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关于部分股票期权注销及部分限制性股 票回购注销的完成公告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sz w:val="24"/>
          <w:szCs w:val="24"/>
        </w:rPr>
        <w:t>六</w:t>
      </w:r>
      <w:bookmarkEnd w:id="218"/>
      <w:r>
        <w:rPr>
          <w:color w:val="000000"/>
          <w:spacing w:val="0"/>
          <w:w w:val="100"/>
          <w:position w:val="0"/>
          <w:sz w:val="24"/>
          <w:szCs w:val="24"/>
        </w:rPr>
        <w:t>、重大关联交易</w:t>
      </w:r>
      <w:bookmarkEnd w:id="216"/>
      <w:bookmarkEnd w:id="217"/>
      <w:bookmarkEnd w:id="219"/>
    </w:p>
    <w:p>
      <w:pPr>
        <w:pStyle w:val="Style39"/>
        <w:keepNext/>
        <w:keepLines/>
        <w:widowControl w:val="0"/>
        <w:shd w:val="clear" w:color="auto" w:fill="auto"/>
        <w:bidi w:val="0"/>
        <w:spacing w:before="0" w:after="320" w:line="240" w:lineRule="auto"/>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1</w:t>
      </w:r>
      <w:bookmarkEnd w:id="222"/>
      <w:r>
        <w:rPr>
          <w:color w:val="000000"/>
          <w:spacing w:val="0"/>
          <w:w w:val="100"/>
          <w:position w:val="0"/>
        </w:rPr>
        <w:t>、与日常经营相关的关联交易</w:t>
      </w:r>
      <w:bookmarkEnd w:id="220"/>
      <w:bookmarkEnd w:id="221"/>
      <w:bookmarkEnd w:id="223"/>
    </w:p>
    <w:tbl>
      <w:tblPr>
        <w:tblOverlap w:val="never"/>
        <w:jc w:val="center"/>
        <w:tblLayout w:type="fixed"/>
      </w:tblPr>
      <w:tblGrid>
        <w:gridCol w:w="806"/>
        <w:gridCol w:w="797"/>
        <w:gridCol w:w="797"/>
        <w:gridCol w:w="802"/>
        <w:gridCol w:w="797"/>
        <w:gridCol w:w="797"/>
        <w:gridCol w:w="802"/>
        <w:gridCol w:w="797"/>
        <w:gridCol w:w="797"/>
        <w:gridCol w:w="797"/>
        <w:gridCol w:w="797"/>
        <w:gridCol w:w="806"/>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价格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right"/>
            </w:pPr>
            <w:r>
              <w:rPr>
                <w:color w:val="000000"/>
                <w:spacing w:val="0"/>
                <w:w w:val="100"/>
                <w:position w:val="0"/>
              </w:rPr>
              <w:t>关联交易 金额（万</w:t>
            </w:r>
          </w:p>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神州泰岳 顶策科技</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公司董事 担任董事 的联营企 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市场化原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项目验收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大连华信 计算机技 术股份有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公司董事 担任董事 的联营企 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软件服务 外包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市场化原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项目验收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1,215.41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按类别对本期将发生的日常关联交易进 行总金额预计的，在报告期内的实际履 行情况（如有）</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交易价格与市场参考价格差异较大的原 因（如适用）</w:t>
            </w:r>
          </w:p>
        </w:tc>
        <w:tc>
          <w:tcPr>
            <w:gridSpan w:val="8"/>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line="1" w:lineRule="exact"/>
      </w:pPr>
      <w:r>
        <w:br w:type="page"/>
      </w:r>
    </w:p>
    <w:tbl>
      <w:tblPr>
        <w:tblOverlap w:val="never"/>
        <w:jc w:val="center"/>
        <w:tblLayout w:type="fixed"/>
      </w:tblPr>
      <w:tblGrid>
        <w:gridCol w:w="3202"/>
        <w:gridCol w:w="6389"/>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关联交易事项对公司利润的影响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影响极小</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报告期内公司向关联方销售（采购）产品和提供（接受）劳务的情况</w:t>
      </w:r>
    </w:p>
    <w:p>
      <w:pPr>
        <w:widowControl w:val="0"/>
        <w:spacing w:after="139" w:line="1" w:lineRule="exact"/>
      </w:pPr>
    </w:p>
    <w:p>
      <w:pPr>
        <w:widowControl w:val="0"/>
        <w:spacing w:line="1" w:lineRule="exact"/>
      </w:pPr>
    </w:p>
    <w:tbl>
      <w:tblPr>
        <w:tblOverlap w:val="never"/>
        <w:jc w:val="center"/>
        <w:tblLayout w:type="fixed"/>
      </w:tblPr>
      <w:tblGrid>
        <w:gridCol w:w="2208"/>
        <w:gridCol w:w="1858"/>
        <w:gridCol w:w="1853"/>
        <w:gridCol w:w="1829"/>
        <w:gridCol w:w="183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向关联方销售产品和提供劳务</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向关联方采购产品和接受劳务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交易金额（万元）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占同类交易金额的比例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交易金额（万元）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占同类交易金额的比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神州泰岳顶策科技（北京）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大连华信计算机技术股份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其中：报告期内公司向控股股东及其子公司销售产品或提供劳务的关联交易金额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w:t>
      </w:r>
    </w:p>
    <w:p>
      <w:pPr>
        <w:widowControl w:val="0"/>
        <w:spacing w:after="379" w:line="1" w:lineRule="exact"/>
      </w:pPr>
    </w:p>
    <w:p>
      <w:pPr>
        <w:pStyle w:val="Style39"/>
        <w:keepNext/>
        <w:keepLines/>
        <w:widowControl w:val="0"/>
        <w:shd w:val="clear" w:color="auto" w:fill="auto"/>
        <w:tabs>
          <w:tab w:pos="378" w:val="left"/>
        </w:tabs>
        <w:bidi w:val="0"/>
        <w:spacing w:before="0" w:line="240" w:lineRule="auto"/>
        <w:ind w:left="0" w:right="0" w:firstLine="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2</w:t>
      </w:r>
      <w:bookmarkEnd w:id="226"/>
      <w:r>
        <w:rPr>
          <w:color w:val="000000"/>
          <w:spacing w:val="0"/>
          <w:w w:val="100"/>
          <w:position w:val="0"/>
        </w:rPr>
        <w:t>、</w:t>
        <w:tab/>
        <w:t>资产收购、出售发生的关联交易</w:t>
      </w:r>
      <w:bookmarkEnd w:id="224"/>
      <w:bookmarkEnd w:id="225"/>
      <w:bookmarkEnd w:id="227"/>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9"/>
        <w:keepNext/>
        <w:keepLines/>
        <w:widowControl w:val="0"/>
        <w:shd w:val="clear" w:color="auto" w:fill="auto"/>
        <w:tabs>
          <w:tab w:pos="378" w:val="left"/>
        </w:tabs>
        <w:bidi w:val="0"/>
        <w:spacing w:before="0" w:line="240" w:lineRule="auto"/>
        <w:ind w:left="0" w:right="0" w:firstLine="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3</w:t>
      </w:r>
      <w:bookmarkEnd w:id="230"/>
      <w:r>
        <w:rPr>
          <w:color w:val="000000"/>
          <w:spacing w:val="0"/>
          <w:w w:val="100"/>
          <w:position w:val="0"/>
        </w:rPr>
        <w:t>、</w:t>
        <w:tab/>
        <w:t>共同对外投资的重大关联交易</w:t>
      </w:r>
      <w:bookmarkEnd w:id="228"/>
      <w:bookmarkEnd w:id="229"/>
      <w:bookmarkEnd w:id="231"/>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9"/>
        <w:keepNext/>
        <w:keepLines/>
        <w:widowControl w:val="0"/>
        <w:shd w:val="clear" w:color="auto" w:fill="auto"/>
        <w:tabs>
          <w:tab w:pos="378" w:val="left"/>
        </w:tabs>
        <w:bidi w:val="0"/>
        <w:spacing w:before="0" w:line="240" w:lineRule="auto"/>
        <w:ind w:left="0" w:right="0" w:firstLine="0"/>
        <w:jc w:val="left"/>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rPr>
        <w:t>4</w:t>
      </w:r>
      <w:bookmarkEnd w:id="234"/>
      <w:r>
        <w:rPr>
          <w:color w:val="000000"/>
          <w:spacing w:val="0"/>
          <w:w w:val="100"/>
          <w:position w:val="0"/>
        </w:rPr>
        <w:t>、</w:t>
        <w:tab/>
        <w:t>关联债权债务往来</w:t>
      </w:r>
      <w:bookmarkEnd w:id="232"/>
      <w:bookmarkEnd w:id="233"/>
      <w:bookmarkEnd w:id="235"/>
    </w:p>
    <w:p>
      <w:pPr>
        <w:pStyle w:val="Style30"/>
        <w:keepNext w:val="0"/>
        <w:keepLines w:val="0"/>
        <w:widowControl w:val="0"/>
        <w:shd w:val="clear" w:color="auto" w:fill="auto"/>
        <w:bidi w:val="0"/>
        <w:spacing w:before="0" w:after="220" w:line="240" w:lineRule="auto"/>
        <w:ind w:left="0" w:right="0" w:firstLine="0"/>
        <w:jc w:val="left"/>
      </w:pPr>
      <w:r>
        <w:rPr>
          <w:color w:val="000000"/>
          <w:spacing w:val="0"/>
          <w:w w:val="100"/>
          <w:position w:val="0"/>
        </w:rPr>
        <w:t>是否存在非经营性关联债权债务往来</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742"/>
        <w:gridCol w:w="1118"/>
        <w:gridCol w:w="1118"/>
        <w:gridCol w:w="1123"/>
        <w:gridCol w:w="1118"/>
        <w:gridCol w:w="1118"/>
        <w:gridCol w:w="1118"/>
        <w:gridCol w:w="1128"/>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债权债务类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是否存在非 经营性资金 占用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期初余额（万 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本期发生额</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期末余额（万 元）</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神州泰岳顶策科技</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公司董事担 任董事的联 营企业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应收关联方 债权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应收关联方 债权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204.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204. </w:t>
            </w:r>
            <w:r>
              <w:rPr>
                <w:color w:val="000000"/>
                <w:spacing w:val="0"/>
                <w:w w:val="100"/>
                <w:position w:val="0"/>
                <w:sz w:val="16"/>
                <w:szCs w:val="16"/>
              </w:rPr>
              <w:t>38</w:t>
            </w:r>
          </w:p>
        </w:tc>
      </w:tr>
      <w:tr>
        <w:trPr>
          <w:trHeight w:val="725"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关联债权债务对公司经营成果及财</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务状况的影响</w:t>
            </w:r>
          </w:p>
        </w:tc>
        <w:tc>
          <w:tcPr>
            <w:gridSpan w:val="6"/>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向联营企业提供的财务资助，金额较小。</w:t>
            </w:r>
          </w:p>
        </w:tc>
      </w:tr>
    </w:tbl>
    <w:p>
      <w:pPr>
        <w:widowControl w:val="0"/>
        <w:spacing w:after="319" w:line="1" w:lineRule="exact"/>
      </w:pPr>
    </w:p>
    <w:p>
      <w:pPr>
        <w:pStyle w:val="Style39"/>
        <w:keepNext/>
        <w:keepLines/>
        <w:widowControl w:val="0"/>
        <w:shd w:val="clear" w:color="auto" w:fill="auto"/>
        <w:bidi w:val="0"/>
        <w:spacing w:before="0" w:after="460" w:line="240" w:lineRule="auto"/>
        <w:ind w:left="0" w:right="0" w:firstLine="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5</w:t>
      </w:r>
      <w:bookmarkEnd w:id="238"/>
      <w:r>
        <w:rPr>
          <w:color w:val="000000"/>
          <w:spacing w:val="0"/>
          <w:w w:val="100"/>
          <w:position w:val="0"/>
        </w:rPr>
        <w:t>、其他重大关联交易</w:t>
      </w:r>
      <w:bookmarkEnd w:id="236"/>
      <w:bookmarkEnd w:id="237"/>
      <w:bookmarkEnd w:id="239"/>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6"/>
          <w:szCs w:val="16"/>
        </w:rPr>
        <w:t>（1）</w:t>
      </w:r>
      <w:r>
        <w:rPr>
          <w:color w:val="000000"/>
          <w:spacing w:val="0"/>
          <w:w w:val="100"/>
          <w:position w:val="0"/>
        </w:rPr>
        <w:t>关联租赁情况</w:t>
      </w:r>
    </w:p>
    <w:p>
      <w:pPr>
        <w:widowControl w:val="0"/>
        <w:spacing w:line="1" w:lineRule="exact"/>
      </w:pPr>
      <w:r>
        <mc:AlternateContent>
          <mc:Choice Requires="wps">
            <w:drawing>
              <wp:anchor distT="135890" distB="356235" distL="0" distR="0" simplePos="0" relativeHeight="125829382" behindDoc="0" locked="0" layoutInCell="1" allowOverlap="1">
                <wp:simplePos x="0" y="0"/>
                <wp:positionH relativeFrom="page">
                  <wp:posOffset>1257935</wp:posOffset>
                </wp:positionH>
                <wp:positionV relativeFrom="paragraph">
                  <wp:posOffset>135890</wp:posOffset>
                </wp:positionV>
                <wp:extent cx="597535" cy="149225"/>
                <wp:wrapTopAndBottom/>
                <wp:docPr id="210" name="Shape 210"/>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承租方名称</w:t>
                            </w:r>
                          </w:p>
                        </w:txbxContent>
                      </wps:txbx>
                      <wps:bodyPr wrap="none" lIns="0" tIns="0" rIns="0" bIns="0">
                        <a:noAutoFit/>
                      </wps:bodyPr>
                    </wps:wsp>
                  </a:graphicData>
                </a:graphic>
              </wp:anchor>
            </w:drawing>
          </mc:Choice>
          <mc:Fallback>
            <w:pict>
              <v:shape id="_x0000_s1236" type="#_x0000_t202" style="position:absolute;margin-left:99.049999999999997pt;margin-top:10.700000000000001pt;width:47.050000000000004pt;height:11.75pt;z-index:-125829371;mso-wrap-distance-left:0;mso-wrap-distance-top:10.700000000000001pt;mso-wrap-distance-right:0;mso-wrap-distance-bottom:28.050000000000001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承租方名称</w:t>
                      </w:r>
                    </w:p>
                  </w:txbxContent>
                </v:textbox>
                <w10:wrap type="topAndBottom" anchorx="page"/>
              </v:shape>
            </w:pict>
          </mc:Fallback>
        </mc:AlternateContent>
      </w:r>
      <w:r>
        <mc:AlternateContent>
          <mc:Choice Requires="wps">
            <w:drawing>
              <wp:anchor distT="135890" distB="356235" distL="0" distR="0" simplePos="0" relativeHeight="125829384" behindDoc="0" locked="0" layoutInCell="1" allowOverlap="1">
                <wp:simplePos x="0" y="0"/>
                <wp:positionH relativeFrom="page">
                  <wp:posOffset>2593340</wp:posOffset>
                </wp:positionH>
                <wp:positionV relativeFrom="paragraph">
                  <wp:posOffset>135890</wp:posOffset>
                </wp:positionV>
                <wp:extent cx="1835150" cy="149225"/>
                <wp:wrapTopAndBottom/>
                <wp:docPr id="212" name="Shape 212"/>
                <a:graphic xmlns:a="http://schemas.openxmlformats.org/drawingml/2006/main">
                  <a:graphicData uri="http://schemas.microsoft.com/office/word/2010/wordprocessingShape">
                    <wps:wsp>
                      <wps:cNvSpPr txBox="1"/>
                      <wps:spPr>
                        <a:xfrm>
                          <a:ext cx="1835150" cy="149225"/>
                        </a:xfrm>
                        <a:prstGeom prst="rect"/>
                        <a:noFill/>
                      </wps:spPr>
                      <wps:txbx>
                        <w:txbxContent>
                          <w:p>
                            <w:pPr>
                              <w:pStyle w:val="Style30"/>
                              <w:keepNext w:val="0"/>
                              <w:keepLines w:val="0"/>
                              <w:widowControl w:val="0"/>
                              <w:shd w:val="clear" w:color="auto" w:fill="auto"/>
                              <w:tabs>
                                <w:tab w:pos="1757" w:val="left"/>
                              </w:tabs>
                              <w:bidi w:val="0"/>
                              <w:spacing w:before="0" w:after="0" w:line="240" w:lineRule="auto"/>
                              <w:ind w:left="0" w:right="0" w:firstLine="0"/>
                              <w:jc w:val="left"/>
                            </w:pPr>
                            <w:r>
                              <w:rPr>
                                <w:color w:val="000000"/>
                                <w:spacing w:val="0"/>
                                <w:w w:val="100"/>
                                <w:position w:val="0"/>
                              </w:rPr>
                              <w:t>与公司的关系</w:t>
                              <w:tab/>
                              <w:t>租赁资产种类</w:t>
                            </w:r>
                          </w:p>
                        </w:txbxContent>
                      </wps:txbx>
                      <wps:bodyPr wrap="none" lIns="0" tIns="0" rIns="0" bIns="0">
                        <a:noAutoFit/>
                      </wps:bodyPr>
                    </wps:wsp>
                  </a:graphicData>
                </a:graphic>
              </wp:anchor>
            </w:drawing>
          </mc:Choice>
          <mc:Fallback>
            <w:pict>
              <v:shape id="_x0000_s1238" type="#_x0000_t202" style="position:absolute;margin-left:204.20000000000002pt;margin-top:10.700000000000001pt;width:144.5pt;height:11.75pt;z-index:-125829369;mso-wrap-distance-left:0;mso-wrap-distance-top:10.700000000000001pt;mso-wrap-distance-right:0;mso-wrap-distance-bottom:28.050000000000001pt;mso-position-horizontal-relative:page" filled="f" stroked="f">
                <v:textbox inset="0,0,0,0">
                  <w:txbxContent>
                    <w:p>
                      <w:pPr>
                        <w:pStyle w:val="Style30"/>
                        <w:keepNext w:val="0"/>
                        <w:keepLines w:val="0"/>
                        <w:widowControl w:val="0"/>
                        <w:shd w:val="clear" w:color="auto" w:fill="auto"/>
                        <w:tabs>
                          <w:tab w:pos="1757" w:val="left"/>
                        </w:tabs>
                        <w:bidi w:val="0"/>
                        <w:spacing w:before="0" w:after="0" w:line="240" w:lineRule="auto"/>
                        <w:ind w:left="0" w:right="0" w:firstLine="0"/>
                        <w:jc w:val="left"/>
                      </w:pPr>
                      <w:r>
                        <w:rPr>
                          <w:color w:val="000000"/>
                          <w:spacing w:val="0"/>
                          <w:w w:val="100"/>
                          <w:position w:val="0"/>
                        </w:rPr>
                        <w:t>与公司的关系</w:t>
                        <w:tab/>
                        <w:t>租赁资产种类</w:t>
                      </w:r>
                    </w:p>
                  </w:txbxContent>
                </v:textbox>
                <w10:wrap type="topAndBottom" anchorx="page"/>
              </v:shape>
            </w:pict>
          </mc:Fallback>
        </mc:AlternateContent>
      </w:r>
      <w:r>
        <mc:AlternateContent>
          <mc:Choice Requires="wps">
            <w:drawing>
              <wp:anchor distT="135890" distB="356235" distL="0" distR="0" simplePos="0" relativeHeight="125829386" behindDoc="0" locked="0" layoutInCell="1" allowOverlap="1">
                <wp:simplePos x="0" y="0"/>
                <wp:positionH relativeFrom="page">
                  <wp:posOffset>4830445</wp:posOffset>
                </wp:positionH>
                <wp:positionV relativeFrom="paragraph">
                  <wp:posOffset>135890</wp:posOffset>
                </wp:positionV>
                <wp:extent cx="944880" cy="149225"/>
                <wp:wrapTopAndBottom/>
                <wp:docPr id="214" name="Shape 214"/>
                <a:graphic xmlns:a="http://schemas.openxmlformats.org/drawingml/2006/main">
                  <a:graphicData uri="http://schemas.microsoft.com/office/word/2010/wordprocessingShape">
                    <wps:wsp>
                      <wps:cNvSpPr txBox="1"/>
                      <wps:spPr>
                        <a:xfrm>
                          <a:ext cx="94488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租赁收益定价依据</w:t>
                            </w:r>
                          </w:p>
                        </w:txbxContent>
                      </wps:txbx>
                      <wps:bodyPr wrap="none" lIns="0" tIns="0" rIns="0" bIns="0">
                        <a:noAutoFit/>
                      </wps:bodyPr>
                    </wps:wsp>
                  </a:graphicData>
                </a:graphic>
              </wp:anchor>
            </w:drawing>
          </mc:Choice>
          <mc:Fallback>
            <w:pict>
              <v:shape id="_x0000_s1240" type="#_x0000_t202" style="position:absolute;margin-left:380.35000000000002pt;margin-top:10.700000000000001pt;width:74.400000000000006pt;height:11.75pt;z-index:-125829367;mso-wrap-distance-left:0;mso-wrap-distance-top:10.700000000000001pt;mso-wrap-distance-right:0;mso-wrap-distance-bottom:28.050000000000001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租赁收益定价依据</w:t>
                      </w:r>
                    </w:p>
                  </w:txbxContent>
                </v:textbox>
                <w10:wrap type="topAndBottom" anchorx="page"/>
              </v:shape>
            </w:pict>
          </mc:Fallback>
        </mc:AlternateContent>
      </w:r>
      <w:r>
        <mc:AlternateContent>
          <mc:Choice Requires="wps">
            <w:drawing>
              <wp:anchor distT="38100" distB="252730" distL="0" distR="0" simplePos="0" relativeHeight="125829388" behindDoc="0" locked="0" layoutInCell="1" allowOverlap="1">
                <wp:simplePos x="0" y="0"/>
                <wp:positionH relativeFrom="page">
                  <wp:posOffset>6025515</wp:posOffset>
                </wp:positionH>
                <wp:positionV relativeFrom="paragraph">
                  <wp:posOffset>38100</wp:posOffset>
                </wp:positionV>
                <wp:extent cx="713105" cy="350520"/>
                <wp:wrapTopAndBottom/>
                <wp:docPr id="216" name="Shape 216"/>
                <a:graphic xmlns:a="http://schemas.openxmlformats.org/drawingml/2006/main">
                  <a:graphicData uri="http://schemas.microsoft.com/office/word/2010/wordprocessingShape">
                    <wps:wsp>
                      <wps:cNvSpPr txBox="1"/>
                      <wps:spPr>
                        <a:xfrm>
                          <a:ext cx="713105" cy="350520"/>
                        </a:xfrm>
                        <a:prstGeom prst="rect"/>
                        <a:noFill/>
                      </wps:spPr>
                      <wps:txbx>
                        <w:txbxContent>
                          <w:p>
                            <w:pPr>
                              <w:pStyle w:val="Style3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本期确认的租</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赁收益</w:t>
                            </w:r>
                          </w:p>
                        </w:txbxContent>
                      </wps:txbx>
                      <wps:bodyPr lIns="0" tIns="0" rIns="0" bIns="0">
                        <a:noAutoFit/>
                      </wps:bodyPr>
                    </wps:wsp>
                  </a:graphicData>
                </a:graphic>
              </wp:anchor>
            </w:drawing>
          </mc:Choice>
          <mc:Fallback>
            <w:pict>
              <v:shape id="_x0000_s1242" type="#_x0000_t202" style="position:absolute;margin-left:474.44999999999999pt;margin-top:3.pt;width:56.149999999999999pt;height:27.600000000000001pt;z-index:-125829365;mso-wrap-distance-left:0;mso-wrap-distance-top:3.pt;mso-wrap-distance-right:0;mso-wrap-distance-bottom:19.900000000000002pt;mso-position-horizontal-relative:page" filled="f" stroked="f">
                <v:textbox inset="0,0,0,0">
                  <w:txbxContent>
                    <w:p>
                      <w:pPr>
                        <w:pStyle w:val="Style3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本期确认的租</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赁收益</w:t>
                      </w:r>
                    </w:p>
                  </w:txbxContent>
                </v:textbox>
                <w10:wrap type="topAndBottom" anchorx="page"/>
              </v:shape>
            </w:pict>
          </mc:Fallback>
        </mc:AlternateContent>
      </w:r>
      <w:r>
        <mc:AlternateContent>
          <mc:Choice Requires="wps">
            <w:drawing>
              <wp:anchor distT="492125" distB="0" distL="0" distR="0" simplePos="0" relativeHeight="125829390" behindDoc="0" locked="0" layoutInCell="1" allowOverlap="1">
                <wp:simplePos x="0" y="0"/>
                <wp:positionH relativeFrom="page">
                  <wp:posOffset>730885</wp:posOffset>
                </wp:positionH>
                <wp:positionV relativeFrom="paragraph">
                  <wp:posOffset>492125</wp:posOffset>
                </wp:positionV>
                <wp:extent cx="1393190" cy="149225"/>
                <wp:wrapTopAndBottom/>
                <wp:docPr id="218" name="Shape 218"/>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北京华泰德丰技术有限公司</w:t>
                            </w:r>
                          </w:p>
                        </w:txbxContent>
                      </wps:txbx>
                      <wps:bodyPr wrap="none" lIns="0" tIns="0" rIns="0" bIns="0">
                        <a:noAutoFit/>
                      </wps:bodyPr>
                    </wps:wsp>
                  </a:graphicData>
                </a:graphic>
              </wp:anchor>
            </w:drawing>
          </mc:Choice>
          <mc:Fallback>
            <w:pict>
              <v:shape id="_x0000_s1244" type="#_x0000_t202" style="position:absolute;margin-left:57.550000000000004pt;margin-top:38.75pt;width:109.7pt;height:11.75pt;z-index:-125829363;mso-wrap-distance-left:0;mso-wrap-distance-top:38.75pt;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北京华泰德丰技术有限公司</w:t>
                      </w:r>
                    </w:p>
                  </w:txbxContent>
                </v:textbox>
                <w10:wrap type="topAndBottom" anchorx="page"/>
              </v:shape>
            </w:pict>
          </mc:Fallback>
        </mc:AlternateContent>
      </w:r>
      <w:r>
        <mc:AlternateContent>
          <mc:Choice Requires="wps">
            <w:drawing>
              <wp:anchor distT="492125" distB="0" distL="0" distR="0" simplePos="0" relativeHeight="125829392" behindDoc="0" locked="0" layoutInCell="1" allowOverlap="1">
                <wp:simplePos x="0" y="0"/>
                <wp:positionH relativeFrom="page">
                  <wp:posOffset>2538095</wp:posOffset>
                </wp:positionH>
                <wp:positionV relativeFrom="paragraph">
                  <wp:posOffset>492125</wp:posOffset>
                </wp:positionV>
                <wp:extent cx="1831975" cy="149225"/>
                <wp:wrapTopAndBottom/>
                <wp:docPr id="220" name="Shape 220"/>
                <a:graphic xmlns:a="http://schemas.openxmlformats.org/drawingml/2006/main">
                  <a:graphicData uri="http://schemas.microsoft.com/office/word/2010/wordprocessingShape">
                    <wps:wsp>
                      <wps:cNvSpPr txBox="1"/>
                      <wps:spPr>
                        <a:xfrm>
                          <a:ext cx="1831975" cy="149225"/>
                        </a:xfrm>
                        <a:prstGeom prst="rect"/>
                        <a:noFill/>
                      </wps:spPr>
                      <wps:txbx>
                        <w:txbxContent>
                          <w:p>
                            <w:pPr>
                              <w:pStyle w:val="Style30"/>
                              <w:keepNext w:val="0"/>
                              <w:keepLines w:val="0"/>
                              <w:widowControl w:val="0"/>
                              <w:shd w:val="clear" w:color="auto" w:fill="auto"/>
                              <w:tabs>
                                <w:tab w:pos="1939" w:val="left"/>
                              </w:tabs>
                              <w:bidi w:val="0"/>
                              <w:spacing w:before="0" w:after="0" w:line="240" w:lineRule="auto"/>
                              <w:ind w:left="0" w:right="0" w:firstLine="0"/>
                              <w:jc w:val="left"/>
                            </w:pPr>
                            <w:r>
                              <w:rPr>
                                <w:color w:val="000000"/>
                                <w:spacing w:val="0"/>
                                <w:w w:val="100"/>
                                <w:position w:val="0"/>
                              </w:rPr>
                              <w:t>公司董事担任董</w:t>
                              <w:tab/>
                              <w:t>房屋建筑物</w:t>
                            </w:r>
                          </w:p>
                        </w:txbxContent>
                      </wps:txbx>
                      <wps:bodyPr wrap="none" lIns="0" tIns="0" rIns="0" bIns="0">
                        <a:noAutoFit/>
                      </wps:bodyPr>
                    </wps:wsp>
                  </a:graphicData>
                </a:graphic>
              </wp:anchor>
            </w:drawing>
          </mc:Choice>
          <mc:Fallback>
            <w:pict>
              <v:shape id="_x0000_s1246" type="#_x0000_t202" style="position:absolute;margin-left:199.84999999999999pt;margin-top:38.75pt;width:144.25pt;height:11.75pt;z-index:-125829361;mso-wrap-distance-left:0;mso-wrap-distance-top:38.75pt;mso-wrap-distance-right:0;mso-position-horizontal-relative:page" filled="f" stroked="f">
                <v:textbox inset="0,0,0,0">
                  <w:txbxContent>
                    <w:p>
                      <w:pPr>
                        <w:pStyle w:val="Style30"/>
                        <w:keepNext w:val="0"/>
                        <w:keepLines w:val="0"/>
                        <w:widowControl w:val="0"/>
                        <w:shd w:val="clear" w:color="auto" w:fill="auto"/>
                        <w:tabs>
                          <w:tab w:pos="1939" w:val="left"/>
                        </w:tabs>
                        <w:bidi w:val="0"/>
                        <w:spacing w:before="0" w:after="0" w:line="240" w:lineRule="auto"/>
                        <w:ind w:left="0" w:right="0" w:firstLine="0"/>
                        <w:jc w:val="left"/>
                      </w:pPr>
                      <w:r>
                        <w:rPr>
                          <w:color w:val="000000"/>
                          <w:spacing w:val="0"/>
                          <w:w w:val="100"/>
                          <w:position w:val="0"/>
                        </w:rPr>
                        <w:t>公司董事担任董</w:t>
                        <w:tab/>
                        <w:t>房屋建筑物</w:t>
                      </w:r>
                    </w:p>
                  </w:txbxContent>
                </v:textbox>
                <w10:wrap type="topAndBottom" anchorx="page"/>
              </v:shape>
            </w:pict>
          </mc:Fallback>
        </mc:AlternateContent>
      </w:r>
      <w:r>
        <mc:AlternateContent>
          <mc:Choice Requires="wps">
            <w:drawing>
              <wp:anchor distT="492125" distB="0" distL="0" distR="0" simplePos="0" relativeHeight="125829394" behindDoc="0" locked="0" layoutInCell="1" allowOverlap="1">
                <wp:simplePos x="0" y="0"/>
                <wp:positionH relativeFrom="page">
                  <wp:posOffset>5062220</wp:posOffset>
                </wp:positionH>
                <wp:positionV relativeFrom="paragraph">
                  <wp:posOffset>492125</wp:posOffset>
                </wp:positionV>
                <wp:extent cx="1725295" cy="149225"/>
                <wp:wrapTopAndBottom/>
                <wp:docPr id="222" name="Shape 222"/>
                <a:graphic xmlns:a="http://schemas.openxmlformats.org/drawingml/2006/main">
                  <a:graphicData uri="http://schemas.microsoft.com/office/word/2010/wordprocessingShape">
                    <wps:wsp>
                      <wps:cNvSpPr txBox="1"/>
                      <wps:spPr>
                        <a:xfrm>
                          <a:ext cx="1725295" cy="149225"/>
                        </a:xfrm>
                        <a:prstGeom prst="rect"/>
                        <a:noFill/>
                      </wps:spPr>
                      <wps:txbx>
                        <w:txbxContent>
                          <w:p>
                            <w:pPr>
                              <w:pStyle w:val="Style65"/>
                              <w:keepNext w:val="0"/>
                              <w:keepLines w:val="0"/>
                              <w:widowControl w:val="0"/>
                              <w:shd w:val="clear" w:color="auto" w:fill="auto"/>
                              <w:tabs>
                                <w:tab w:pos="1848"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市场定价</w:t>
                              <w:tab/>
                            </w:r>
                            <w:r>
                              <w:rPr>
                                <w:color w:val="000000"/>
                                <w:spacing w:val="0"/>
                                <w:w w:val="100"/>
                                <w:position w:val="0"/>
                              </w:rPr>
                              <w:t>428,800.00</w:t>
                            </w:r>
                          </w:p>
                        </w:txbxContent>
                      </wps:txbx>
                      <wps:bodyPr wrap="none" lIns="0" tIns="0" rIns="0" bIns="0">
                        <a:noAutoFit/>
                      </wps:bodyPr>
                    </wps:wsp>
                  </a:graphicData>
                </a:graphic>
              </wp:anchor>
            </w:drawing>
          </mc:Choice>
          <mc:Fallback>
            <w:pict>
              <v:shape id="_x0000_s1248" type="#_x0000_t202" style="position:absolute;margin-left:398.60000000000002pt;margin-top:38.75pt;width:135.84999999999999pt;height:11.75pt;z-index:-125829359;mso-wrap-distance-left:0;mso-wrap-distance-top:38.75pt;mso-wrap-distance-right:0;mso-position-horizontal-relative:page" filled="f" stroked="f">
                <v:textbox inset="0,0,0,0">
                  <w:txbxContent>
                    <w:p>
                      <w:pPr>
                        <w:pStyle w:val="Style65"/>
                        <w:keepNext w:val="0"/>
                        <w:keepLines w:val="0"/>
                        <w:widowControl w:val="0"/>
                        <w:shd w:val="clear" w:color="auto" w:fill="auto"/>
                        <w:tabs>
                          <w:tab w:pos="1848"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市场定价</w:t>
                        <w:tab/>
                      </w:r>
                      <w:r>
                        <w:rPr>
                          <w:color w:val="000000"/>
                          <w:spacing w:val="0"/>
                          <w:w w:val="100"/>
                          <w:position w:val="0"/>
                        </w:rPr>
                        <w:t>428,800.00</w:t>
                      </w:r>
                    </w:p>
                  </w:txbxContent>
                </v:textbox>
                <w10:wrap type="topAndBottom" anchorx="page"/>
              </v:shape>
            </w:pict>
          </mc:Fallback>
        </mc:AlternateContent>
      </w:r>
    </w:p>
    <w:tbl>
      <w:tblPr>
        <w:tblOverlap w:val="never"/>
        <w:jc w:val="center"/>
        <w:tblLayout w:type="fixed"/>
      </w:tblPr>
      <w:tblGrid>
        <w:gridCol w:w="2803"/>
        <w:gridCol w:w="1584"/>
        <w:gridCol w:w="1944"/>
        <w:gridCol w:w="1944"/>
        <w:gridCol w:w="1464"/>
      </w:tblGrid>
      <w:tr>
        <w:trPr>
          <w:trHeight w:val="5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事的联营企业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神州泰岳顶策科技（北京）有限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公司董事担任董 事的联营企业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市场定价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569,490.80</w:t>
            </w:r>
          </w:p>
        </w:tc>
      </w:tr>
      <w:tr>
        <w:trPr>
          <w:trHeight w:val="64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中信网络科技股份有限公司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公司联营企业之 下属企业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市场定价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2,730,658.80</w:t>
            </w:r>
          </w:p>
        </w:tc>
      </w:tr>
      <w:tr>
        <w:trPr>
          <w:trHeight w:val="64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华信永道（北京）科技有限公司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公司联营企业之 下属企业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市场定价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1,463,890.20</w:t>
            </w:r>
          </w:p>
        </w:tc>
      </w:tr>
      <w:tr>
        <w:trPr>
          <w:trHeight w:val="9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北京中清龙图网络技术有限公司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公司董事担任法 人代表的联营企 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市场定价</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226,641.00</w:t>
            </w:r>
          </w:p>
        </w:tc>
      </w:tr>
    </w:tbl>
    <w:p>
      <w:pPr>
        <w:pStyle w:val="Style35"/>
        <w:keepNext w:val="0"/>
        <w:keepLines w:val="0"/>
        <w:widowControl w:val="0"/>
        <w:shd w:val="clear" w:color="auto" w:fill="auto"/>
        <w:bidi w:val="0"/>
        <w:spacing w:before="0" w:after="0" w:line="240" w:lineRule="auto"/>
        <w:ind w:left="197"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）关联投资</w:t>
      </w:r>
    </w:p>
    <w:p>
      <w:pPr>
        <w:pStyle w:val="Style30"/>
        <w:keepNext w:val="0"/>
        <w:keepLines w:val="0"/>
        <w:widowControl w:val="0"/>
        <w:shd w:val="clear" w:color="auto" w:fill="auto"/>
        <w:bidi w:val="0"/>
        <w:spacing w:before="0" w:after="460" w:line="461" w:lineRule="exact"/>
        <w:ind w:left="0" w:right="0" w:firstLine="480"/>
        <w:jc w:val="left"/>
      </w:pPr>
      <w:r>
        <w:rPr>
          <w:color w:val="000000"/>
          <w:spacing w:val="0"/>
          <w:w w:val="100"/>
          <w:position w:val="0"/>
        </w:rPr>
        <w:t>公司与关联方</w:t>
      </w:r>
      <w:r>
        <w:rPr>
          <w:color w:val="000000"/>
          <w:spacing w:val="0"/>
          <w:w w:val="100"/>
          <w:position w:val="0"/>
        </w:rPr>
        <w:t>一一</w:t>
      </w:r>
      <w:r>
        <w:rPr>
          <w:color w:val="000000"/>
          <w:spacing w:val="0"/>
          <w:w w:val="100"/>
          <w:position w:val="0"/>
        </w:rPr>
        <w:t>北京启天同信科技有限公司（简称“启天同信”）共同出资</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万元用于收购及增资北京信合运通 科技有限公司（简称“信合运通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），公司合计投资</w:t>
      </w:r>
      <w:r>
        <w:rPr>
          <w:rFonts w:ascii="Times New Roman" w:eastAsia="Times New Roman" w:hAnsi="Times New Roman" w:cs="Times New Roman"/>
          <w:color w:val="000000"/>
          <w:spacing w:val="0"/>
          <w:w w:val="100"/>
          <w:position w:val="0"/>
          <w:sz w:val="18"/>
          <w:szCs w:val="18"/>
        </w:rPr>
        <w:t>2975</w:t>
      </w:r>
      <w:r>
        <w:rPr>
          <w:color w:val="000000"/>
          <w:spacing w:val="0"/>
          <w:w w:val="100"/>
          <w:position w:val="0"/>
        </w:rPr>
        <w:t>万元，占信合运通的</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，启天同信投资</w:t>
      </w:r>
      <w:r>
        <w:rPr>
          <w:rFonts w:ascii="Times New Roman" w:eastAsia="Times New Roman" w:hAnsi="Times New Roman" w:cs="Times New Roman"/>
          <w:color w:val="000000"/>
          <w:spacing w:val="0"/>
          <w:w w:val="100"/>
          <w:position w:val="0"/>
          <w:sz w:val="18"/>
          <w:szCs w:val="18"/>
        </w:rPr>
        <w:t>525</w:t>
      </w:r>
      <w:r>
        <w:rPr>
          <w:color w:val="000000"/>
          <w:spacing w:val="0"/>
          <w:w w:val="100"/>
          <w:position w:val="0"/>
        </w:rPr>
        <w:t xml:space="preserve">万元，占信合运通的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。（具体内容详见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日巨潮资讯网相关公告）</w:t>
      </w:r>
    </w:p>
    <w:p>
      <w:pPr>
        <w:pStyle w:val="Style27"/>
        <w:keepNext/>
        <w:keepLines/>
        <w:widowControl w:val="0"/>
        <w:shd w:val="clear" w:color="auto" w:fill="auto"/>
        <w:bidi w:val="0"/>
        <w:spacing w:before="0" w:after="38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sz w:val="24"/>
          <w:szCs w:val="24"/>
        </w:rPr>
        <w:t>七</w:t>
      </w:r>
      <w:bookmarkEnd w:id="242"/>
      <w:r>
        <w:rPr>
          <w:color w:val="000000"/>
          <w:spacing w:val="0"/>
          <w:w w:val="100"/>
          <w:position w:val="0"/>
          <w:sz w:val="24"/>
          <w:szCs w:val="24"/>
        </w:rPr>
        <w:t>、重大合同及其履行情况</w:t>
      </w:r>
      <w:bookmarkEnd w:id="240"/>
      <w:bookmarkEnd w:id="241"/>
      <w:bookmarkEnd w:id="243"/>
    </w:p>
    <w:p>
      <w:pPr>
        <w:pStyle w:val="Style39"/>
        <w:keepNext/>
        <w:keepLines/>
        <w:widowControl w:val="0"/>
        <w:shd w:val="clear" w:color="auto" w:fill="auto"/>
        <w:tabs>
          <w:tab w:pos="374" w:val="left"/>
        </w:tabs>
        <w:bidi w:val="0"/>
        <w:spacing w:before="0" w:line="240" w:lineRule="auto"/>
        <w:ind w:left="0" w:right="0" w:firstLine="0"/>
        <w:jc w:val="left"/>
      </w:pPr>
      <w:bookmarkStart w:id="244" w:name="bookmark244"/>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rPr>
        <w:t>1</w:t>
      </w:r>
      <w:bookmarkEnd w:id="246"/>
      <w:r>
        <w:rPr>
          <w:color w:val="000000"/>
          <w:spacing w:val="0"/>
          <w:w w:val="100"/>
          <w:position w:val="0"/>
        </w:rPr>
        <w:t>、</w:t>
        <w:tab/>
        <w:t>托管、承包、租赁事项情况</w:t>
      </w:r>
      <w:bookmarkEnd w:id="244"/>
      <w:bookmarkEnd w:id="245"/>
      <w:bookmarkEnd w:id="247"/>
    </w:p>
    <w:p>
      <w:pPr>
        <w:pStyle w:val="Style39"/>
        <w:keepNext/>
        <w:keepLines/>
        <w:widowControl w:val="0"/>
        <w:shd w:val="clear" w:color="auto" w:fill="auto"/>
        <w:tabs>
          <w:tab w:pos="493" w:val="left"/>
        </w:tabs>
        <w:bidi w:val="0"/>
        <w:spacing w:before="0" w:after="200" w:line="240" w:lineRule="auto"/>
        <w:ind w:left="0" w:right="0" w:firstLine="0"/>
        <w:jc w:val="left"/>
      </w:pPr>
      <w:bookmarkStart w:id="244" w:name="bookmark244"/>
      <w:bookmarkStart w:id="245" w:name="bookmark245"/>
      <w:bookmarkStart w:id="248" w:name="bookmark248"/>
      <w:bookmarkStart w:id="249" w:name="bookmark249"/>
      <w:r>
        <w:rPr>
          <w:color w:val="000000"/>
          <w:spacing w:val="0"/>
          <w:w w:val="100"/>
          <w:position w:val="0"/>
        </w:rPr>
        <w:t>（</w:t>
      </w:r>
      <w:bookmarkEnd w:id="24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244"/>
      <w:bookmarkEnd w:id="245"/>
      <w:bookmarkEnd w:id="249"/>
    </w:p>
    <w:p>
      <w:pPr>
        <w:pStyle w:val="Style30"/>
        <w:keepNext w:val="0"/>
        <w:keepLines w:val="0"/>
        <w:widowControl w:val="0"/>
        <w:shd w:val="clear" w:color="auto" w:fill="auto"/>
        <w:bidi w:val="0"/>
        <w:spacing w:before="0" w:after="300" w:line="461"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0"/>
        <w:keepNext w:val="0"/>
        <w:keepLines w:val="0"/>
        <w:widowControl w:val="0"/>
        <w:shd w:val="clear" w:color="auto" w:fill="auto"/>
        <w:bidi w:val="0"/>
        <w:spacing w:before="0" w:after="200" w:line="53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b/>
          <w:bCs/>
          <w:i/>
          <w:iCs/>
          <w:color w:val="000000"/>
          <w:spacing w:val="0"/>
          <w:w w:val="100"/>
          <w:position w:val="0"/>
        </w:rPr>
        <w:t>*</w:t>
      </w:r>
      <w:r>
        <w:rPr>
          <w:b/>
          <w:bCs/>
          <w:color w:val="000000"/>
          <w:spacing w:val="0"/>
          <w:w w:val="100"/>
          <w:position w:val="0"/>
        </w:rPr>
        <w:t>不适用</w:t>
      </w:r>
    </w:p>
    <w:p>
      <w:pPr>
        <w:pStyle w:val="Style39"/>
        <w:keepNext/>
        <w:keepLines/>
        <w:widowControl w:val="0"/>
        <w:shd w:val="clear" w:color="auto" w:fill="auto"/>
        <w:tabs>
          <w:tab w:pos="493" w:val="left"/>
        </w:tabs>
        <w:bidi w:val="0"/>
        <w:spacing w:before="0" w:after="200" w:line="240" w:lineRule="auto"/>
        <w:ind w:left="0" w:right="0" w:firstLine="0"/>
        <w:jc w:val="left"/>
      </w:pPr>
      <w:bookmarkStart w:id="250" w:name="bookmark250"/>
      <w:bookmarkStart w:id="251" w:name="bookmark251"/>
      <w:bookmarkStart w:id="252" w:name="bookmark252"/>
      <w:bookmarkStart w:id="253" w:name="bookmark253"/>
      <w:r>
        <w:rPr>
          <w:color w:val="000000"/>
          <w:spacing w:val="0"/>
          <w:w w:val="100"/>
          <w:position w:val="0"/>
        </w:rPr>
        <w:t>（</w:t>
      </w:r>
      <w:bookmarkEnd w:id="25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250"/>
      <w:bookmarkEnd w:id="251"/>
      <w:bookmarkEnd w:id="253"/>
    </w:p>
    <w:p>
      <w:pPr>
        <w:pStyle w:val="Style30"/>
        <w:keepNext w:val="0"/>
        <w:keepLines w:val="0"/>
        <w:widowControl w:val="0"/>
        <w:shd w:val="clear" w:color="auto" w:fill="auto"/>
        <w:bidi w:val="0"/>
        <w:spacing w:before="0" w:after="300" w:line="461"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0"/>
        <w:keepNext w:val="0"/>
        <w:keepLines w:val="0"/>
        <w:widowControl w:val="0"/>
        <w:shd w:val="clear" w:color="auto" w:fill="auto"/>
        <w:bidi w:val="0"/>
        <w:spacing w:before="0" w:after="200" w:line="53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不适用</w:t>
      </w:r>
    </w:p>
    <w:p>
      <w:pPr>
        <w:pStyle w:val="Style39"/>
        <w:keepNext/>
        <w:keepLines/>
        <w:widowControl w:val="0"/>
        <w:shd w:val="clear" w:color="auto" w:fill="auto"/>
        <w:tabs>
          <w:tab w:pos="493" w:val="left"/>
        </w:tabs>
        <w:bidi w:val="0"/>
        <w:spacing w:before="0" w:after="20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rPr>
        <w:t>（</w:t>
      </w:r>
      <w:bookmarkEnd w:id="25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254"/>
      <w:bookmarkEnd w:id="255"/>
      <w:bookmarkEnd w:id="257"/>
    </w:p>
    <w:p>
      <w:pPr>
        <w:pStyle w:val="Style30"/>
        <w:keepNext w:val="0"/>
        <w:keepLines w:val="0"/>
        <w:widowControl w:val="0"/>
        <w:shd w:val="clear" w:color="auto" w:fill="auto"/>
        <w:bidi w:val="0"/>
        <w:spacing w:before="0" w:after="300" w:line="461"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0"/>
        <w:keepNext w:val="0"/>
        <w:keepLines w:val="0"/>
        <w:widowControl w:val="0"/>
        <w:shd w:val="clear" w:color="auto" w:fill="auto"/>
        <w:bidi w:val="0"/>
        <w:spacing w:before="0" w:after="200" w:line="53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不适用</w:t>
      </w:r>
    </w:p>
    <w:p>
      <w:pPr>
        <w:pStyle w:val="Style39"/>
        <w:keepNext/>
        <w:keepLines/>
        <w:widowControl w:val="0"/>
        <w:shd w:val="clear" w:color="auto" w:fill="auto"/>
        <w:tabs>
          <w:tab w:pos="378" w:val="left"/>
        </w:tabs>
        <w:bidi w:val="0"/>
        <w:spacing w:before="0" w:line="240" w:lineRule="auto"/>
        <w:ind w:left="0" w:right="0" w:firstLine="0"/>
        <w:jc w:val="left"/>
      </w:pPr>
      <w:bookmarkStart w:id="258" w:name="bookmark258"/>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rPr>
        <w:t>2</w:t>
      </w:r>
      <w:bookmarkEnd w:id="260"/>
      <w:r>
        <w:rPr>
          <w:color w:val="000000"/>
          <w:spacing w:val="0"/>
          <w:w w:val="100"/>
          <w:position w:val="0"/>
        </w:rPr>
        <w:t>、</w:t>
        <w:tab/>
        <w:t>担保情况</w:t>
      </w:r>
      <w:bookmarkEnd w:id="258"/>
      <w:bookmarkEnd w:id="259"/>
      <w:bookmarkEnd w:id="26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p>
      <w:pPr>
        <w:pStyle w:val="Style30"/>
        <w:keepNext w:val="0"/>
        <w:keepLines w:val="0"/>
        <w:widowControl w:val="0"/>
        <w:pBdr>
          <w:top w:val="single" w:sz="0" w:space="6" w:color="D3D3D3"/>
          <w:left w:val="single" w:sz="0" w:space="0" w:color="D3D3D3"/>
          <w:bottom w:val="single" w:sz="0" w:space="1" w:color="D3D3D3"/>
          <w:right w:val="single" w:sz="0" w:space="0" w:color="D3D3D3"/>
        </w:pBdr>
        <w:shd w:val="clear" w:color="auto" w:fill="D3D3D3"/>
        <w:bidi w:val="0"/>
        <w:spacing w:before="0" w:after="229" w:line="240" w:lineRule="auto"/>
        <w:ind w:left="0" w:right="0" w:firstLine="0"/>
        <w:jc w:val="center"/>
        <w:sectPr>
          <w:headerReference w:type="default" r:id="rId85"/>
          <w:footerReference w:type="default" r:id="rId86"/>
          <w:headerReference w:type="even" r:id="rId87"/>
          <w:footerReference w:type="even" r:id="rId88"/>
          <w:footnotePr>
            <w:pos w:val="pageBottom"/>
            <w:numFmt w:val="decimal"/>
            <w:numRestart w:val="continuous"/>
          </w:footnotePr>
          <w:type w:val="continuous"/>
          <w:pgSz w:w="11900" w:h="16840"/>
          <w:pgMar w:top="1390" w:right="1063" w:bottom="1434" w:left="1051" w:header="0" w:footer="3" w:gutter="0"/>
          <w:cols w:space="720"/>
          <w:noEndnote/>
          <w:rtlGutter w:val="0"/>
          <w:docGrid w:linePitch="360"/>
        </w:sectPr>
      </w:pPr>
      <w:r>
        <w:rPr>
          <w:color w:val="000000"/>
          <w:spacing w:val="0"/>
          <w:w w:val="100"/>
          <w:position w:val="0"/>
        </w:rPr>
        <w:t>公司对外担保情况（不包括对子公司的担保）</w:t>
      </w:r>
    </w:p>
    <w:tbl>
      <w:tblPr>
        <w:tblOverlap w:val="never"/>
        <w:jc w:val="center"/>
        <w:tblLayout w:type="fixed"/>
      </w:tblPr>
      <w:tblGrid>
        <w:gridCol w:w="1613"/>
        <w:gridCol w:w="936"/>
        <w:gridCol w:w="941"/>
        <w:gridCol w:w="1210"/>
        <w:gridCol w:w="1181"/>
        <w:gridCol w:w="1094"/>
        <w:gridCol w:w="1013"/>
        <w:gridCol w:w="806"/>
        <w:gridCol w:w="797"/>
      </w:tblGrid>
      <w:tr>
        <w:trPr>
          <w:trHeight w:val="112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担保对象名称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是否为关 联方担保</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报告期内对外担保实际发生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报告期末已审批的对外担保额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报告期末实际对外担保余额 合计（</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担保对象名称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是否为关 联方担保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北京新媒传信科技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北京神州泰岳系统 集成有限公司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北京神州良品电子 商务有限公司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奇点新源国际技术 开发（北京）有限公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报告期内对子公司担保实际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12,503.18</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 保额度合计（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报告期末对子公司实际担保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710"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A2+B2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12,503.18</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rPr>
              <w:t>）</w:t>
            </w:r>
            <w:r>
              <w:rPr>
                <w:color w:val="000000"/>
                <w:spacing w:val="0"/>
                <w:w w:val="100"/>
                <w:position w:val="0"/>
              </w:rPr>
              <w:t>占公司净资产的比例（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98"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 务担保金额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C+D+E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未到期担保可能承担连带清偿责任说明（如有）</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9"/>
        <w:keepNext/>
        <w:keepLines/>
        <w:widowControl w:val="0"/>
        <w:shd w:val="clear" w:color="auto" w:fill="auto"/>
        <w:tabs>
          <w:tab w:pos="378" w:val="left"/>
        </w:tabs>
        <w:bidi w:val="0"/>
        <w:spacing w:before="0" w:line="240" w:lineRule="auto"/>
        <w:ind w:left="0" w:right="0" w:firstLine="0"/>
        <w:jc w:val="left"/>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3</w:t>
      </w:r>
      <w:bookmarkEnd w:id="264"/>
      <w:r>
        <w:rPr>
          <w:color w:val="000000"/>
          <w:spacing w:val="0"/>
          <w:w w:val="100"/>
          <w:position w:val="0"/>
        </w:rPr>
        <w:t>、</w:t>
        <w:tab/>
        <w:t>委托理财、衍生品投资和委托贷款情况</w:t>
      </w:r>
      <w:bookmarkEnd w:id="262"/>
      <w:bookmarkEnd w:id="263"/>
      <w:bookmarkEnd w:id="265"/>
    </w:p>
    <w:p>
      <w:pPr>
        <w:pStyle w:val="Style39"/>
        <w:keepNext/>
        <w:keepLines/>
        <w:widowControl w:val="0"/>
        <w:shd w:val="clear" w:color="auto" w:fill="auto"/>
        <w:tabs>
          <w:tab w:pos="493" w:val="left"/>
        </w:tabs>
        <w:bidi w:val="0"/>
        <w:spacing w:before="0" w:after="120" w:line="240" w:lineRule="auto"/>
        <w:ind w:left="0" w:right="0" w:firstLine="0"/>
        <w:jc w:val="left"/>
      </w:pPr>
      <w:bookmarkStart w:id="262" w:name="bookmark262"/>
      <w:bookmarkStart w:id="263" w:name="bookmark263"/>
      <w:bookmarkStart w:id="266" w:name="bookmark266"/>
      <w:bookmarkStart w:id="267" w:name="bookmark267"/>
      <w:r>
        <w:rPr>
          <w:color w:val="000000"/>
          <w:spacing w:val="0"/>
          <w:w w:val="100"/>
          <w:position w:val="0"/>
        </w:rPr>
        <w:t>（</w:t>
      </w:r>
      <w:bookmarkEnd w:id="266"/>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262"/>
      <w:bookmarkEnd w:id="263"/>
      <w:bookmarkEnd w:id="267"/>
    </w:p>
    <w:p>
      <w:pPr>
        <w:pStyle w:val="Style30"/>
        <w:keepNext w:val="0"/>
        <w:keepLines w:val="0"/>
        <w:widowControl w:val="0"/>
        <w:shd w:val="clear" w:color="auto" w:fill="auto"/>
        <w:bidi w:val="0"/>
        <w:spacing w:before="0" w:after="380" w:line="466" w:lineRule="exact"/>
        <w:ind w:left="0" w:right="0" w:firstLine="0"/>
        <w:jc w:val="left"/>
      </w:pPr>
      <w:r>
        <w:rPr>
          <w:color w:val="000000"/>
          <w:spacing w:val="0"/>
          <w:w w:val="100"/>
          <w:position w:val="0"/>
        </w:rPr>
        <w:t>报告期内公司不存在委托理财情况。</w:t>
      </w:r>
    </w:p>
    <w:p>
      <w:pPr>
        <w:pStyle w:val="Style39"/>
        <w:keepNext/>
        <w:keepLines/>
        <w:widowControl w:val="0"/>
        <w:shd w:val="clear" w:color="auto" w:fill="auto"/>
        <w:tabs>
          <w:tab w:pos="493" w:val="left"/>
        </w:tabs>
        <w:bidi w:val="0"/>
        <w:spacing w:before="0" w:after="12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rPr>
        <w:t>（</w:t>
      </w:r>
      <w:bookmarkEnd w:id="270"/>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68"/>
      <w:bookmarkEnd w:id="269"/>
      <w:bookmarkEnd w:id="271"/>
    </w:p>
    <w:p>
      <w:pPr>
        <w:pStyle w:val="Style30"/>
        <w:keepNext w:val="0"/>
        <w:keepLines w:val="0"/>
        <w:widowControl w:val="0"/>
        <w:shd w:val="clear" w:color="auto" w:fill="auto"/>
        <w:bidi w:val="0"/>
        <w:spacing w:before="0" w:after="380" w:line="466" w:lineRule="exact"/>
        <w:ind w:left="0" w:right="0" w:firstLine="0"/>
        <w:jc w:val="left"/>
      </w:pPr>
      <w:r>
        <w:rPr>
          <w:color w:val="000000"/>
          <w:spacing w:val="0"/>
          <w:w w:val="100"/>
          <w:position w:val="0"/>
        </w:rPr>
        <w:t>报告期内公司不存在衍生品投资情况。</w:t>
      </w:r>
    </w:p>
    <w:p>
      <w:pPr>
        <w:pStyle w:val="Style39"/>
        <w:keepNext/>
        <w:keepLines/>
        <w:widowControl w:val="0"/>
        <w:shd w:val="clear" w:color="auto" w:fill="auto"/>
        <w:tabs>
          <w:tab w:pos="493" w:val="left"/>
        </w:tabs>
        <w:bidi w:val="0"/>
        <w:spacing w:before="0" w:after="12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rPr>
        <w:t>（</w:t>
      </w:r>
      <w:bookmarkEnd w:id="274"/>
      <w:r>
        <w:rPr>
          <w:rFonts w:ascii="Times New Roman" w:eastAsia="Times New Roman" w:hAnsi="Times New Roman" w:cs="Times New Roman"/>
          <w:color w:val="000000"/>
          <w:spacing w:val="0"/>
          <w:w w:val="100"/>
          <w:position w:val="0"/>
        </w:rPr>
        <w:t>3</w:t>
      </w:r>
      <w:r>
        <w:rPr>
          <w:color w:val="000000"/>
          <w:spacing w:val="0"/>
          <w:w w:val="100"/>
          <w:position w:val="0"/>
        </w:rPr>
        <w:t>）</w:t>
        <w:tab/>
        <w:t>委托贷款情况</w:t>
      </w:r>
      <w:bookmarkEnd w:id="272"/>
      <w:bookmarkEnd w:id="273"/>
      <w:bookmarkEnd w:id="275"/>
    </w:p>
    <w:p>
      <w:pPr>
        <w:pStyle w:val="Style30"/>
        <w:keepNext w:val="0"/>
        <w:keepLines w:val="0"/>
        <w:widowControl w:val="0"/>
        <w:shd w:val="clear" w:color="auto" w:fill="auto"/>
        <w:bidi w:val="0"/>
        <w:spacing w:before="0" w:after="380" w:line="466" w:lineRule="exact"/>
        <w:ind w:left="0" w:right="0" w:firstLine="0"/>
        <w:jc w:val="left"/>
      </w:pPr>
      <w:r>
        <w:rPr>
          <w:color w:val="000000"/>
          <w:spacing w:val="0"/>
          <w:w w:val="100"/>
          <w:position w:val="0"/>
        </w:rPr>
        <w:t>报告期内公司不存在委托贷款情况。</w:t>
      </w:r>
    </w:p>
    <w:p>
      <w:pPr>
        <w:pStyle w:val="Style39"/>
        <w:keepNext/>
        <w:keepLines/>
        <w:widowControl w:val="0"/>
        <w:shd w:val="clear" w:color="auto" w:fill="auto"/>
        <w:tabs>
          <w:tab w:pos="378" w:val="left"/>
        </w:tabs>
        <w:bidi w:val="0"/>
        <w:spacing w:before="0" w:after="180" w:line="240" w:lineRule="auto"/>
        <w:ind w:left="0" w:right="0" w:firstLine="0"/>
        <w:jc w:val="left"/>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4</w:t>
      </w:r>
      <w:bookmarkEnd w:id="278"/>
      <w:r>
        <w:rPr>
          <w:color w:val="000000"/>
          <w:spacing w:val="0"/>
          <w:w w:val="100"/>
          <w:position w:val="0"/>
        </w:rPr>
        <w:t>、</w:t>
        <w:tab/>
        <w:t>其他重大合同</w:t>
      </w:r>
      <w:bookmarkEnd w:id="276"/>
      <w:bookmarkEnd w:id="277"/>
      <w:bookmarkEnd w:id="279"/>
    </w:p>
    <w:p>
      <w:pPr>
        <w:pStyle w:val="Style30"/>
        <w:keepNext w:val="0"/>
        <w:keepLines w:val="0"/>
        <w:widowControl w:val="0"/>
        <w:shd w:val="clear" w:color="auto" w:fill="auto"/>
        <w:bidi w:val="0"/>
        <w:spacing w:before="0" w:after="0" w:line="466" w:lineRule="exact"/>
        <w:ind w:left="0" w:right="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6</w:t>
      </w:r>
      <w:r>
        <w:rPr>
          <w:color w:val="000000"/>
          <w:spacing w:val="0"/>
          <w:w w:val="100"/>
          <w:position w:val="0"/>
        </w:rPr>
        <w:t>月，公司全资子公司</w:t>
      </w:r>
      <w:r>
        <w:rPr>
          <w:color w:val="000000"/>
          <w:spacing w:val="0"/>
          <w:w w:val="100"/>
          <w:position w:val="0"/>
        </w:rPr>
        <w:t>一一</w:t>
      </w:r>
      <w:r>
        <w:rPr>
          <w:color w:val="000000"/>
          <w:spacing w:val="0"/>
          <w:w w:val="100"/>
          <w:position w:val="0"/>
        </w:rPr>
        <w:t>北京新媒传信科技有限公司中标中国移动通信集团广东有限公司飞信业务，工作周 期为</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4</w:t>
      </w:r>
      <w:r>
        <w:rPr>
          <w:color w:val="000000"/>
          <w:spacing w:val="0"/>
          <w:w w:val="100"/>
          <w:position w:val="0"/>
        </w:rPr>
        <w:t>日</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31</w:t>
      </w:r>
      <w:r>
        <w:rPr>
          <w:color w:val="000000"/>
          <w:spacing w:val="0"/>
          <w:w w:val="100"/>
          <w:position w:val="0"/>
        </w:rPr>
        <w:t>日，中标项目及金额分别为：</w:t>
      </w:r>
      <w:r>
        <w:rPr>
          <w:color w:val="000000"/>
          <w:spacing w:val="0"/>
          <w:w w:val="100"/>
          <w:position w:val="0"/>
          <w:sz w:val="16"/>
          <w:szCs w:val="16"/>
        </w:rPr>
        <w:t>1</w:t>
      </w:r>
      <w:r>
        <w:rPr>
          <w:color w:val="000000"/>
          <w:spacing w:val="0"/>
          <w:w w:val="100"/>
          <w:position w:val="0"/>
        </w:rPr>
        <w:t>、《飞信业务基础服务子项目》技术实施支撑及软件开 发项目（中标价格为人民币</w:t>
      </w:r>
      <w:r>
        <w:rPr>
          <w:color w:val="000000"/>
          <w:spacing w:val="0"/>
          <w:w w:val="100"/>
          <w:position w:val="0"/>
          <w:sz w:val="16"/>
          <w:szCs w:val="16"/>
        </w:rPr>
        <w:t>280, 134, 306</w:t>
      </w:r>
      <w:r>
        <w:rPr>
          <w:color w:val="000000"/>
          <w:spacing w:val="0"/>
          <w:w w:val="100"/>
          <w:position w:val="0"/>
        </w:rPr>
        <w:t>元）；</w:t>
      </w:r>
      <w:r>
        <w:rPr>
          <w:color w:val="000000"/>
          <w:spacing w:val="0"/>
          <w:w w:val="100"/>
          <w:position w:val="0"/>
          <w:sz w:val="16"/>
          <w:szCs w:val="16"/>
        </w:rPr>
        <w:t>2</w:t>
      </w:r>
      <w:r>
        <w:rPr>
          <w:color w:val="000000"/>
          <w:spacing w:val="0"/>
          <w:w w:val="100"/>
          <w:position w:val="0"/>
        </w:rPr>
        <w:t>、《飞信业务同窗子项目》技术实施支撑及软件开发项目（中标价格为人民 币</w:t>
      </w:r>
      <w:r>
        <w:rPr>
          <w:color w:val="000000"/>
          <w:spacing w:val="0"/>
          <w:w w:val="100"/>
          <w:position w:val="0"/>
          <w:sz w:val="16"/>
          <w:szCs w:val="16"/>
        </w:rPr>
        <w:t>69, 858, 852</w:t>
      </w:r>
      <w:r>
        <w:rPr>
          <w:color w:val="000000"/>
          <w:spacing w:val="0"/>
          <w:w w:val="100"/>
          <w:position w:val="0"/>
        </w:rPr>
        <w:t>元</w:t>
      </w:r>
      <w:r>
        <w:rPr>
          <w:color w:val="000000"/>
          <w:spacing w:val="0"/>
          <w:w w:val="100"/>
          <w:position w:val="0"/>
          <w:sz w:val="16"/>
          <w:szCs w:val="16"/>
        </w:rPr>
        <w:t>）；3</w:t>
      </w:r>
      <w:r>
        <w:rPr>
          <w:color w:val="000000"/>
          <w:spacing w:val="0"/>
          <w:w w:val="100"/>
          <w:position w:val="0"/>
        </w:rPr>
        <w:t>、《飞信业务公共服务子项目》技术实施支撑及软件开发项目（中标价格为人民币</w:t>
      </w:r>
      <w:r>
        <w:rPr>
          <w:color w:val="000000"/>
          <w:spacing w:val="0"/>
          <w:w w:val="100"/>
          <w:position w:val="0"/>
          <w:sz w:val="16"/>
          <w:szCs w:val="16"/>
        </w:rPr>
        <w:t>49, 925, 291</w:t>
      </w:r>
      <w:r>
        <w:rPr>
          <w:color w:val="000000"/>
          <w:spacing w:val="0"/>
          <w:w w:val="100"/>
          <w:position w:val="0"/>
        </w:rPr>
        <w:t>元）。（详 见</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5</w:t>
      </w:r>
      <w:r>
        <w:rPr>
          <w:color w:val="000000"/>
          <w:spacing w:val="0"/>
          <w:w w:val="100"/>
          <w:position w:val="0"/>
        </w:rPr>
        <w:t>日巨潮资讯网相关公告）</w:t>
      </w:r>
    </w:p>
    <w:p>
      <w:pPr>
        <w:pStyle w:val="Style30"/>
        <w:keepNext w:val="0"/>
        <w:keepLines w:val="0"/>
        <w:widowControl w:val="0"/>
        <w:shd w:val="clear" w:color="auto" w:fill="auto"/>
        <w:tabs>
          <w:tab w:leader="hyphen" w:pos="3006" w:val="left"/>
        </w:tabs>
        <w:bidi w:val="0"/>
        <w:spacing w:before="0" w:after="0" w:line="466" w:lineRule="exact"/>
        <w:ind w:left="0" w:right="0"/>
        <w:jc w:val="both"/>
        <w:rPr>
          <w:sz w:val="16"/>
          <w:szCs w:val="16"/>
        </w:rPr>
      </w:pPr>
      <w:r>
        <w:rPr>
          <w:color w:val="000000"/>
          <w:spacing w:val="0"/>
          <w:w w:val="100"/>
          <w:position w:val="0"/>
          <w:sz w:val="16"/>
          <w:szCs w:val="16"/>
        </w:rPr>
        <w:t xml:space="preserve">2013 </w:t>
      </w:r>
      <w:r>
        <w:rPr>
          <w:color w:val="000000"/>
          <w:spacing w:val="0"/>
          <w:w w:val="100"/>
          <w:position w:val="0"/>
          <w:sz w:val="17"/>
          <w:szCs w:val="17"/>
        </w:rPr>
        <w:t xml:space="preserve">年 </w:t>
      </w:r>
      <w:r>
        <w:rPr>
          <w:color w:val="000000"/>
          <w:spacing w:val="0"/>
          <w:w w:val="100"/>
          <w:position w:val="0"/>
          <w:sz w:val="16"/>
          <w:szCs w:val="16"/>
        </w:rPr>
        <w:t xml:space="preserve">7 </w:t>
      </w:r>
      <w:r>
        <w:rPr>
          <w:color w:val="000000"/>
          <w:spacing w:val="0"/>
          <w:w w:val="100"/>
          <w:position w:val="0"/>
          <w:sz w:val="17"/>
          <w:szCs w:val="17"/>
        </w:rPr>
        <w:t>月，公司下属企业</w:t>
        <w:tab/>
      </w:r>
      <w:r>
        <w:rPr>
          <w:color w:val="000000"/>
          <w:spacing w:val="0"/>
          <w:w w:val="100"/>
          <w:position w:val="0"/>
          <w:sz w:val="16"/>
          <w:szCs w:val="16"/>
        </w:rPr>
        <w:t xml:space="preserve">Bridge Minds Consulting Pte Ltd </w:t>
      </w:r>
      <w:r>
        <w:rPr>
          <w:color w:val="000000"/>
          <w:spacing w:val="0"/>
          <w:w w:val="100"/>
          <w:position w:val="0"/>
          <w:sz w:val="17"/>
          <w:szCs w:val="17"/>
        </w:rPr>
        <w:t xml:space="preserve">（智桥资讯公司）与印度 </w:t>
      </w:r>
      <w:r>
        <w:rPr>
          <w:color w:val="000000"/>
          <w:spacing w:val="0"/>
          <w:w w:val="100"/>
          <w:position w:val="0"/>
          <w:sz w:val="16"/>
          <w:szCs w:val="16"/>
        </w:rPr>
        <w:t>Reliance Jio Infocomm</w:t>
      </w:r>
    </w:p>
    <w:p>
      <w:pPr>
        <w:pStyle w:val="Style30"/>
        <w:keepNext w:val="0"/>
        <w:keepLines w:val="0"/>
        <w:widowControl w:val="0"/>
        <w:shd w:val="clear" w:color="auto" w:fill="auto"/>
        <w:bidi w:val="0"/>
        <w:spacing w:before="0" w:after="0" w:line="466" w:lineRule="exact"/>
        <w:ind w:left="0" w:right="0" w:firstLine="0"/>
        <w:jc w:val="both"/>
      </w:pPr>
      <w:r>
        <w:rPr>
          <w:color w:val="000000"/>
          <w:spacing w:val="0"/>
          <w:w w:val="100"/>
          <w:position w:val="0"/>
          <w:sz w:val="16"/>
          <w:szCs w:val="16"/>
        </w:rPr>
        <w:t>Limited</w:t>
      </w:r>
      <w:r>
        <w:rPr>
          <w:color w:val="000000"/>
          <w:spacing w:val="0"/>
          <w:w w:val="100"/>
          <w:position w:val="0"/>
        </w:rPr>
        <w:t>签署了《富媒体通信及社交通信解决方案的交易清单》</w:t>
      </w:r>
      <w:r>
        <w:rPr>
          <w:color w:val="000000"/>
          <w:spacing w:val="0"/>
          <w:w w:val="100"/>
          <w:position w:val="0"/>
          <w:sz w:val="16"/>
          <w:szCs w:val="16"/>
        </w:rPr>
        <w:t>；</w:t>
      </w:r>
      <w:r>
        <w:rPr>
          <w:color w:val="000000"/>
          <w:spacing w:val="0"/>
          <w:w w:val="100"/>
          <w:position w:val="0"/>
        </w:rPr>
        <w:t>并于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8</w:t>
      </w:r>
      <w:r>
        <w:rPr>
          <w:color w:val="000000"/>
          <w:spacing w:val="0"/>
          <w:w w:val="100"/>
          <w:position w:val="0"/>
        </w:rPr>
        <w:t>月签署了该项目的正式商务合同，约定公司 为其提供</w:t>
      </w:r>
      <w:r>
        <w:rPr>
          <w:color w:val="000000"/>
          <w:spacing w:val="0"/>
          <w:w w:val="100"/>
          <w:position w:val="0"/>
          <w:sz w:val="16"/>
          <w:szCs w:val="16"/>
        </w:rPr>
        <w:t>Urapport</w:t>
      </w:r>
      <w:r>
        <w:rPr>
          <w:color w:val="000000"/>
          <w:spacing w:val="0"/>
          <w:w w:val="100"/>
          <w:position w:val="0"/>
        </w:rPr>
        <w:t>软件平台（简称“许可软件”</w:t>
      </w:r>
      <w:r>
        <w:rPr>
          <w:color w:val="000000"/>
          <w:spacing w:val="0"/>
          <w:w w:val="100"/>
          <w:position w:val="0"/>
          <w:sz w:val="16"/>
          <w:szCs w:val="16"/>
        </w:rPr>
        <w:t>）</w:t>
      </w:r>
      <w:r>
        <w:rPr>
          <w:color w:val="000000"/>
          <w:spacing w:val="0"/>
          <w:w w:val="100"/>
          <w:position w:val="0"/>
        </w:rPr>
        <w:t xml:space="preserve">的使用许可与维护、平台支撑、定制化与集成服务、附加服务等（详见 </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6</w:t>
      </w:r>
      <w:r>
        <w:rPr>
          <w:color w:val="000000"/>
          <w:spacing w:val="0"/>
          <w:w w:val="100"/>
          <w:position w:val="0"/>
        </w:rPr>
        <w:t>日及</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24</w:t>
      </w:r>
      <w:r>
        <w:rPr>
          <w:color w:val="000000"/>
          <w:spacing w:val="0"/>
          <w:w w:val="100"/>
          <w:position w:val="0"/>
        </w:rPr>
        <w:t>日巨潮资讯网相关公告）</w:t>
      </w:r>
    </w:p>
    <w:p>
      <w:pPr>
        <w:pStyle w:val="Style30"/>
        <w:keepNext w:val="0"/>
        <w:keepLines w:val="0"/>
        <w:widowControl w:val="0"/>
        <w:shd w:val="clear" w:color="auto" w:fill="auto"/>
        <w:tabs>
          <w:tab w:leader="hyphen" w:pos="3006" w:val="left"/>
        </w:tabs>
        <w:bidi w:val="0"/>
        <w:spacing w:before="0" w:after="0" w:line="466" w:lineRule="exact"/>
        <w:ind w:left="0" w:right="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月，公司下属企业</w:t>
        <w:tab/>
      </w:r>
      <w:r>
        <w:rPr>
          <w:color w:val="000000"/>
          <w:spacing w:val="0"/>
          <w:w w:val="100"/>
          <w:position w:val="0"/>
          <w:sz w:val="16"/>
          <w:szCs w:val="16"/>
        </w:rPr>
        <w:t xml:space="preserve">Bridge Minds Consulting Pte Ltd </w:t>
      </w:r>
      <w:r>
        <w:rPr>
          <w:color w:val="000000"/>
          <w:spacing w:val="0"/>
          <w:w w:val="100"/>
          <w:position w:val="0"/>
        </w:rPr>
        <w:t>（智桥资讯公司）与菲律宾环球电信公司全资子</w:t>
      </w:r>
    </w:p>
    <w:p>
      <w:pPr>
        <w:pStyle w:val="Style30"/>
        <w:keepNext w:val="0"/>
        <w:keepLines w:val="0"/>
        <w:widowControl w:val="0"/>
        <w:shd w:val="clear" w:color="auto" w:fill="auto"/>
        <w:bidi w:val="0"/>
        <w:spacing w:before="0" w:after="0" w:line="466" w:lineRule="exact"/>
        <w:ind w:left="0" w:right="0" w:firstLine="0"/>
        <w:jc w:val="both"/>
      </w:pPr>
      <w:r>
        <w:rPr>
          <w:color w:val="000000"/>
          <w:spacing w:val="0"/>
          <w:w w:val="100"/>
          <w:position w:val="0"/>
        </w:rPr>
        <w:t>公司</w:t>
      </w:r>
      <w:r>
        <w:rPr>
          <w:color w:val="000000"/>
          <w:spacing w:val="0"/>
          <w:w w:val="100"/>
          <w:position w:val="0"/>
          <w:sz w:val="16"/>
          <w:szCs w:val="16"/>
        </w:rPr>
        <w:t>Entertainment Gateway Group Inc</w:t>
      </w:r>
      <w:r>
        <w:rPr>
          <w:color w:val="000000"/>
          <w:spacing w:val="0"/>
          <w:w w:val="100"/>
          <w:position w:val="0"/>
        </w:rPr>
        <w:t>就联合运营游戏平台达成了《服务合作与收入分成协议》，平台产生的收入按照相 应比例进行分配。（详见</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29</w:t>
      </w:r>
      <w:r>
        <w:rPr>
          <w:color w:val="000000"/>
          <w:spacing w:val="0"/>
          <w:w w:val="100"/>
          <w:position w:val="0"/>
        </w:rPr>
        <w:t>日巨潮资讯网相关公告）</w:t>
      </w:r>
    </w:p>
    <w:p>
      <w:pPr>
        <w:pStyle w:val="Style30"/>
        <w:keepNext w:val="0"/>
        <w:keepLines w:val="0"/>
        <w:widowControl w:val="0"/>
        <w:shd w:val="clear" w:color="auto" w:fill="auto"/>
        <w:tabs>
          <w:tab w:leader="hyphen" w:pos="3006" w:val="left"/>
        </w:tabs>
        <w:bidi w:val="0"/>
        <w:spacing w:before="0" w:after="0" w:line="466" w:lineRule="exact"/>
        <w:ind w:left="0" w:right="0"/>
        <w:jc w:val="both"/>
      </w:pPr>
      <w:r>
        <w:rPr>
          <w:color w:val="000000"/>
          <w:spacing w:val="0"/>
          <w:w w:val="100"/>
          <w:position w:val="0"/>
          <w:sz w:val="16"/>
          <w:szCs w:val="16"/>
        </w:rPr>
        <w:t xml:space="preserve">2013 </w:t>
      </w:r>
      <w:r>
        <w:rPr>
          <w:color w:val="000000"/>
          <w:spacing w:val="0"/>
          <w:w w:val="100"/>
          <w:position w:val="0"/>
        </w:rPr>
        <w:t xml:space="preserve">年 </w:t>
      </w:r>
      <w:r>
        <w:rPr>
          <w:color w:val="000000"/>
          <w:spacing w:val="0"/>
          <w:w w:val="100"/>
          <w:position w:val="0"/>
          <w:sz w:val="16"/>
          <w:szCs w:val="16"/>
        </w:rPr>
        <w:t xml:space="preserve">12 </w:t>
      </w:r>
      <w:r>
        <w:rPr>
          <w:color w:val="000000"/>
          <w:spacing w:val="0"/>
          <w:w w:val="100"/>
          <w:position w:val="0"/>
        </w:rPr>
        <w:t>月，公司下属企业</w:t>
        <w:tab/>
      </w:r>
      <w:r>
        <w:rPr>
          <w:color w:val="000000"/>
          <w:spacing w:val="0"/>
          <w:w w:val="100"/>
          <w:position w:val="0"/>
          <w:sz w:val="16"/>
          <w:szCs w:val="16"/>
        </w:rPr>
        <w:t xml:space="preserve">Red Trust Software and Service Technology Company Limited </w:t>
      </w:r>
      <w:r>
        <w:rPr>
          <w:color w:val="000000"/>
          <w:spacing w:val="0"/>
          <w:w w:val="100"/>
          <w:position w:val="0"/>
        </w:rPr>
        <w:t>（红信软件与服务</w:t>
      </w:r>
    </w:p>
    <w:p>
      <w:pPr>
        <w:pStyle w:val="Style30"/>
        <w:keepNext w:val="0"/>
        <w:keepLines w:val="0"/>
        <w:widowControl w:val="0"/>
        <w:shd w:val="clear" w:color="auto" w:fill="auto"/>
        <w:tabs>
          <w:tab w:leader="hyphen" w:pos="4675" w:val="left"/>
        </w:tabs>
        <w:bidi w:val="0"/>
        <w:spacing w:before="0" w:after="0" w:line="466" w:lineRule="exact"/>
        <w:ind w:left="0" w:right="0" w:firstLine="0"/>
        <w:jc w:val="both"/>
      </w:pPr>
      <w:r>
        <w:rPr>
          <w:color w:val="000000"/>
          <w:spacing w:val="0"/>
          <w:w w:val="100"/>
          <w:position w:val="0"/>
        </w:rPr>
        <w:t>技术有限责任公司）与越南邮政电信集团下属控股企业</w:t>
        <w:tab/>
      </w:r>
      <w:r>
        <w:rPr>
          <w:color w:val="000000"/>
          <w:spacing w:val="0"/>
          <w:w w:val="100"/>
          <w:position w:val="0"/>
          <w:sz w:val="16"/>
          <w:szCs w:val="16"/>
        </w:rPr>
        <w:t>Vietnam Innovation value-added service Co. Ltd</w:t>
      </w:r>
      <w:r>
        <w:rPr>
          <w:color w:val="000000"/>
          <w:spacing w:val="0"/>
          <w:w w:val="100"/>
          <w:position w:val="0"/>
        </w:rPr>
        <w:t>达成了《关</w:t>
      </w:r>
    </w:p>
    <w:p>
      <w:pPr>
        <w:pStyle w:val="Style30"/>
        <w:keepNext w:val="0"/>
        <w:keepLines w:val="0"/>
        <w:widowControl w:val="0"/>
        <w:shd w:val="clear" w:color="auto" w:fill="auto"/>
        <w:bidi w:val="0"/>
        <w:spacing w:before="0" w:after="0" w:line="466" w:lineRule="exact"/>
        <w:ind w:left="0" w:right="0" w:firstLine="0"/>
        <w:jc w:val="both"/>
      </w:pPr>
      <w:r>
        <w:rPr>
          <w:color w:val="000000"/>
          <w:spacing w:val="0"/>
          <w:w w:val="100"/>
          <w:position w:val="0"/>
        </w:rPr>
        <w:t>于提供移动通信网络游戏服务解决方案及共同运营管理的协议》。游戏平台产生的收入按照比例进行分配。（详见</w:t>
      </w:r>
      <w:r>
        <w:rPr>
          <w:color w:val="000000"/>
          <w:spacing w:val="0"/>
          <w:w w:val="100"/>
          <w:position w:val="0"/>
          <w:sz w:val="16"/>
          <w:szCs w:val="16"/>
        </w:rPr>
        <w:t>2013</w:t>
      </w:r>
      <w:r>
        <w:rPr>
          <w:color w:val="000000"/>
          <w:spacing w:val="0"/>
          <w:w w:val="100"/>
          <w:position w:val="0"/>
        </w:rPr>
        <w:t xml:space="preserve">年 </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24</w:t>
      </w:r>
      <w:r>
        <w:rPr>
          <w:color w:val="000000"/>
          <w:spacing w:val="0"/>
          <w:w w:val="100"/>
          <w:position w:val="0"/>
        </w:rPr>
        <w:t>日巨潮资讯网相关公告）</w:t>
      </w:r>
    </w:p>
    <w:p>
      <w:pPr>
        <w:pStyle w:val="Style30"/>
        <w:keepNext w:val="0"/>
        <w:keepLines w:val="0"/>
        <w:widowControl w:val="0"/>
        <w:shd w:val="clear" w:color="auto" w:fill="auto"/>
        <w:tabs>
          <w:tab w:leader="hyphen" w:pos="3006" w:val="left"/>
        </w:tabs>
        <w:bidi w:val="0"/>
        <w:spacing w:before="0" w:after="0" w:line="466" w:lineRule="exact"/>
        <w:ind w:left="0" w:right="0"/>
        <w:jc w:val="both"/>
        <w:rPr>
          <w:sz w:val="16"/>
          <w:szCs w:val="16"/>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月，公司下属企业</w:t>
        <w:tab/>
      </w:r>
      <w:r>
        <w:rPr>
          <w:color w:val="000000"/>
          <w:spacing w:val="0"/>
          <w:w w:val="100"/>
          <w:position w:val="0"/>
          <w:sz w:val="16"/>
          <w:szCs w:val="16"/>
        </w:rPr>
        <w:t xml:space="preserve">Bridge Minds Consulting Pte Ltd </w:t>
      </w:r>
      <w:r>
        <w:rPr>
          <w:color w:val="000000"/>
          <w:spacing w:val="0"/>
          <w:w w:val="100"/>
          <w:position w:val="0"/>
          <w:sz w:val="17"/>
          <w:szCs w:val="17"/>
        </w:rPr>
        <w:t>（智桥资讯公司）与印度尼西亚</w:t>
      </w:r>
      <w:r>
        <w:rPr>
          <w:color w:val="000000"/>
          <w:spacing w:val="0"/>
          <w:w w:val="100"/>
          <w:position w:val="0"/>
          <w:sz w:val="16"/>
          <w:szCs w:val="16"/>
        </w:rPr>
        <w:t>PT. MEDIA KREASINDO</w:t>
      </w:r>
    </w:p>
    <w:p>
      <w:pPr>
        <w:pStyle w:val="Style30"/>
        <w:keepNext w:val="0"/>
        <w:keepLines w:val="0"/>
        <w:widowControl w:val="0"/>
        <w:shd w:val="clear" w:color="auto" w:fill="auto"/>
        <w:bidi w:val="0"/>
        <w:spacing w:before="0" w:after="160" w:line="466" w:lineRule="exact"/>
        <w:ind w:left="0" w:right="0" w:firstLine="0"/>
        <w:jc w:val="both"/>
      </w:pPr>
      <w:r>
        <w:rPr>
          <w:color w:val="000000"/>
          <w:spacing w:val="0"/>
          <w:w w:val="100"/>
          <w:position w:val="0"/>
          <w:sz w:val="16"/>
          <w:szCs w:val="16"/>
        </w:rPr>
        <w:t>UTAMA</w:t>
      </w:r>
      <w:r>
        <w:rPr>
          <w:color w:val="000000"/>
          <w:spacing w:val="0"/>
          <w:w w:val="100"/>
          <w:position w:val="0"/>
        </w:rPr>
        <w:t>签署《服务合作与收入分成协议》，共同合作向印度尼西亚电信运营商</w:t>
      </w:r>
      <w:r>
        <w:rPr>
          <w:color w:val="000000"/>
          <w:spacing w:val="0"/>
          <w:w w:val="100"/>
          <w:position w:val="0"/>
          <w:sz w:val="16"/>
          <w:szCs w:val="16"/>
        </w:rPr>
        <w:t>PT XL Axiata Tbk</w:t>
      </w:r>
      <w:r>
        <w:rPr>
          <w:color w:val="000000"/>
          <w:spacing w:val="0"/>
          <w:w w:val="100"/>
          <w:position w:val="0"/>
        </w:rPr>
        <w:t>提供游戏业务。根据本协 议平台产品产生的净收入按照比例进行分成。（详见</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15</w:t>
      </w:r>
      <w:r>
        <w:rPr>
          <w:color w:val="000000"/>
          <w:spacing w:val="0"/>
          <w:w w:val="100"/>
          <w:position w:val="0"/>
        </w:rPr>
        <w:t>日巨潮资讯网相关公告）</w:t>
      </w:r>
      <w:r>
        <w:br w:type="page"/>
      </w:r>
    </w:p>
    <w:p>
      <w:pPr>
        <w:pStyle w:val="Style27"/>
        <w:keepNext/>
        <w:keepLines/>
        <w:widowControl w:val="0"/>
        <w:shd w:val="clear" w:color="auto" w:fill="auto"/>
        <w:bidi w:val="0"/>
        <w:spacing w:before="0" w:after="36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八</w:t>
      </w:r>
      <w:bookmarkEnd w:id="282"/>
      <w:r>
        <w:rPr>
          <w:color w:val="000000"/>
          <w:spacing w:val="0"/>
          <w:w w:val="100"/>
          <w:position w:val="0"/>
          <w:sz w:val="24"/>
          <w:szCs w:val="24"/>
        </w:rPr>
        <w:t>、承诺事项履行情况</w:t>
      </w:r>
      <w:bookmarkEnd w:id="280"/>
      <w:bookmarkEnd w:id="281"/>
      <w:bookmarkEnd w:id="283"/>
    </w:p>
    <w:p>
      <w:pPr>
        <w:pStyle w:val="Style39"/>
        <w:keepNext/>
        <w:keepLines/>
        <w:widowControl w:val="0"/>
        <w:shd w:val="clear" w:color="auto" w:fill="auto"/>
        <w:bidi w:val="0"/>
        <w:spacing w:before="0" w:after="320" w:line="240" w:lineRule="auto"/>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1</w:t>
      </w:r>
      <w:bookmarkEnd w:id="286"/>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84"/>
      <w:bookmarkEnd w:id="285"/>
      <w:bookmarkEnd w:id="287"/>
    </w:p>
    <w:tbl>
      <w:tblPr>
        <w:tblOverlap w:val="never"/>
        <w:jc w:val="center"/>
        <w:tblLayout w:type="fixed"/>
      </w:tblPr>
      <w:tblGrid>
        <w:gridCol w:w="3202"/>
        <w:gridCol w:w="1277"/>
        <w:gridCol w:w="1277"/>
        <w:gridCol w:w="1277"/>
        <w:gridCol w:w="1277"/>
        <w:gridCol w:w="127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公司控股股东、 实际控制人王 宁和李力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将来不以任何 方式从事，包括 与他人合作直 接或间接从事 与公司及其子 公司相同、相■（以 或在任何方面 构成竞争的业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承诺人遵守了 上述承诺</w:t>
            </w:r>
          </w:p>
        </w:tc>
      </w:tr>
      <w:tr>
        <w:trPr>
          <w:trHeight w:val="414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公司控股股东、 实际控制人王 宁和李力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承诺将尽可能 避免和减少与 公司之间的关 联交易。若有关 的关联交易为 公司日常经营 所必须或者无 法避免，承诺方 保证该等关联 交易所列之交 易条件公允，不 损害公司及股 东利益。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承诺人遵守了 上述承诺</w:t>
            </w:r>
          </w:p>
        </w:tc>
      </w:tr>
      <w:tr>
        <w:trPr>
          <w:trHeight w:val="353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公司首次公开 发行股票前的 股东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在担任公司董 事、监事或高级 管理人员期间， 每年转让的股 份不超过本人 所持公司股份 总数的百分之 二十五；离职后 半年内，不转让 所持有的公司 股份。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承诺人遵守了 上述承诺</w:t>
            </w:r>
          </w:p>
        </w:tc>
      </w:tr>
    </w:tbl>
    <w:p>
      <w:pPr>
        <w:widowControl w:val="0"/>
        <w:spacing w:line="1" w:lineRule="exact"/>
        <w:sectPr>
          <w:headerReference w:type="default" r:id="rId89"/>
          <w:footerReference w:type="default" r:id="rId90"/>
          <w:headerReference w:type="even" r:id="rId91"/>
          <w:footerReference w:type="even" r:id="rId92"/>
          <w:footnotePr>
            <w:pos w:val="pageBottom"/>
            <w:numFmt w:val="decimal"/>
            <w:numRestart w:val="continuous"/>
          </w:footnotePr>
          <w:pgSz w:w="11900" w:h="16840"/>
          <w:pgMar w:top="1390" w:right="1063" w:bottom="1434" w:left="1051" w:header="0" w:footer="3" w:gutter="0"/>
          <w:cols w:space="720"/>
          <w:noEndnote/>
          <w:rtlGutter w:val="0"/>
          <w:docGrid w:linePitch="360"/>
        </w:sectPr>
      </w:pPr>
    </w:p>
    <w:tbl>
      <w:tblPr>
        <w:tblOverlap w:val="never"/>
        <w:jc w:val="center"/>
        <w:tblLayout w:type="fixed"/>
      </w:tblPr>
      <w:tblGrid>
        <w:gridCol w:w="3202"/>
        <w:gridCol w:w="1277"/>
        <w:gridCol w:w="1277"/>
        <w:gridCol w:w="1277"/>
        <w:gridCol w:w="1277"/>
        <w:gridCol w:w="1277"/>
      </w:tblGrid>
      <w:tr>
        <w:trPr>
          <w:trHeight w:val="4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39"/>
        <w:keepNext/>
        <w:keepLines/>
        <w:widowControl w:val="0"/>
        <w:shd w:val="clear" w:color="auto" w:fill="auto"/>
        <w:bidi w:val="0"/>
        <w:spacing w:before="0" w:line="331" w:lineRule="exact"/>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2</w:t>
      </w:r>
      <w:bookmarkEnd w:id="290"/>
      <w:r>
        <w:rPr>
          <w:color w:val="000000"/>
          <w:spacing w:val="0"/>
          <w:w w:val="100"/>
          <w:position w:val="0"/>
        </w:rPr>
        <w:t>、公司资产或项目存在盈利预测，且报告期仍处在盈利预测期间，公司就资产或项目达到原盈利预测及 其原因做出说明</w:t>
      </w:r>
      <w:bookmarkEnd w:id="288"/>
      <w:bookmarkEnd w:id="289"/>
      <w:bookmarkEnd w:id="291"/>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九</w:t>
      </w:r>
      <w:bookmarkEnd w:id="294"/>
      <w:r>
        <w:rPr>
          <w:color w:val="000000"/>
          <w:spacing w:val="0"/>
          <w:w w:val="100"/>
          <w:position w:val="0"/>
          <w:sz w:val="24"/>
          <w:szCs w:val="24"/>
        </w:rPr>
        <w:t>、聘任、解聘会计师事务所情况</w:t>
      </w:r>
      <w:bookmarkEnd w:id="292"/>
      <w:bookmarkEnd w:id="293"/>
      <w:bookmarkEnd w:id="295"/>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王一芳、陈迅骅</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79" w:line="1" w:lineRule="exact"/>
      </w:pP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是否改聘会计师事务所</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b/>
          <w:bCs/>
          <w:color w:val="000000"/>
          <w:spacing w:val="0"/>
          <w:w w:val="100"/>
          <w:position w:val="0"/>
        </w:rPr>
        <w:t>"否</w:t>
      </w:r>
    </w:p>
    <w:p>
      <w:pPr>
        <w:pStyle w:val="Style27"/>
        <w:keepNext/>
        <w:keepLines/>
        <w:widowControl w:val="0"/>
        <w:shd w:val="clear" w:color="auto" w:fill="auto"/>
        <w:bidi w:val="0"/>
        <w:spacing w:before="0" w:after="460" w:line="302" w:lineRule="exact"/>
        <w:ind w:left="0" w:right="0" w:firstLine="0"/>
        <w:jc w:val="left"/>
      </w:pPr>
      <w:bookmarkStart w:id="296" w:name="bookmark296"/>
      <w:bookmarkStart w:id="297" w:name="bookmark297"/>
      <w:bookmarkStart w:id="298" w:name="bookmark298"/>
      <w:r>
        <w:rPr>
          <w:color w:val="000000"/>
          <w:spacing w:val="0"/>
          <w:w w:val="100"/>
          <w:position w:val="0"/>
          <w:sz w:val="24"/>
          <w:szCs w:val="24"/>
        </w:rPr>
        <w:t>十、上市公司及其董事、监事、高级管理人员、公司股东、实际控制人和收购人处罚及整改 情况</w:t>
      </w:r>
      <w:bookmarkEnd w:id="296"/>
      <w:bookmarkEnd w:id="297"/>
      <w:bookmarkEnd w:id="298"/>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b/>
          <w:bCs/>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上市公司及其子公司是否被列入环保部门公布的污染严重企业名单</w:t>
      </w:r>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b/>
          <w:bCs/>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上市公司及其子公司是否存在其他重大社会安全问题</w:t>
      </w:r>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b/>
          <w:bCs/>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报告期内是否被行政处罚</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b/>
          <w:bCs/>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7"/>
        <w:keepNext/>
        <w:keepLines/>
        <w:widowControl w:val="0"/>
        <w:shd w:val="clear" w:color="auto" w:fill="auto"/>
        <w:bidi w:val="0"/>
        <w:spacing w:before="0" w:after="380" w:line="302" w:lineRule="exact"/>
        <w:ind w:left="0" w:right="0" w:firstLine="0"/>
        <w:jc w:val="left"/>
      </w:pPr>
      <w:bookmarkStart w:id="299" w:name="bookmark299"/>
      <w:bookmarkStart w:id="300" w:name="bookmark300"/>
      <w:bookmarkStart w:id="301" w:name="bookmark301"/>
      <w:r>
        <w:rPr>
          <w:color w:val="000000"/>
          <w:spacing w:val="0"/>
          <w:w w:val="100"/>
          <w:position w:val="0"/>
          <w:sz w:val="24"/>
          <w:szCs w:val="24"/>
        </w:rPr>
        <w:t>十一、公司股东及其一致行动人在报告期提出或实施股份增持计划的情况</w:t>
      </w:r>
      <w:bookmarkEnd w:id="299"/>
      <w:bookmarkEnd w:id="300"/>
      <w:bookmarkEnd w:id="301"/>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27"/>
        <w:keepNext/>
        <w:keepLines/>
        <w:widowControl w:val="0"/>
        <w:shd w:val="clear" w:color="auto" w:fill="auto"/>
        <w:bidi w:val="0"/>
        <w:spacing w:before="0" w:after="345" w:line="302" w:lineRule="exact"/>
        <w:ind w:left="0" w:right="0" w:firstLine="0"/>
        <w:jc w:val="left"/>
      </w:pPr>
      <w:bookmarkStart w:id="302" w:name="bookmark302"/>
      <w:bookmarkStart w:id="303" w:name="bookmark303"/>
      <w:bookmarkStart w:id="304" w:name="bookmark304"/>
      <w:r>
        <w:rPr>
          <w:color w:val="000000"/>
          <w:spacing w:val="0"/>
          <w:w w:val="100"/>
          <w:position w:val="0"/>
          <w:sz w:val="24"/>
          <w:szCs w:val="24"/>
        </w:rPr>
        <w:t>十二、董事、监事、高级管理人员、持股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以上的股东违规买卖公司股票情况</w:t>
      </w:r>
      <w:bookmarkEnd w:id="302"/>
      <w:bookmarkEnd w:id="303"/>
      <w:bookmarkEnd w:id="304"/>
    </w:p>
    <w:p>
      <w:pPr>
        <w:pStyle w:val="Style30"/>
        <w:keepNext w:val="0"/>
        <w:keepLines w:val="0"/>
        <w:widowControl w:val="0"/>
        <w:pBdr>
          <w:top w:val="single" w:sz="4" w:space="6" w:color="D3D3D3"/>
          <w:left w:val="single" w:sz="4" w:space="0" w:color="D3D3D3"/>
          <w:bottom w:val="single" w:sz="4" w:space="2" w:color="D3D3D3"/>
          <w:right w:val="single" w:sz="4" w:space="0" w:color="D3D3D3"/>
        </w:pBdr>
        <w:shd w:val="clear" w:color="auto" w:fill="D3D3D3"/>
        <w:tabs>
          <w:tab w:pos="1728" w:val="left"/>
          <w:tab w:pos="4354" w:val="left"/>
        </w:tabs>
        <w:bidi w:val="0"/>
        <w:spacing w:before="0" w:after="251" w:line="240" w:lineRule="auto"/>
        <w:ind w:left="0" w:right="0" w:firstLine="0"/>
        <w:jc w:val="left"/>
      </w:pPr>
      <w:r>
        <w:rPr>
          <w:color w:val="000000"/>
          <w:spacing w:val="0"/>
          <w:w w:val="100"/>
          <w:position w:val="0"/>
        </w:rPr>
        <w:t>董事、监事、高级</w:t>
        <w:tab/>
        <w:t>违规买卖公司股票的具体情况</w:t>
        <w:tab/>
        <w:t>涉嫌违规所得收益收涉嫌违规所得收益董事会采取的问责措施</w:t>
      </w:r>
    </w:p>
    <w:tbl>
      <w:tblPr>
        <w:tblOverlap w:val="never"/>
        <w:jc w:val="center"/>
        <w:tblLayout w:type="fixed"/>
      </w:tblPr>
      <w:tblGrid>
        <w:gridCol w:w="1570"/>
        <w:gridCol w:w="2832"/>
        <w:gridCol w:w="1704"/>
        <w:gridCol w:w="1560"/>
        <w:gridCol w:w="1925"/>
      </w:tblGrid>
      <w:tr>
        <w:trPr>
          <w:trHeight w:val="67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管理人员、持股</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以上的股东名称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回的时间</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收回的金额（元）</w:t>
            </w:r>
          </w:p>
        </w:tc>
        <w:tc>
          <w:tcPr>
            <w:tcBorders>
              <w:top w:val="single" w:sz="4"/>
              <w:left w:val="single" w:sz="4"/>
              <w:right w:val="single" w:sz="4"/>
            </w:tcBorders>
            <w:shd w:val="clear" w:color="auto" w:fill="D3D3D3"/>
            <w:vAlign w:val="top"/>
          </w:tcPr>
          <w:p>
            <w:pPr>
              <w:widowControl w:val="0"/>
              <w:rPr>
                <w:sz w:val="10"/>
                <w:szCs w:val="10"/>
              </w:rPr>
            </w:pPr>
          </w:p>
        </w:tc>
      </w:tr>
      <w:tr>
        <w:trPr>
          <w:trHeight w:val="353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许苴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由于公司对</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年年报的披露时间 进行了调整（从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日延至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日），许苴先生以为年报窗口期为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日之前的一个月内，在未向 公司董事会秘书告知报备的情况下 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日进行了出售行为，卖出 </w:t>
            </w:r>
            <w:r>
              <w:rPr>
                <w:rFonts w:ascii="Times New Roman" w:eastAsia="Times New Roman" w:hAnsi="Times New Roman" w:cs="Times New Roman"/>
                <w:color w:val="000000"/>
                <w:spacing w:val="0"/>
                <w:w w:val="100"/>
                <w:position w:val="0"/>
                <w:sz w:val="18"/>
                <w:szCs w:val="18"/>
              </w:rPr>
              <w:t>250,000</w:t>
            </w:r>
            <w:r>
              <w:rPr>
                <w:color w:val="000000"/>
                <w:spacing w:val="0"/>
                <w:w w:val="100"/>
                <w:position w:val="0"/>
              </w:rPr>
              <w:t>股，成交均价</w:t>
            </w:r>
            <w:r>
              <w:rPr>
                <w:rFonts w:ascii="Times New Roman" w:eastAsia="Times New Roman" w:hAnsi="Times New Roman" w:cs="Times New Roman"/>
                <w:color w:val="000000"/>
                <w:spacing w:val="0"/>
                <w:w w:val="100"/>
                <w:position w:val="0"/>
                <w:sz w:val="18"/>
                <w:szCs w:val="18"/>
              </w:rPr>
              <w:t>18.96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成交金额</w:t>
            </w:r>
            <w:r>
              <w:rPr>
                <w:rFonts w:ascii="Times New Roman" w:eastAsia="Times New Roman" w:hAnsi="Times New Roman" w:cs="Times New Roman"/>
                <w:color w:val="000000"/>
                <w:spacing w:val="0"/>
                <w:w w:val="100"/>
                <w:position w:val="0"/>
                <w:sz w:val="18"/>
                <w:szCs w:val="18"/>
              </w:rPr>
              <w:t>4,741,025.31</w:t>
            </w:r>
            <w:r>
              <w:rPr>
                <w:color w:val="000000"/>
                <w:spacing w:val="0"/>
                <w:w w:val="100"/>
                <w:position w:val="0"/>
              </w:rPr>
              <w:t xml:space="preserve">元；交易过 程中，因误操作又买入公司股票 </w:t>
            </w:r>
            <w:r>
              <w:rPr>
                <w:rFonts w:ascii="Times New Roman" w:eastAsia="Times New Roman" w:hAnsi="Times New Roman" w:cs="Times New Roman"/>
                <w:color w:val="000000"/>
                <w:spacing w:val="0"/>
                <w:w w:val="100"/>
                <w:position w:val="0"/>
                <w:sz w:val="18"/>
                <w:szCs w:val="18"/>
              </w:rPr>
              <w:t>7,350</w:t>
            </w:r>
            <w:r>
              <w:rPr>
                <w:color w:val="000000"/>
                <w:spacing w:val="0"/>
                <w:w w:val="100"/>
                <w:position w:val="0"/>
              </w:rPr>
              <w:t>股，成交均价</w:t>
            </w:r>
            <w:r>
              <w:rPr>
                <w:rFonts w:ascii="Times New Roman" w:eastAsia="Times New Roman" w:hAnsi="Times New Roman" w:cs="Times New Roman"/>
                <w:color w:val="000000"/>
                <w:spacing w:val="0"/>
                <w:w w:val="100"/>
                <w:position w:val="0"/>
                <w:sz w:val="18"/>
                <w:szCs w:val="18"/>
              </w:rPr>
              <w:t>18.99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股，成 交金额</w:t>
            </w:r>
            <w:r>
              <w:rPr>
                <w:rFonts w:ascii="Times New Roman" w:eastAsia="Times New Roman" w:hAnsi="Times New Roman" w:cs="Times New Roman"/>
                <w:color w:val="000000"/>
                <w:spacing w:val="0"/>
                <w:w w:val="100"/>
                <w:position w:val="0"/>
                <w:sz w:val="18"/>
                <w:szCs w:val="18"/>
              </w:rPr>
              <w:t>139,576.50</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488,060.19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公司董事会对许苴先生 做出警告处分，并对其 进行交易金额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的经 济处罚。</w:t>
            </w:r>
          </w:p>
        </w:tc>
      </w:tr>
    </w:tbl>
    <w:p>
      <w:pPr>
        <w:widowControl w:val="0"/>
        <w:spacing w:after="299" w:line="1" w:lineRule="exact"/>
      </w:pPr>
    </w:p>
    <w:p>
      <w:pPr>
        <w:pStyle w:val="Style27"/>
        <w:keepNext/>
        <w:keepLines/>
        <w:widowControl w:val="0"/>
        <w:shd w:val="clear" w:color="auto" w:fill="auto"/>
        <w:bidi w:val="0"/>
        <w:spacing w:before="0" w:after="180" w:line="240" w:lineRule="auto"/>
        <w:ind w:left="0" w:right="0" w:firstLine="0"/>
        <w:jc w:val="left"/>
      </w:pPr>
      <w:bookmarkStart w:id="305" w:name="bookmark305"/>
      <w:bookmarkStart w:id="306" w:name="bookmark306"/>
      <w:bookmarkStart w:id="307" w:name="bookmark307"/>
      <w:r>
        <w:rPr>
          <w:color w:val="000000"/>
          <w:spacing w:val="0"/>
          <w:w w:val="100"/>
          <w:position w:val="0"/>
          <w:sz w:val="24"/>
          <w:szCs w:val="24"/>
        </w:rPr>
        <w:t>十三、违规对外担保情况</w:t>
      </w:r>
      <w:bookmarkEnd w:id="305"/>
      <w:bookmarkEnd w:id="306"/>
      <w:bookmarkEnd w:id="307"/>
    </w:p>
    <w:p>
      <w:pPr>
        <w:pStyle w:val="Style30"/>
        <w:keepNext w:val="0"/>
        <w:keepLines w:val="0"/>
        <w:widowControl w:val="0"/>
        <w:shd w:val="clear" w:color="auto" w:fill="auto"/>
        <w:bidi w:val="0"/>
        <w:spacing w:before="0" w:after="440" w:line="470" w:lineRule="exact"/>
        <w:ind w:left="0" w:right="0" w:firstLine="360"/>
        <w:jc w:val="left"/>
      </w:pPr>
      <w:r>
        <w:rPr>
          <w:color w:val="000000"/>
          <w:spacing w:val="0"/>
          <w:w w:val="100"/>
          <w:position w:val="0"/>
        </w:rPr>
        <w:t>报告期内公司不存在对违规外担保情况。</w:t>
      </w:r>
    </w:p>
    <w:p>
      <w:pPr>
        <w:pStyle w:val="Style27"/>
        <w:keepNext/>
        <w:keepLines/>
        <w:widowControl w:val="0"/>
        <w:shd w:val="clear" w:color="auto" w:fill="auto"/>
        <w:bidi w:val="0"/>
        <w:spacing w:before="0" w:after="180" w:line="240" w:lineRule="auto"/>
        <w:ind w:left="0" w:right="0" w:firstLine="0"/>
        <w:jc w:val="left"/>
      </w:pPr>
      <w:bookmarkStart w:id="308" w:name="bookmark308"/>
      <w:bookmarkStart w:id="309" w:name="bookmark309"/>
      <w:bookmarkStart w:id="310" w:name="bookmark310"/>
      <w:r>
        <w:rPr>
          <w:color w:val="000000"/>
          <w:spacing w:val="0"/>
          <w:w w:val="100"/>
          <w:position w:val="0"/>
          <w:sz w:val="24"/>
          <w:szCs w:val="24"/>
        </w:rPr>
        <w:t>十四、年度报告披露后面临暂停上市和终止上市情况</w:t>
      </w:r>
      <w:bookmarkEnd w:id="308"/>
      <w:bookmarkEnd w:id="309"/>
      <w:bookmarkEnd w:id="310"/>
    </w:p>
    <w:p>
      <w:pPr>
        <w:pStyle w:val="Style30"/>
        <w:keepNext w:val="0"/>
        <w:keepLines w:val="0"/>
        <w:widowControl w:val="0"/>
        <w:shd w:val="clear" w:color="auto" w:fill="auto"/>
        <w:bidi w:val="0"/>
        <w:spacing w:before="0" w:after="440" w:line="470" w:lineRule="exact"/>
        <w:ind w:left="0" w:right="0" w:firstLine="360"/>
        <w:jc w:val="left"/>
      </w:pPr>
      <w:r>
        <w:rPr>
          <w:color w:val="000000"/>
          <w:spacing w:val="0"/>
          <w:w w:val="100"/>
          <w:position w:val="0"/>
        </w:rPr>
        <w:t>公司不存在年报披露后面临暂停上市和终止上市的情况。</w:t>
      </w:r>
    </w:p>
    <w:p>
      <w:pPr>
        <w:pStyle w:val="Style27"/>
        <w:keepNext/>
        <w:keepLines/>
        <w:widowControl w:val="0"/>
        <w:shd w:val="clear" w:color="auto" w:fill="auto"/>
        <w:bidi w:val="0"/>
        <w:spacing w:before="0" w:after="180" w:line="240" w:lineRule="auto"/>
        <w:ind w:left="0" w:right="0" w:firstLine="0"/>
        <w:jc w:val="left"/>
      </w:pPr>
      <w:bookmarkStart w:id="311" w:name="bookmark311"/>
      <w:bookmarkStart w:id="312" w:name="bookmark312"/>
      <w:bookmarkStart w:id="313" w:name="bookmark313"/>
      <w:r>
        <w:rPr>
          <w:color w:val="000000"/>
          <w:spacing w:val="0"/>
          <w:w w:val="100"/>
          <w:position w:val="0"/>
          <w:sz w:val="24"/>
          <w:szCs w:val="24"/>
        </w:rPr>
        <w:t>十五、其他重大事项的说明</w:t>
      </w:r>
      <w:bookmarkEnd w:id="311"/>
      <w:bookmarkEnd w:id="312"/>
      <w:bookmarkEnd w:id="313"/>
    </w:p>
    <w:p>
      <w:pPr>
        <w:pStyle w:val="Style30"/>
        <w:keepNext w:val="0"/>
        <w:keepLines w:val="0"/>
        <w:widowControl w:val="0"/>
        <w:shd w:val="clear" w:color="auto" w:fill="auto"/>
        <w:bidi w:val="0"/>
        <w:spacing w:before="0" w:after="440" w:line="470" w:lineRule="exact"/>
        <w:ind w:left="0" w:right="0" w:firstLine="360"/>
        <w:jc w:val="left"/>
      </w:pPr>
      <w:r>
        <w:rPr>
          <w:color w:val="000000"/>
          <w:spacing w:val="0"/>
          <w:w w:val="100"/>
          <w:position w:val="0"/>
        </w:rPr>
        <w:t>报告期内，公司和子公司没有发生《证券法》第六十七条、《上市公司信息披露管理办法》第三十条所列的重大事件, 以及公司董事会判断为重大事件的事项。</w:t>
      </w:r>
    </w:p>
    <w:p>
      <w:pPr>
        <w:pStyle w:val="Style27"/>
        <w:keepNext/>
        <w:keepLines/>
        <w:widowControl w:val="0"/>
        <w:shd w:val="clear" w:color="auto" w:fill="auto"/>
        <w:bidi w:val="0"/>
        <w:spacing w:before="0" w:after="180" w:line="240" w:lineRule="auto"/>
        <w:ind w:left="0" w:right="0" w:firstLine="0"/>
        <w:jc w:val="left"/>
      </w:pPr>
      <w:bookmarkStart w:id="314" w:name="bookmark314"/>
      <w:bookmarkStart w:id="315" w:name="bookmark315"/>
      <w:bookmarkStart w:id="316" w:name="bookmark316"/>
      <w:r>
        <w:rPr>
          <w:color w:val="000000"/>
          <w:spacing w:val="0"/>
          <w:w w:val="100"/>
          <w:position w:val="0"/>
          <w:sz w:val="24"/>
          <w:szCs w:val="24"/>
        </w:rPr>
        <w:t>十六、控股子公司重要事项</w:t>
      </w:r>
      <w:bookmarkEnd w:id="314"/>
      <w:bookmarkEnd w:id="315"/>
      <w:bookmarkEnd w:id="316"/>
    </w:p>
    <w:p>
      <w:pPr>
        <w:pStyle w:val="Style30"/>
        <w:keepNext w:val="0"/>
        <w:keepLines w:val="0"/>
        <w:widowControl w:val="0"/>
        <w:shd w:val="clear" w:color="auto" w:fill="auto"/>
        <w:bidi w:val="0"/>
        <w:spacing w:before="0" w:after="240" w:line="470" w:lineRule="exact"/>
        <w:ind w:left="0" w:right="0" w:firstLine="360"/>
        <w:jc w:val="left"/>
      </w:pPr>
      <w:r>
        <w:rPr>
          <w:color w:val="000000"/>
          <w:spacing w:val="0"/>
          <w:w w:val="100"/>
          <w:position w:val="0"/>
        </w:rPr>
        <w:t>报告期内公司不存在控股子公司重要事项。</w:t>
      </w:r>
    </w:p>
    <w:p>
      <w:pPr>
        <w:pStyle w:val="Style10"/>
        <w:keepNext/>
        <w:keepLines/>
        <w:widowControl w:val="0"/>
        <w:shd w:val="clear" w:color="auto" w:fill="auto"/>
        <w:bidi w:val="0"/>
        <w:spacing w:before="0" w:after="540" w:line="240" w:lineRule="auto"/>
        <w:ind w:left="0" w:right="0" w:firstLine="0"/>
        <w:jc w:val="center"/>
      </w:pPr>
      <w:bookmarkStart w:id="317" w:name="bookmark317"/>
      <w:bookmarkStart w:id="318" w:name="bookmark318"/>
      <w:bookmarkStart w:id="319" w:name="bookmark319"/>
      <w:r>
        <w:rPr>
          <w:color w:val="000000"/>
          <w:spacing w:val="0"/>
          <w:w w:val="100"/>
          <w:position w:val="0"/>
        </w:rPr>
        <w:t>第六节股份变动及股东情况</w:t>
      </w:r>
      <w:bookmarkEnd w:id="317"/>
      <w:bookmarkEnd w:id="318"/>
      <w:bookmarkEnd w:id="319"/>
    </w:p>
    <w:p>
      <w:pPr>
        <w:pStyle w:val="Style27"/>
        <w:keepNext/>
        <w:keepLines/>
        <w:widowControl w:val="0"/>
        <w:shd w:val="clear" w:color="auto" w:fill="auto"/>
        <w:bidi w:val="0"/>
        <w:spacing w:before="0" w:after="360" w:line="240" w:lineRule="auto"/>
        <w:ind w:left="0" w:right="0" w:firstLine="0"/>
        <w:jc w:val="left"/>
      </w:pPr>
      <w:bookmarkStart w:id="320" w:name="bookmark320"/>
      <w:bookmarkStart w:id="321" w:name="bookmark321"/>
      <w:bookmarkStart w:id="322" w:name="bookmark322"/>
      <w:bookmarkStart w:id="323" w:name="bookmark323"/>
      <w:r>
        <w:rPr>
          <w:color w:val="000000"/>
          <w:spacing w:val="0"/>
          <w:w w:val="100"/>
          <w:position w:val="0"/>
          <w:sz w:val="24"/>
          <w:szCs w:val="24"/>
        </w:rPr>
        <w:t>一</w:t>
      </w:r>
      <w:bookmarkEnd w:id="322"/>
      <w:r>
        <w:rPr>
          <w:color w:val="000000"/>
          <w:spacing w:val="0"/>
          <w:w w:val="100"/>
          <w:position w:val="0"/>
          <w:sz w:val="24"/>
          <w:szCs w:val="24"/>
        </w:rPr>
        <w:t>、股份变动情况</w:t>
      </w:r>
      <w:bookmarkEnd w:id="320"/>
      <w:bookmarkEnd w:id="321"/>
      <w:bookmarkEnd w:id="323"/>
    </w:p>
    <w:p>
      <w:pPr>
        <w:pStyle w:val="Style39"/>
        <w:keepNext/>
        <w:keepLines/>
        <w:widowControl w:val="0"/>
        <w:shd w:val="clear" w:color="auto" w:fill="auto"/>
        <w:bidi w:val="0"/>
        <w:spacing w:before="0" w:after="36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1</w:t>
      </w:r>
      <w:bookmarkEnd w:id="326"/>
      <w:r>
        <w:rPr>
          <w:color w:val="000000"/>
          <w:spacing w:val="0"/>
          <w:w w:val="100"/>
          <w:position w:val="0"/>
        </w:rPr>
        <w:t>、股份变动情况</w:t>
      </w:r>
      <w:bookmarkEnd w:id="324"/>
      <w:bookmarkEnd w:id="325"/>
      <w:bookmarkEnd w:id="32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845"/>
        <w:gridCol w:w="845"/>
        <w:gridCol w:w="845"/>
        <w:gridCol w:w="840"/>
        <w:gridCol w:w="845"/>
        <w:gridCol w:w="840"/>
        <w:gridCol w:w="845"/>
        <w:gridCol w:w="816"/>
        <w:gridCol w:w="82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293"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181,365,6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108,819,3</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-29,158,74</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79,660,64</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261,026,3</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181,365,6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-29,158,74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79,660,64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261,026,3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181,365,6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-29,158,74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79,660,64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261,026,3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121,210,8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30,586,17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151,796,9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353,815,0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121,210,8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30,586,17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151,796,9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353,815,0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383,383,7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230,030,2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231,457,6</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614,841,3</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1,427,424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股份变动的原因</w:t>
      </w:r>
    </w:p>
    <w:p>
      <w:pPr>
        <w:widowControl w:val="0"/>
        <w:spacing w:after="219" w:line="1" w:lineRule="exact"/>
      </w:pPr>
    </w:p>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825" w:val="left"/>
        </w:tabs>
        <w:bidi w:val="0"/>
        <w:spacing w:before="0" w:after="0" w:line="480" w:lineRule="exact"/>
        <w:ind w:left="0" w:right="0"/>
        <w:jc w:val="left"/>
      </w:pPr>
      <w:bookmarkStart w:id="328" w:name="bookmark328"/>
      <w:r>
        <w:rPr>
          <w:color w:val="000000"/>
          <w:spacing w:val="0"/>
          <w:w w:val="100"/>
          <w:position w:val="0"/>
        </w:rPr>
        <w:t>（</w:t>
      </w:r>
      <w:bookmarkEnd w:id="32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报告期内，公司实施资本公积金转增股本方案（每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6</w:t>
      </w:r>
      <w:r>
        <w:rPr>
          <w:color w:val="000000"/>
          <w:spacing w:val="0"/>
          <w:w w:val="100"/>
          <w:position w:val="0"/>
        </w:rPr>
        <w:t>股），合计转增</w:t>
      </w:r>
      <w:r>
        <w:rPr>
          <w:rFonts w:ascii="Times New Roman" w:eastAsia="Times New Roman" w:hAnsi="Times New Roman" w:cs="Times New Roman"/>
          <w:color w:val="000000"/>
          <w:spacing w:val="0"/>
          <w:w w:val="100"/>
          <w:position w:val="0"/>
          <w:sz w:val="18"/>
          <w:szCs w:val="18"/>
        </w:rPr>
        <w:t>23,003.022</w:t>
      </w:r>
      <w:r>
        <w:rPr>
          <w:color w:val="000000"/>
          <w:spacing w:val="0"/>
          <w:w w:val="100"/>
          <w:position w:val="0"/>
        </w:rPr>
        <w:t>万股；</w:t>
      </w:r>
    </w:p>
    <w:p>
      <w:pPr>
        <w:pStyle w:val="Style30"/>
        <w:keepNext w:val="0"/>
        <w:keepLines w:val="0"/>
        <w:widowControl w:val="0"/>
        <w:shd w:val="clear" w:color="auto" w:fill="auto"/>
        <w:tabs>
          <w:tab w:pos="901" w:val="left"/>
        </w:tabs>
        <w:bidi w:val="0"/>
        <w:spacing w:before="0" w:after="0" w:line="480" w:lineRule="exact"/>
        <w:ind w:left="0" w:right="0"/>
        <w:jc w:val="left"/>
      </w:pPr>
      <w:bookmarkStart w:id="329" w:name="bookmark329"/>
      <w:r>
        <w:rPr>
          <w:color w:val="000000"/>
          <w:spacing w:val="0"/>
          <w:w w:val="100"/>
          <w:position w:val="0"/>
        </w:rPr>
        <w:t>（</w:t>
      </w:r>
      <w:bookmarkEnd w:id="32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报告期内，公司股权激励计划第一个股票期权行权条件已满足，截止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日，因行权新增股份</w:t>
      </w:r>
      <w:r>
        <w:rPr>
          <w:rFonts w:ascii="Times New Roman" w:eastAsia="Times New Roman" w:hAnsi="Times New Roman" w:cs="Times New Roman"/>
          <w:color w:val="000000"/>
          <w:spacing w:val="0"/>
          <w:w w:val="100"/>
          <w:position w:val="0"/>
          <w:sz w:val="18"/>
          <w:szCs w:val="18"/>
        </w:rPr>
        <w:t xml:space="preserve">1,708,224 </w:t>
      </w:r>
      <w:r>
        <w:rPr>
          <w:color w:val="000000"/>
          <w:spacing w:val="0"/>
          <w:w w:val="100"/>
          <w:position w:val="0"/>
        </w:rPr>
        <w:t>股；</w:t>
      </w:r>
    </w:p>
    <w:p>
      <w:pPr>
        <w:pStyle w:val="Style30"/>
        <w:keepNext w:val="0"/>
        <w:keepLines w:val="0"/>
        <w:widowControl w:val="0"/>
        <w:shd w:val="clear" w:color="auto" w:fill="auto"/>
        <w:tabs>
          <w:tab w:pos="825" w:val="left"/>
        </w:tabs>
        <w:bidi w:val="0"/>
        <w:spacing w:before="0" w:after="0" w:line="480" w:lineRule="exact"/>
        <w:ind w:left="0" w:right="0"/>
        <w:jc w:val="left"/>
      </w:pPr>
      <w:bookmarkStart w:id="330" w:name="bookmark330"/>
      <w:r>
        <w:rPr>
          <w:color w:val="000000"/>
          <w:spacing w:val="0"/>
          <w:w w:val="100"/>
          <w:position w:val="0"/>
        </w:rPr>
        <w:t>（</w:t>
      </w:r>
      <w:bookmarkEnd w:id="33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月，公司回购注销已离职股权激励对象所持有的限制性股票</w:t>
      </w:r>
      <w:r>
        <w:rPr>
          <w:rFonts w:ascii="Times New Roman" w:eastAsia="Times New Roman" w:hAnsi="Times New Roman" w:cs="Times New Roman"/>
          <w:color w:val="000000"/>
          <w:spacing w:val="0"/>
          <w:w w:val="100"/>
          <w:position w:val="0"/>
          <w:sz w:val="18"/>
          <w:szCs w:val="18"/>
        </w:rPr>
        <w:t>280,800</w:t>
      </w:r>
      <w:r>
        <w:rPr>
          <w:color w:val="000000"/>
          <w:spacing w:val="0"/>
          <w:w w:val="100"/>
          <w:position w:val="0"/>
        </w:rPr>
        <w:t>股。</w:t>
      </w:r>
    </w:p>
    <w:p>
      <w:pPr>
        <w:pStyle w:val="Style30"/>
        <w:keepNext w:val="0"/>
        <w:keepLines w:val="0"/>
        <w:widowControl w:val="0"/>
        <w:shd w:val="clear" w:color="auto" w:fill="auto"/>
        <w:bidi w:val="0"/>
        <w:spacing w:before="0" w:after="0" w:line="480" w:lineRule="exact"/>
        <w:ind w:left="0" w:right="0" w:firstLine="0"/>
        <w:jc w:val="left"/>
      </w:pPr>
      <w:r>
        <w:rPr>
          <w:color w:val="000000"/>
          <w:spacing w:val="0"/>
          <w:w w:val="100"/>
          <w:position w:val="0"/>
        </w:rPr>
        <w:t>股份变动的批准情况</w:t>
      </w:r>
    </w:p>
    <w:p>
      <w:pPr>
        <w:pStyle w:val="Style30"/>
        <w:keepNext w:val="0"/>
        <w:keepLines w:val="0"/>
        <w:widowControl w:val="0"/>
        <w:shd w:val="clear" w:color="auto" w:fill="auto"/>
        <w:bidi w:val="0"/>
        <w:spacing w:before="0" w:after="0" w:line="480" w:lineRule="exact"/>
        <w:ind w:left="0" w:right="0" w:firstLine="0"/>
        <w:jc w:val="left"/>
      </w:pP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480" w:lineRule="exact"/>
        <w:ind w:left="0" w:right="0" w:firstLine="0"/>
        <w:jc w:val="left"/>
      </w:pPr>
      <w:r>
        <w:rPr>
          <w:color w:val="000000"/>
          <w:spacing w:val="0"/>
          <w:w w:val="100"/>
          <w:position w:val="0"/>
        </w:rPr>
        <w:t>上述股份变动业已经过公司董事会及股东大会的审议通过。</w:t>
      </w:r>
    </w:p>
    <w:p>
      <w:pPr>
        <w:pStyle w:val="Style30"/>
        <w:keepNext w:val="0"/>
        <w:keepLines w:val="0"/>
        <w:widowControl w:val="0"/>
        <w:shd w:val="clear" w:color="auto" w:fill="auto"/>
        <w:bidi w:val="0"/>
        <w:spacing w:before="0" w:after="0" w:line="480" w:lineRule="exact"/>
        <w:ind w:left="0" w:right="0" w:firstLine="0"/>
        <w:jc w:val="left"/>
      </w:pPr>
      <w:r>
        <w:rPr>
          <w:color w:val="000000"/>
          <w:spacing w:val="0"/>
          <w:w w:val="100"/>
          <w:position w:val="0"/>
        </w:rPr>
        <w:t>股份变动的过户情况</w:t>
      </w:r>
    </w:p>
    <w:p>
      <w:pPr>
        <w:pStyle w:val="Style30"/>
        <w:keepNext w:val="0"/>
        <w:keepLines w:val="0"/>
        <w:widowControl w:val="0"/>
        <w:shd w:val="clear" w:color="auto" w:fill="auto"/>
        <w:bidi w:val="0"/>
        <w:spacing w:before="0" w:after="0" w:line="480" w:lineRule="exact"/>
        <w:ind w:left="0" w:right="0" w:firstLine="0"/>
        <w:jc w:val="left"/>
      </w:pP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60" w:line="480" w:lineRule="exact"/>
        <w:ind w:left="0" w:right="0" w:firstLine="0"/>
        <w:jc w:val="left"/>
        <w:sectPr>
          <w:headerReference w:type="default" r:id="rId93"/>
          <w:footerReference w:type="default" r:id="rId94"/>
          <w:headerReference w:type="even" r:id="rId95"/>
          <w:footerReference w:type="even" r:id="rId96"/>
          <w:footnotePr>
            <w:pos w:val="pageBottom"/>
            <w:numFmt w:val="decimal"/>
            <w:numRestart w:val="continuous"/>
          </w:footnotePr>
          <w:type w:val="continuous"/>
          <w:pgSz w:w="11900" w:h="16840"/>
          <w:pgMar w:top="1390" w:right="1063" w:bottom="1434" w:left="1051" w:header="0" w:footer="3" w:gutter="0"/>
          <w:cols w:space="720"/>
          <w:noEndnote/>
          <w:rtlGutter w:val="0"/>
          <w:docGrid w:linePitch="360"/>
        </w:sectPr>
      </w:pPr>
      <w:r>
        <w:rPr>
          <w:color w:val="000000"/>
          <w:spacing w:val="0"/>
          <w:w w:val="100"/>
          <w:position w:val="0"/>
        </w:rPr>
        <w:t>以上变动情况均已办理完毕相关手续。</w:t>
      </w:r>
    </w:p>
    <w:p>
      <w:pPr>
        <w:pStyle w:val="Style30"/>
        <w:keepNext w:val="0"/>
        <w:keepLines w:val="0"/>
        <w:widowControl w:val="0"/>
        <w:shd w:val="clear" w:color="auto" w:fill="auto"/>
        <w:bidi w:val="0"/>
        <w:spacing w:before="0" w:after="0" w:line="475"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0"/>
        <w:keepNext w:val="0"/>
        <w:keepLines w:val="0"/>
        <w:widowControl w:val="0"/>
        <w:shd w:val="clear" w:color="auto" w:fill="auto"/>
        <w:bidi w:val="0"/>
        <w:spacing w:before="0" w:after="0" w:line="475" w:lineRule="exact"/>
        <w:ind w:left="0" w:right="0" w:firstLine="0"/>
        <w:jc w:val="left"/>
      </w:pPr>
      <w:r>
        <w:rPr>
          <w:b/>
          <w:bCs/>
          <w:color w:val="000000"/>
          <w:spacing w:val="0"/>
          <w:w w:val="100"/>
          <w:position w:val="0"/>
        </w:rPr>
        <w:t>V适用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475" w:lineRule="exact"/>
        <w:ind w:left="0" w:right="0"/>
        <w:jc w:val="left"/>
      </w:pPr>
      <w:r>
        <w:rPr>
          <w:color w:val="000000"/>
          <w:spacing w:val="0"/>
          <w:w w:val="100"/>
          <w:position w:val="0"/>
        </w:rPr>
        <w:t>上述股份变动后，公司股份总数由年初的</w:t>
      </w:r>
      <w:r>
        <w:rPr>
          <w:rFonts w:ascii="Times New Roman" w:eastAsia="Times New Roman" w:hAnsi="Times New Roman" w:cs="Times New Roman"/>
          <w:color w:val="000000"/>
          <w:spacing w:val="0"/>
          <w:w w:val="100"/>
          <w:position w:val="0"/>
          <w:sz w:val="18"/>
          <w:szCs w:val="18"/>
        </w:rPr>
        <w:t>38,338.37</w:t>
      </w:r>
      <w:r>
        <w:rPr>
          <w:color w:val="000000"/>
          <w:spacing w:val="0"/>
          <w:w w:val="100"/>
          <w:position w:val="0"/>
        </w:rPr>
        <w:t>万股变更至</w:t>
      </w:r>
      <w:r>
        <w:rPr>
          <w:rFonts w:ascii="Times New Roman" w:eastAsia="Times New Roman" w:hAnsi="Times New Roman" w:cs="Times New Roman"/>
          <w:color w:val="000000"/>
          <w:spacing w:val="0"/>
          <w:w w:val="100"/>
          <w:position w:val="0"/>
          <w:sz w:val="18"/>
          <w:szCs w:val="18"/>
        </w:rPr>
        <w:t>61,484.1344</w:t>
      </w:r>
      <w:r>
        <w:rPr>
          <w:color w:val="000000"/>
          <w:spacing w:val="0"/>
          <w:w w:val="100"/>
          <w:position w:val="0"/>
        </w:rPr>
        <w:t>万股，变动幅度为</w:t>
      </w:r>
      <w:r>
        <w:rPr>
          <w:rFonts w:ascii="Times New Roman" w:eastAsia="Times New Roman" w:hAnsi="Times New Roman" w:cs="Times New Roman"/>
          <w:color w:val="000000"/>
          <w:spacing w:val="0"/>
          <w:w w:val="100"/>
          <w:position w:val="0"/>
          <w:sz w:val="18"/>
          <w:szCs w:val="18"/>
        </w:rPr>
        <w:t>60.37%</w:t>
      </w:r>
      <w:r>
        <w:rPr>
          <w:color w:val="000000"/>
          <w:spacing w:val="0"/>
          <w:w w:val="100"/>
          <w:position w:val="0"/>
        </w:rPr>
        <w:t>，公司基本每股收 益、稀释每股收益、归属于公司普通股股东的每股净资产等财务指标相应产生变动。</w:t>
      </w:r>
    </w:p>
    <w:p>
      <w:pPr>
        <w:pStyle w:val="Style30"/>
        <w:keepNext w:val="0"/>
        <w:keepLines w:val="0"/>
        <w:widowControl w:val="0"/>
        <w:shd w:val="clear" w:color="auto" w:fill="auto"/>
        <w:bidi w:val="0"/>
        <w:spacing w:before="0" w:after="260" w:line="475" w:lineRule="exact"/>
        <w:ind w:left="0" w:right="0"/>
        <w:jc w:val="left"/>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after="180" w:line="55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b/>
          <w:bCs/>
          <w:color w:val="000000"/>
          <w:spacing w:val="0"/>
          <w:w w:val="100"/>
          <w:position w:val="0"/>
        </w:rPr>
        <w:t>V不适用</w:t>
      </w:r>
    </w:p>
    <w:p>
      <w:pPr>
        <w:pStyle w:val="Style39"/>
        <w:keepNext/>
        <w:keepLines/>
        <w:widowControl w:val="0"/>
        <w:shd w:val="clear" w:color="auto" w:fill="auto"/>
        <w:bidi w:val="0"/>
        <w:spacing w:before="0" w:after="360" w:line="240" w:lineRule="auto"/>
        <w:ind w:left="0" w:right="0" w:firstLine="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2</w:t>
      </w:r>
      <w:bookmarkEnd w:id="333"/>
      <w:r>
        <w:rPr>
          <w:color w:val="000000"/>
          <w:spacing w:val="0"/>
          <w:w w:val="100"/>
          <w:position w:val="0"/>
        </w:rPr>
        <w:t>、限售股份变动情况</w:t>
      </w:r>
      <w:bookmarkEnd w:id="331"/>
      <w:bookmarkEnd w:id="332"/>
      <w:bookmarkEnd w:id="33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39, 621,726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924, 345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31,697,381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7"/>
                <w:szCs w:val="17"/>
              </w:rPr>
              <w:t>每年解锁</w:t>
            </w:r>
            <w:r>
              <w:rPr>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31,697,381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31,697,381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7"/>
                <w:szCs w:val="17"/>
              </w:rPr>
              <w:t>每年解锁</w:t>
            </w:r>
            <w:r>
              <w:rPr>
                <w:color w:val="000000"/>
                <w:spacing w:val="0"/>
                <w:w w:val="100"/>
                <w:position w:val="0"/>
                <w:sz w:val="16"/>
                <w:szCs w:val="16"/>
              </w:rPr>
              <w:t>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39, 621,726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23,773,036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63, 394, 762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7"/>
                <w:szCs w:val="17"/>
              </w:rPr>
              <w:t>每年解锁</w:t>
            </w:r>
            <w:r>
              <w:rPr>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齐强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20, 756, 542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12,453,925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33,210, 467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7"/>
                <w:szCs w:val="17"/>
              </w:rPr>
              <w:t>每年解锁</w:t>
            </w:r>
            <w:r>
              <w:rPr>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黄松浪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17,424,207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10,454,524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27,878,731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7"/>
                <w:szCs w:val="17"/>
              </w:rPr>
              <w:t>每年解锁</w:t>
            </w:r>
            <w:r>
              <w:rPr>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王国华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16, 483, 293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26,373,269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9, 889, 976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13,939,362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8,363,617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22,302,979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7"/>
                <w:szCs w:val="17"/>
              </w:rPr>
              <w:t>每年解锁</w:t>
            </w:r>
            <w:r>
              <w:rPr>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徐斯平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11,659, 680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6, 995, 808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18, 655, 488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7"/>
                <w:szCs w:val="17"/>
              </w:rPr>
              <w:t>每年解锁</w:t>
            </w:r>
            <w:r>
              <w:rPr>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汪铖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9, 232, 074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5, 539, 244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14,771,318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7"/>
                <w:szCs w:val="17"/>
              </w:rPr>
              <w:t>每年解锁</w:t>
            </w:r>
            <w:r>
              <w:rPr>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许苴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3, 179,911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1,916,767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5, 096, 678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7"/>
                <w:szCs w:val="17"/>
              </w:rPr>
              <w:t>每年解锁</w:t>
            </w:r>
            <w:r>
              <w:rPr>
                <w:color w:val="000000"/>
                <w:spacing w:val="0"/>
                <w:w w:val="100"/>
                <w:position w:val="0"/>
                <w:sz w:val="16"/>
                <w:szCs w:val="16"/>
              </w:rPr>
              <w:t>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张振鹏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2,225, 938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540, 000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1,011,563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2,697,501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7"/>
                <w:szCs w:val="17"/>
              </w:rPr>
              <w:t>每年解锁</w:t>
            </w:r>
            <w:r>
              <w:rPr>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2, 160, 000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225, 000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1, 161,000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3, 096, 000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7"/>
                <w:szCs w:val="17"/>
              </w:rPr>
              <w:t>每年解锁</w:t>
            </w:r>
            <w:r>
              <w:rPr>
                <w:color w:val="000000"/>
                <w:spacing w:val="0"/>
                <w:w w:val="100"/>
                <w:position w:val="0"/>
                <w:sz w:val="16"/>
                <w:szCs w:val="16"/>
              </w:rPr>
              <w:t>25%</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朱健松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370,500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8,250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217,350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579, 600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高管锁定、限制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性股票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7"/>
                <w:szCs w:val="17"/>
              </w:rPr>
              <w:t>每年解锁</w:t>
            </w:r>
            <w:r>
              <w:rPr>
                <w:color w:val="000000"/>
                <w:spacing w:val="0"/>
                <w:w w:val="100"/>
                <w:position w:val="0"/>
                <w:sz w:val="16"/>
                <w:szCs w:val="16"/>
              </w:rPr>
              <w:t>25%</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370,500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8,250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217,350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579, 600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高管锁定、限制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性股票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7"/>
                <w:szCs w:val="17"/>
              </w:rPr>
              <w:t>每年解锁</w:t>
            </w:r>
            <w:r>
              <w:rPr>
                <w:color w:val="000000"/>
                <w:spacing w:val="0"/>
                <w:w w:val="100"/>
                <w:position w:val="0"/>
                <w:sz w:val="16"/>
                <w:szCs w:val="16"/>
              </w:rPr>
              <w:t>25%</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154, 950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4, 988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89, 977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239, 939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高管锁定、限制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性股票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7"/>
                <w:szCs w:val="17"/>
              </w:rPr>
              <w:t>每年解锁</w:t>
            </w:r>
            <w:r>
              <w:rPr>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丁彦超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40, 500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7"/>
                <w:szCs w:val="17"/>
              </w:rPr>
              <w:t>每年解锁</w:t>
            </w:r>
            <w:r>
              <w:rPr>
                <w:color w:val="000000"/>
                <w:spacing w:val="0"/>
                <w:w w:val="100"/>
                <w:position w:val="0"/>
                <w:sz w:val="16"/>
                <w:szCs w:val="16"/>
              </w:rPr>
              <w:t>25%</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股权激励对象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4, 097, 750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1,535, 920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2, 458, 650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5, 020, 480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2014 </w:t>
            </w:r>
            <w:r>
              <w:rPr>
                <w:color w:val="000000"/>
                <w:spacing w:val="0"/>
                <w:w w:val="100"/>
                <w:position w:val="0"/>
                <w:sz w:val="17"/>
                <w:szCs w:val="17"/>
              </w:rPr>
              <w:t xml:space="preserve">年 </w:t>
            </w:r>
            <w:r>
              <w:rPr>
                <w:color w:val="000000"/>
                <w:spacing w:val="0"/>
                <w:w w:val="100"/>
                <w:position w:val="0"/>
                <w:sz w:val="16"/>
                <w:szCs w:val="16"/>
              </w:rPr>
              <w:t xml:space="preserve">9 </w:t>
            </w:r>
            <w:r>
              <w:rPr>
                <w:color w:val="000000"/>
                <w:spacing w:val="0"/>
                <w:w w:val="100"/>
                <w:position w:val="0"/>
                <w:sz w:val="17"/>
                <w:szCs w:val="17"/>
              </w:rPr>
              <w:t xml:space="preserve">月 </w:t>
            </w:r>
            <w:r>
              <w:rPr>
                <w:color w:val="000000"/>
                <w:spacing w:val="0"/>
                <w:w w:val="100"/>
                <w:position w:val="0"/>
                <w:sz w:val="16"/>
                <w:szCs w:val="16"/>
              </w:rPr>
              <w:t>10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181,365, 659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28, 695,677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108,356,323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261,026, 305</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一</w:t>
            </w:r>
          </w:p>
        </w:tc>
      </w:tr>
    </w:tbl>
    <w:p>
      <w:pPr>
        <w:pStyle w:val="Style27"/>
        <w:keepNext/>
        <w:keepLines/>
        <w:widowControl w:val="0"/>
        <w:shd w:val="clear" w:color="auto" w:fill="auto"/>
        <w:bidi w:val="0"/>
        <w:spacing w:before="0" w:after="360" w:line="240" w:lineRule="auto"/>
        <w:ind w:left="0" w:right="0" w:firstLine="0"/>
        <w:jc w:val="both"/>
      </w:pPr>
      <w:bookmarkStart w:id="335" w:name="bookmark335"/>
      <w:bookmarkStart w:id="336" w:name="bookmark336"/>
      <w:bookmarkStart w:id="337" w:name="bookmark337"/>
      <w:bookmarkStart w:id="338" w:name="bookmark338"/>
      <w:r>
        <w:rPr>
          <w:color w:val="000000"/>
          <w:spacing w:val="0"/>
          <w:w w:val="100"/>
          <w:position w:val="0"/>
          <w:sz w:val="24"/>
          <w:szCs w:val="24"/>
        </w:rPr>
        <w:t>二</w:t>
      </w:r>
      <w:bookmarkEnd w:id="337"/>
      <w:r>
        <w:rPr>
          <w:color w:val="000000"/>
          <w:spacing w:val="0"/>
          <w:w w:val="100"/>
          <w:position w:val="0"/>
          <w:sz w:val="24"/>
          <w:szCs w:val="24"/>
        </w:rPr>
        <w:t>、证券发行与上市情况</w:t>
      </w:r>
      <w:bookmarkEnd w:id="335"/>
      <w:bookmarkEnd w:id="336"/>
      <w:bookmarkEnd w:id="338"/>
    </w:p>
    <w:p>
      <w:pPr>
        <w:pStyle w:val="Style39"/>
        <w:keepNext/>
        <w:keepLines/>
        <w:widowControl w:val="0"/>
        <w:shd w:val="clear" w:color="auto" w:fill="auto"/>
        <w:bidi w:val="0"/>
        <w:spacing w:before="0" w:after="360" w:line="240" w:lineRule="auto"/>
        <w:ind w:left="0" w:right="0" w:firstLine="0"/>
        <w:jc w:val="both"/>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1</w:t>
      </w:r>
      <w:bookmarkEnd w:id="341"/>
      <w:r>
        <w:rPr>
          <w:color w:val="000000"/>
          <w:spacing w:val="0"/>
          <w:w w:val="100"/>
          <w:position w:val="0"/>
        </w:rPr>
        <w:t>、报告期内证券发行情况</w:t>
      </w:r>
      <w:bookmarkEnd w:id="339"/>
      <w:bookmarkEnd w:id="340"/>
      <w:bookmarkEnd w:id="342"/>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39"/>
        <w:keepNext/>
        <w:keepLines/>
        <w:widowControl w:val="0"/>
        <w:shd w:val="clear" w:color="auto" w:fill="auto"/>
        <w:bidi w:val="0"/>
        <w:spacing w:before="0" w:after="440" w:line="240" w:lineRule="auto"/>
        <w:ind w:left="0" w:right="0" w:firstLine="0"/>
        <w:jc w:val="both"/>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2</w:t>
      </w:r>
      <w:bookmarkEnd w:id="345"/>
      <w:r>
        <w:rPr>
          <w:color w:val="000000"/>
          <w:spacing w:val="0"/>
          <w:w w:val="100"/>
          <w:position w:val="0"/>
        </w:rPr>
        <w:t>、公司股份总数及股东结构的变动、公司资产和负债结构的变动情况说明</w:t>
      </w:r>
      <w:bookmarkEnd w:id="343"/>
      <w:bookmarkEnd w:id="344"/>
      <w:bookmarkEnd w:id="346"/>
    </w:p>
    <w:p>
      <w:pPr>
        <w:pStyle w:val="Style30"/>
        <w:keepNext w:val="0"/>
        <w:keepLines w:val="0"/>
        <w:widowControl w:val="0"/>
        <w:shd w:val="clear" w:color="auto" w:fill="auto"/>
        <w:tabs>
          <w:tab w:pos="445" w:val="left"/>
        </w:tabs>
        <w:bidi w:val="0"/>
        <w:spacing w:before="0" w:after="260" w:line="240" w:lineRule="auto"/>
        <w:ind w:left="0" w:right="0" w:firstLine="0"/>
        <w:jc w:val="both"/>
      </w:pPr>
      <w:bookmarkStart w:id="347" w:name="bookmark347"/>
      <w:r>
        <w:rPr>
          <w:color w:val="000000"/>
          <w:spacing w:val="0"/>
          <w:w w:val="100"/>
          <w:position w:val="0"/>
        </w:rPr>
        <w:t>（</w:t>
      </w:r>
      <w:bookmarkEnd w:id="34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报告期内，公司实施资本公积金转增股本方案（每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股），合计转增</w:t>
      </w:r>
      <w:r>
        <w:rPr>
          <w:rFonts w:ascii="Times New Roman" w:eastAsia="Times New Roman" w:hAnsi="Times New Roman" w:cs="Times New Roman"/>
          <w:color w:val="000000"/>
          <w:spacing w:val="0"/>
          <w:w w:val="100"/>
          <w:position w:val="0"/>
          <w:sz w:val="18"/>
          <w:szCs w:val="18"/>
        </w:rPr>
        <w:t>23,003.02</w:t>
      </w:r>
      <w:r>
        <w:rPr>
          <w:color w:val="000000"/>
          <w:spacing w:val="0"/>
          <w:w w:val="100"/>
          <w:position w:val="0"/>
        </w:rPr>
        <w:t>万股；</w:t>
      </w:r>
    </w:p>
    <w:p>
      <w:pPr>
        <w:pStyle w:val="Style30"/>
        <w:keepNext w:val="0"/>
        <w:keepLines w:val="0"/>
        <w:widowControl w:val="0"/>
        <w:shd w:val="clear" w:color="auto" w:fill="auto"/>
        <w:tabs>
          <w:tab w:pos="445" w:val="left"/>
        </w:tabs>
        <w:bidi w:val="0"/>
        <w:spacing w:before="0" w:after="260" w:line="240" w:lineRule="auto"/>
        <w:ind w:left="0" w:right="0" w:firstLine="0"/>
        <w:jc w:val="both"/>
      </w:pPr>
      <w:bookmarkStart w:id="348" w:name="bookmark348"/>
      <w:r>
        <w:rPr>
          <w:color w:val="000000"/>
          <w:spacing w:val="0"/>
          <w:w w:val="100"/>
          <w:position w:val="0"/>
        </w:rPr>
        <w:t>（</w:t>
      </w:r>
      <w:bookmarkEnd w:id="34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报告期内，公司股权激励计划第一个股票期权行权条件已满足，截止</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日，因行权新增股份</w:t>
      </w:r>
      <w:r>
        <w:rPr>
          <w:rFonts w:ascii="Times New Roman" w:eastAsia="Times New Roman" w:hAnsi="Times New Roman" w:cs="Times New Roman"/>
          <w:color w:val="000000"/>
          <w:spacing w:val="0"/>
          <w:w w:val="100"/>
          <w:position w:val="0"/>
          <w:sz w:val="18"/>
          <w:szCs w:val="18"/>
        </w:rPr>
        <w:t>1,708,224</w:t>
      </w:r>
      <w:r>
        <w:rPr>
          <w:color w:val="000000"/>
          <w:spacing w:val="0"/>
          <w:w w:val="100"/>
          <w:position w:val="0"/>
        </w:rPr>
        <w:t>股;</w:t>
      </w:r>
    </w:p>
    <w:p>
      <w:pPr>
        <w:pStyle w:val="Style30"/>
        <w:keepNext w:val="0"/>
        <w:keepLines w:val="0"/>
        <w:widowControl w:val="0"/>
        <w:shd w:val="clear" w:color="auto" w:fill="auto"/>
        <w:tabs>
          <w:tab w:pos="445" w:val="left"/>
        </w:tabs>
        <w:bidi w:val="0"/>
        <w:spacing w:before="0" w:after="260" w:line="240" w:lineRule="auto"/>
        <w:ind w:left="0" w:right="0" w:firstLine="0"/>
        <w:jc w:val="both"/>
      </w:pPr>
      <w:bookmarkStart w:id="349" w:name="bookmark349"/>
      <w:r>
        <w:rPr>
          <w:color w:val="000000"/>
          <w:spacing w:val="0"/>
          <w:w w:val="100"/>
          <w:position w:val="0"/>
        </w:rPr>
        <w:t>（</w:t>
      </w:r>
      <w:bookmarkEnd w:id="34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月，公司回购注销已离职股权激励对象所持有的限制性股票</w:t>
      </w:r>
      <w:r>
        <w:rPr>
          <w:rFonts w:ascii="Times New Roman" w:eastAsia="Times New Roman" w:hAnsi="Times New Roman" w:cs="Times New Roman"/>
          <w:color w:val="000000"/>
          <w:spacing w:val="0"/>
          <w:w w:val="100"/>
          <w:position w:val="0"/>
          <w:sz w:val="18"/>
          <w:szCs w:val="18"/>
        </w:rPr>
        <w:t>280,800</w:t>
      </w:r>
      <w:r>
        <w:rPr>
          <w:color w:val="000000"/>
          <w:spacing w:val="0"/>
          <w:w w:val="100"/>
          <w:position w:val="0"/>
        </w:rPr>
        <w:t>股。</w:t>
      </w:r>
    </w:p>
    <w:p>
      <w:pPr>
        <w:pStyle w:val="Style30"/>
        <w:keepNext w:val="0"/>
        <w:keepLines w:val="0"/>
        <w:widowControl w:val="0"/>
        <w:shd w:val="clear" w:color="auto" w:fill="auto"/>
        <w:bidi w:val="0"/>
        <w:spacing w:before="0" w:after="440" w:line="240" w:lineRule="auto"/>
        <w:ind w:left="0" w:right="0"/>
        <w:jc w:val="left"/>
      </w:pPr>
      <w:r>
        <w:rPr>
          <w:color w:val="000000"/>
          <w:spacing w:val="0"/>
          <w:w w:val="100"/>
          <w:position w:val="0"/>
        </w:rPr>
        <w:t>上述股份变动后，公司股份总数由年初的</w:t>
      </w:r>
      <w:r>
        <w:rPr>
          <w:rFonts w:ascii="Times New Roman" w:eastAsia="Times New Roman" w:hAnsi="Times New Roman" w:cs="Times New Roman"/>
          <w:color w:val="000000"/>
          <w:spacing w:val="0"/>
          <w:w w:val="100"/>
          <w:position w:val="0"/>
          <w:sz w:val="18"/>
          <w:szCs w:val="18"/>
        </w:rPr>
        <w:t>38,338.37</w:t>
      </w:r>
      <w:r>
        <w:rPr>
          <w:color w:val="000000"/>
          <w:spacing w:val="0"/>
          <w:w w:val="100"/>
          <w:position w:val="0"/>
        </w:rPr>
        <w:t>万股变更至</w:t>
      </w:r>
      <w:r>
        <w:rPr>
          <w:rFonts w:ascii="Times New Roman" w:eastAsia="Times New Roman" w:hAnsi="Times New Roman" w:cs="Times New Roman"/>
          <w:color w:val="000000"/>
          <w:spacing w:val="0"/>
          <w:w w:val="100"/>
          <w:position w:val="0"/>
          <w:sz w:val="18"/>
          <w:szCs w:val="18"/>
        </w:rPr>
        <w:t>61,484.1344</w:t>
      </w:r>
      <w:r>
        <w:rPr>
          <w:color w:val="000000"/>
          <w:spacing w:val="0"/>
          <w:w w:val="100"/>
          <w:position w:val="0"/>
        </w:rPr>
        <w:t>万股，变动幅度为</w:t>
      </w:r>
      <w:r>
        <w:rPr>
          <w:rFonts w:ascii="Times New Roman" w:eastAsia="Times New Roman" w:hAnsi="Times New Roman" w:cs="Times New Roman"/>
          <w:color w:val="000000"/>
          <w:spacing w:val="0"/>
          <w:w w:val="100"/>
          <w:position w:val="0"/>
          <w:sz w:val="18"/>
          <w:szCs w:val="18"/>
        </w:rPr>
        <w:t>60.37%</w:t>
      </w:r>
      <w:r>
        <w:rPr>
          <w:color w:val="000000"/>
          <w:spacing w:val="0"/>
          <w:w w:val="100"/>
          <w:position w:val="0"/>
        </w:rPr>
        <w:t>。</w:t>
      </w:r>
    </w:p>
    <w:p>
      <w:pPr>
        <w:pStyle w:val="Style27"/>
        <w:keepNext/>
        <w:keepLines/>
        <w:widowControl w:val="0"/>
        <w:shd w:val="clear" w:color="auto" w:fill="auto"/>
        <w:bidi w:val="0"/>
        <w:spacing w:before="0" w:after="360" w:line="240" w:lineRule="auto"/>
        <w:ind w:left="0" w:right="0" w:firstLine="0"/>
        <w:jc w:val="left"/>
      </w:pPr>
      <w:bookmarkStart w:id="350" w:name="bookmark350"/>
      <w:bookmarkStart w:id="351" w:name="bookmark351"/>
      <w:bookmarkStart w:id="352" w:name="bookmark352"/>
      <w:bookmarkStart w:id="353" w:name="bookmark353"/>
      <w:r>
        <w:rPr>
          <w:color w:val="000000"/>
          <w:spacing w:val="0"/>
          <w:w w:val="100"/>
          <w:position w:val="0"/>
          <w:sz w:val="24"/>
          <w:szCs w:val="24"/>
        </w:rPr>
        <w:t>三</w:t>
      </w:r>
      <w:bookmarkEnd w:id="352"/>
      <w:r>
        <w:rPr>
          <w:color w:val="000000"/>
          <w:spacing w:val="0"/>
          <w:w w:val="100"/>
          <w:position w:val="0"/>
          <w:sz w:val="24"/>
          <w:szCs w:val="24"/>
        </w:rPr>
        <w:t>、股东和实际控制人情况</w:t>
      </w:r>
      <w:bookmarkEnd w:id="350"/>
      <w:bookmarkEnd w:id="351"/>
      <w:bookmarkEnd w:id="353"/>
    </w:p>
    <w:p>
      <w:pPr>
        <w:pStyle w:val="Style39"/>
        <w:keepNext/>
        <w:keepLines/>
        <w:widowControl w:val="0"/>
        <w:shd w:val="clear" w:color="auto" w:fill="auto"/>
        <w:bidi w:val="0"/>
        <w:spacing w:before="0" w:after="36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1</w:t>
      </w:r>
      <w:bookmarkEnd w:id="356"/>
      <w:r>
        <w:rPr>
          <w:color w:val="000000"/>
          <w:spacing w:val="0"/>
          <w:w w:val="100"/>
          <w:position w:val="0"/>
        </w:rPr>
        <w:t>、公司股东数量及持股情况</w:t>
      </w:r>
      <w:bookmarkEnd w:id="354"/>
      <w:bookmarkEnd w:id="355"/>
      <w:bookmarkEnd w:id="35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864"/>
        <w:gridCol w:w="797"/>
        <w:gridCol w:w="797"/>
        <w:gridCol w:w="797"/>
        <w:gridCol w:w="854"/>
        <w:gridCol w:w="1368"/>
        <w:gridCol w:w="1378"/>
      </w:tblGrid>
      <w:tr>
        <w:trPr>
          <w:trHeight w:val="408"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31,393</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tabs>
                <w:tab w:pos="4627" w:val="left"/>
              </w:tabs>
              <w:bidi w:val="0"/>
              <w:spacing w:before="0" w:after="0" w:line="240" w:lineRule="auto"/>
              <w:ind w:left="0" w:right="0" w:firstLine="0"/>
              <w:jc w:val="right"/>
              <w:rPr>
                <w:sz w:val="18"/>
                <w:szCs w:val="18"/>
              </w:rPr>
            </w:pPr>
            <w:r>
              <w:rPr>
                <w:color w:val="000000"/>
                <w:spacing w:val="0"/>
                <w:w w:val="100"/>
                <w:position w:val="0"/>
                <w:sz w:val="17"/>
                <w:szCs w:val="17"/>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个交易日末股东总数</w:t>
              <w:tab/>
            </w:r>
            <w:r>
              <w:rPr>
                <w:rFonts w:ascii="Times New Roman" w:eastAsia="Times New Roman" w:hAnsi="Times New Roman" w:cs="Times New Roman"/>
                <w:color w:val="000000"/>
                <w:spacing w:val="0"/>
                <w:w w:val="100"/>
                <w:position w:val="0"/>
                <w:sz w:val="18"/>
                <w:szCs w:val="18"/>
              </w:rPr>
              <w:t>30,916</w:t>
            </w:r>
          </w:p>
        </w:tc>
      </w:tr>
      <w:tr>
        <w:trPr>
          <w:trHeight w:val="398"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以上的股东持股情况</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持股比例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84,526,34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31,697,38</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63,394,76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21,131,58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齐强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44,280,62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16,605,23</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33,210,46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11,070,15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42,263,17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-10,565,7</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31,697,38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10,565,79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42,263,17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42,263,17</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31,697,38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10,565,79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黄松浪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37,171,64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13,939,36</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27,878,73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9,292,910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27,248,000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王国华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30,764,35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8,786,635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30,764,35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28,911,60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10,325,78</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22,302,97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6,608,626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12,192,000</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徐斯平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19,873,98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4,327,744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18,655,48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1,218,496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68"/>
        <w:gridCol w:w="1368"/>
        <w:gridCol w:w="864"/>
        <w:gridCol w:w="797"/>
        <w:gridCol w:w="797"/>
        <w:gridCol w:w="797"/>
        <w:gridCol w:w="854"/>
        <w:gridCol w:w="1368"/>
        <w:gridCol w:w="1378"/>
      </w:tblGrid>
      <w:tr>
        <w:trPr>
          <w:trHeight w:val="81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汪铖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17,095,09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4,785,659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14,771,31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6" w:lineRule="exact"/>
              <w:ind w:left="0" w:right="0" w:firstLine="0"/>
              <w:jc w:val="left"/>
              <w:rPr>
                <w:sz w:val="16"/>
                <w:szCs w:val="16"/>
              </w:rPr>
            </w:pPr>
            <w:r>
              <w:rPr>
                <w:color w:val="000000"/>
                <w:spacing w:val="0"/>
                <w:w w:val="100"/>
                <w:position w:val="0"/>
                <w:sz w:val="17"/>
                <w:szCs w:val="17"/>
              </w:rPr>
              <w:t>中国农业银行一 景顺长城资源垄 断股票型证券投 资基金</w:t>
            </w:r>
            <w:r>
              <w:rPr>
                <w:color w:val="000000"/>
                <w:spacing w:val="0"/>
                <w:w w:val="100"/>
                <w:position w:val="0"/>
                <w:sz w:val="16"/>
                <w:szCs w:val="16"/>
              </w:rPr>
              <w:t>（L0F）</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11,849,01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11,849,01</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11,849,01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本公司的并列第一大股东为自然人王宁先生、李力先生。双方签定了一致行动协议，为 一致行动人，是本公司的实际控制人。</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王国华</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30,764,359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30,764,359</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李力</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21,131,587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21,131,587</w:t>
            </w:r>
          </w:p>
        </w:tc>
      </w:tr>
      <w:tr>
        <w:trPr>
          <w:trHeight w:val="710"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7"/>
                <w:szCs w:val="17"/>
              </w:rPr>
              <w:t>中国农业银行一景顺长城资源垄 断股票型证券投资基金（</w:t>
            </w:r>
            <w:r>
              <w:rPr>
                <w:color w:val="000000"/>
                <w:spacing w:val="0"/>
                <w:w w:val="100"/>
                <w:position w:val="0"/>
                <w:sz w:val="16"/>
                <w:szCs w:val="16"/>
              </w:rPr>
              <w:t>L0F）</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11,849,014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11,849,014</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齐强</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11,070,157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11,070,157</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王宁</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10,565,794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10,565,794</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安梅</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10,565,793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10,565,793</w:t>
            </w:r>
          </w:p>
        </w:tc>
      </w:tr>
      <w:tr>
        <w:trPr>
          <w:trHeight w:val="710"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中国建设银行一华安宏利股票型 证券投资基金</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9,309,556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9,309,556</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黄松浪</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9,292,910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9,292,910</w:t>
            </w: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中国银行一景顺长城优选股票证 券投资基金</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8,047,179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8,047,179</w:t>
            </w: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中国工商银行一华安中小盘成长 股票型证券投资基金</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6,799,975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6,799,975</w:t>
            </w:r>
          </w:p>
        </w:tc>
      </w:tr>
      <w:tr>
        <w:trPr>
          <w:trHeight w:val="1349"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7"/>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本公司的并列第一大股东为自然人王宁先生、李力先生。双方签定了一致行动协议，为 一致行动人，是本公司的实际控制人。</w:t>
            </w:r>
          </w:p>
        </w:tc>
      </w:tr>
    </w:tbl>
    <w:p>
      <w:pPr>
        <w:widowControl w:val="0"/>
        <w:spacing w:after="179" w:line="1" w:lineRule="exact"/>
      </w:pPr>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公司股东在报告期内是否进行约定购回交易</w:t>
      </w:r>
    </w:p>
    <w:p>
      <w:pPr>
        <w:pStyle w:val="Style30"/>
        <w:keepNext w:val="0"/>
        <w:keepLines w:val="0"/>
        <w:widowControl w:val="0"/>
        <w:shd w:val="clear" w:color="auto" w:fill="auto"/>
        <w:bidi w:val="0"/>
        <w:spacing w:before="0" w:after="4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b/>
          <w:bCs/>
          <w:color w:val="000000"/>
          <w:spacing w:val="0"/>
          <w:w w:val="100"/>
          <w:position w:val="0"/>
        </w:rPr>
        <w:t>/否</w:t>
      </w:r>
    </w:p>
    <w:p>
      <w:pPr>
        <w:pStyle w:val="Style39"/>
        <w:keepNext/>
        <w:keepLines/>
        <w:widowControl w:val="0"/>
        <w:shd w:val="clear" w:color="auto" w:fill="auto"/>
        <w:bidi w:val="0"/>
        <w:spacing w:before="0" w:after="460" w:line="240" w:lineRule="auto"/>
        <w:ind w:left="0" w:right="0" w:firstLine="0"/>
        <w:jc w:val="both"/>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2</w:t>
      </w:r>
      <w:bookmarkEnd w:id="360"/>
      <w:r>
        <w:rPr>
          <w:color w:val="000000"/>
          <w:spacing w:val="0"/>
          <w:w w:val="100"/>
          <w:position w:val="0"/>
        </w:rPr>
        <w:t>、公司控股股东情况</w:t>
      </w:r>
      <w:bookmarkEnd w:id="358"/>
      <w:bookmarkEnd w:id="359"/>
      <w:bookmarkEnd w:id="361"/>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控股股东报告期内变更</w:t>
      </w:r>
    </w:p>
    <w:p>
      <w:pPr>
        <w:pStyle w:val="Style30"/>
        <w:keepNext w:val="0"/>
        <w:keepLines w:val="0"/>
        <w:widowControl w:val="0"/>
        <w:shd w:val="clear" w:color="auto" w:fill="auto"/>
        <w:bidi w:val="0"/>
        <w:spacing w:before="0" w:after="300" w:line="240" w:lineRule="auto"/>
        <w:ind w:left="0" w:right="0" w:firstLine="0"/>
        <w:jc w:val="both"/>
        <w:sectPr>
          <w:headerReference w:type="default" r:id="rId97"/>
          <w:footerReference w:type="default" r:id="rId98"/>
          <w:headerReference w:type="even" r:id="rId99"/>
          <w:footerReference w:type="even" r:id="rId100"/>
          <w:footnotePr>
            <w:pos w:val="pageBottom"/>
            <w:numFmt w:val="decimal"/>
            <w:numRestart w:val="continuous"/>
          </w:footnotePr>
          <w:type w:val="continuous"/>
          <w:pgSz w:w="11900" w:h="16840"/>
          <w:pgMar w:top="1390" w:right="1063" w:bottom="1434" w:left="105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b/>
          <w:bCs/>
          <w:color w:val="000000"/>
          <w:spacing w:val="0"/>
          <w:w w:val="100"/>
          <w:position w:val="0"/>
        </w:rPr>
        <w:t>V不适用</w:t>
      </w:r>
    </w:p>
    <w:p>
      <w:pPr>
        <w:pStyle w:val="Style39"/>
        <w:keepNext/>
        <w:keepLines/>
        <w:widowControl w:val="0"/>
        <w:shd w:val="clear" w:color="auto" w:fill="auto"/>
        <w:bidi w:val="0"/>
        <w:spacing w:before="0" w:after="30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3</w:t>
      </w:r>
      <w:bookmarkEnd w:id="364"/>
      <w:r>
        <w:rPr>
          <w:color w:val="000000"/>
          <w:spacing w:val="0"/>
          <w:w w:val="100"/>
          <w:position w:val="0"/>
        </w:rPr>
        <w:t>、公司实际控制人情况</w:t>
      </w:r>
      <w:bookmarkEnd w:id="362"/>
      <w:bookmarkEnd w:id="363"/>
      <w:bookmarkEnd w:id="365"/>
    </w:p>
    <w:tbl>
      <w:tblPr>
        <w:tblOverlap w:val="never"/>
        <w:jc w:val="center"/>
        <w:tblLayout w:type="fixed"/>
      </w:tblPr>
      <w:tblGrid>
        <w:gridCol w:w="2275"/>
        <w:gridCol w:w="3182"/>
        <w:gridCol w:w="412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5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王宁先生，</w:t>
            </w:r>
            <w:r>
              <w:rPr>
                <w:color w:val="000000"/>
                <w:spacing w:val="0"/>
                <w:w w:val="100"/>
                <w:position w:val="0"/>
                <w:sz w:val="16"/>
                <w:szCs w:val="16"/>
              </w:rPr>
              <w:t>1961</w:t>
            </w:r>
            <w:r>
              <w:rPr>
                <w:color w:val="000000"/>
                <w:spacing w:val="0"/>
                <w:w w:val="100"/>
                <w:position w:val="0"/>
              </w:rPr>
              <w:t>年出生，毕业于河北大学，理学、法学双学士，荣获</w:t>
            </w:r>
            <w:r>
              <w:rPr>
                <w:color w:val="000000"/>
                <w:spacing w:val="0"/>
                <w:w w:val="100"/>
                <w:position w:val="0"/>
                <w:sz w:val="16"/>
                <w:szCs w:val="16"/>
              </w:rPr>
              <w:t>2006</w:t>
            </w:r>
            <w:r>
              <w:rPr>
                <w:color w:val="000000"/>
                <w:spacing w:val="0"/>
                <w:w w:val="100"/>
                <w:position w:val="0"/>
              </w:rPr>
              <w:t>年“中国软 件企业十大领军人物”、</w:t>
            </w:r>
            <w:r>
              <w:rPr>
                <w:color w:val="000000"/>
                <w:spacing w:val="0"/>
                <w:w w:val="100"/>
                <w:position w:val="0"/>
                <w:sz w:val="16"/>
                <w:szCs w:val="16"/>
              </w:rPr>
              <w:t>2009</w:t>
            </w:r>
            <w:r>
              <w:rPr>
                <w:color w:val="000000"/>
                <w:spacing w:val="0"/>
                <w:w w:val="100"/>
                <w:position w:val="0"/>
              </w:rPr>
              <w:t>年“中国软件产业发展功勋人物”及“中国软件产业杰出企业 家”。曾任河北大学校团委书记、河北大学出版社社长、联想集团工控公司电脑部经理、北 京新海拓科技公司总经理，北京神州泰岳科技有限公司副总经理、总经理。</w:t>
            </w:r>
            <w:r>
              <w:rPr>
                <w:color w:val="000000"/>
                <w:spacing w:val="0"/>
                <w:w w:val="100"/>
                <w:position w:val="0"/>
                <w:sz w:val="16"/>
                <w:szCs w:val="16"/>
              </w:rPr>
              <w:t>2001</w:t>
            </w:r>
            <w:r>
              <w:rPr>
                <w:color w:val="000000"/>
                <w:spacing w:val="0"/>
                <w:w w:val="100"/>
                <w:position w:val="0"/>
              </w:rPr>
              <w:t>年</w:t>
            </w:r>
            <w:r>
              <w:rPr>
                <w:color w:val="000000"/>
                <w:spacing w:val="0"/>
                <w:w w:val="100"/>
                <w:position w:val="0"/>
                <w:sz w:val="16"/>
                <w:szCs w:val="16"/>
              </w:rPr>
              <w:t>5</w:t>
            </w:r>
            <w:r>
              <w:rPr>
                <w:color w:val="000000"/>
                <w:spacing w:val="0"/>
                <w:w w:val="100"/>
                <w:position w:val="0"/>
              </w:rPr>
              <w:t>月至今 担任公司董事长，其中，</w:t>
            </w:r>
            <w:r>
              <w:rPr>
                <w:color w:val="000000"/>
                <w:spacing w:val="0"/>
                <w:w w:val="100"/>
                <w:position w:val="0"/>
                <w:sz w:val="16"/>
                <w:szCs w:val="16"/>
              </w:rPr>
              <w:t>2001</w:t>
            </w:r>
            <w:r>
              <w:rPr>
                <w:color w:val="000000"/>
                <w:spacing w:val="0"/>
                <w:w w:val="100"/>
                <w:position w:val="0"/>
              </w:rPr>
              <w:t>年</w:t>
            </w:r>
            <w:r>
              <w:rPr>
                <w:color w:val="000000"/>
                <w:spacing w:val="0"/>
                <w:w w:val="100"/>
                <w:position w:val="0"/>
                <w:sz w:val="16"/>
                <w:szCs w:val="16"/>
              </w:rPr>
              <w:t>5</w:t>
            </w:r>
            <w:r>
              <w:rPr>
                <w:color w:val="000000"/>
                <w:spacing w:val="0"/>
                <w:w w:val="100"/>
                <w:position w:val="0"/>
              </w:rPr>
              <w:t>月至</w:t>
            </w: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7</w:t>
            </w:r>
            <w:r>
              <w:rPr>
                <w:color w:val="000000"/>
                <w:spacing w:val="0"/>
                <w:w w:val="100"/>
                <w:position w:val="0"/>
              </w:rPr>
              <w:t>月，曾任公司财务负责人、总经理。兼任 北京启天同信科技有限公司董事、北京互联时代通讯科技有限公司董事长、北京神州泰岳良 品电子商务有限公司执行董事、北京华泰德丰技术有限公司董事长。</w:t>
            </w:r>
          </w:p>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李力先生，</w:t>
            </w:r>
            <w:r>
              <w:rPr>
                <w:color w:val="000000"/>
                <w:spacing w:val="0"/>
                <w:w w:val="100"/>
                <w:position w:val="0"/>
                <w:sz w:val="16"/>
                <w:szCs w:val="16"/>
              </w:rPr>
              <w:t>1971</w:t>
            </w:r>
            <w:r>
              <w:rPr>
                <w:color w:val="000000"/>
                <w:spacing w:val="0"/>
                <w:w w:val="100"/>
                <w:position w:val="0"/>
              </w:rPr>
              <w:t>年出生，毕业于首都经贸大学；曾任北京力霸科技有限公司副总经理。 李力先生作为公司主要创始人，</w:t>
            </w:r>
            <w:r>
              <w:rPr>
                <w:color w:val="000000"/>
                <w:spacing w:val="0"/>
                <w:w w:val="100"/>
                <w:position w:val="0"/>
                <w:sz w:val="16"/>
                <w:szCs w:val="16"/>
              </w:rPr>
              <w:t>2001</w:t>
            </w:r>
            <w:r>
              <w:rPr>
                <w:color w:val="000000"/>
                <w:spacing w:val="0"/>
                <w:w w:val="100"/>
                <w:position w:val="0"/>
              </w:rPr>
              <w:t>年</w:t>
            </w:r>
            <w:r>
              <w:rPr>
                <w:color w:val="000000"/>
                <w:spacing w:val="0"/>
                <w:w w:val="100"/>
                <w:position w:val="0"/>
                <w:sz w:val="16"/>
                <w:szCs w:val="16"/>
              </w:rPr>
              <w:t>10</w:t>
            </w:r>
            <w:r>
              <w:rPr>
                <w:color w:val="000000"/>
                <w:spacing w:val="0"/>
                <w:w w:val="100"/>
                <w:position w:val="0"/>
              </w:rPr>
              <w:t>月至今历任公司董事、常务副总经理、总经理。 兼任北京启天同信科技有限公司董事、神州泰岳（香港）有限公司董事。</w:t>
            </w:r>
          </w:p>
        </w:tc>
      </w:tr>
    </w:tbl>
    <w:p>
      <w:pPr>
        <w:widowControl w:val="0"/>
        <w:spacing w:after="179" w:line="1" w:lineRule="exact"/>
      </w:pP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b/>
          <w:bCs/>
          <w:color w:val="000000"/>
          <w:spacing w:val="0"/>
          <w:w w:val="100"/>
          <w:position w:val="0"/>
        </w:rPr>
        <w:t>V不适用</w:t>
      </w:r>
    </w:p>
    <w:p>
      <w:pPr>
        <w:pStyle w:val="Style30"/>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公司与实际控制人之间的产权及控制关系的方框图</w:t>
      </w:r>
    </w:p>
    <w:p>
      <w:pPr>
        <w:widowControl w:val="0"/>
        <w:jc w:val="center"/>
        <w:rPr>
          <w:sz w:val="2"/>
          <w:szCs w:val="2"/>
        </w:rPr>
      </w:pPr>
      <w:r>
        <w:drawing>
          <wp:inline>
            <wp:extent cx="3590290" cy="1908175"/>
            <wp:docPr id="272" name="Picutre 272"/>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101"/>
                    <a:stretch/>
                  </pic:blipFill>
                  <pic:spPr>
                    <a:xfrm>
                      <a:ext cx="3590290" cy="1908175"/>
                    </a:xfrm>
                    <a:prstGeom prst="rect"/>
                  </pic:spPr>
                </pic:pic>
              </a:graphicData>
            </a:graphic>
          </wp:inline>
        </w:drawing>
      </w:r>
    </w:p>
    <w:p>
      <w:pPr>
        <w:widowControl w:val="0"/>
        <w:spacing w:after="299" w:line="1" w:lineRule="exact"/>
      </w:pP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注：王宁</w:t>
      </w:r>
      <w:r>
        <w:rPr>
          <w:rFonts w:ascii="Times New Roman" w:eastAsia="Times New Roman" w:hAnsi="Times New Roman" w:cs="Times New Roman"/>
          <w:color w:val="000000"/>
          <w:spacing w:val="0"/>
          <w:w w:val="100"/>
          <w:position w:val="0"/>
          <w:sz w:val="18"/>
          <w:szCs w:val="18"/>
        </w:rPr>
        <w:t>13.75%</w:t>
      </w:r>
      <w:r>
        <w:rPr>
          <w:color w:val="000000"/>
          <w:spacing w:val="0"/>
          <w:w w:val="100"/>
          <w:position w:val="0"/>
        </w:rPr>
        <w:t>的控制权由其直接持有的股权及授权表决权构成。</w:t>
      </w:r>
    </w:p>
    <w:p>
      <w:pPr>
        <w:pStyle w:val="Style39"/>
        <w:keepNext/>
        <w:keepLines/>
        <w:widowControl w:val="0"/>
        <w:shd w:val="clear" w:color="auto" w:fill="auto"/>
        <w:bidi w:val="0"/>
        <w:spacing w:before="0" w:after="300" w:line="240" w:lineRule="auto"/>
        <w:ind w:left="0" w:right="0" w:firstLine="0"/>
        <w:jc w:val="left"/>
      </w:pPr>
      <w:bookmarkStart w:id="366" w:name="bookmark366"/>
      <w:bookmarkStart w:id="367" w:name="bookmark367"/>
      <w:bookmarkStart w:id="368" w:name="bookmark368"/>
      <w:r>
        <w:rPr>
          <w:color w:val="000000"/>
          <w:spacing w:val="0"/>
          <w:w w:val="100"/>
          <w:position w:val="0"/>
        </w:rPr>
        <w:t>实际控制人通过信托或其他资产管理方式控制公司</w:t>
      </w:r>
      <w:bookmarkEnd w:id="366"/>
      <w:bookmarkEnd w:id="367"/>
      <w:bookmarkEnd w:id="368"/>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378" w:val="left"/>
        </w:tabs>
        <w:bidi w:val="0"/>
        <w:spacing w:before="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4</w:t>
      </w:r>
      <w:bookmarkEnd w:id="37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369"/>
      <w:bookmarkEnd w:id="370"/>
      <w:bookmarkEnd w:id="372"/>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除前述“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、公司股东数量及持股情况”外，公司无其他持股在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以上的法人股东。</w:t>
      </w:r>
    </w:p>
    <w:p>
      <w:pPr>
        <w:pStyle w:val="Style39"/>
        <w:keepNext/>
        <w:keepLines/>
        <w:widowControl w:val="0"/>
        <w:shd w:val="clear" w:color="auto" w:fill="auto"/>
        <w:tabs>
          <w:tab w:pos="378" w:val="left"/>
        </w:tabs>
        <w:bidi w:val="0"/>
        <w:spacing w:before="0" w:after="30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5</w:t>
      </w:r>
      <w:bookmarkEnd w:id="375"/>
      <w:r>
        <w:rPr>
          <w:color w:val="000000"/>
          <w:spacing w:val="0"/>
          <w:w w:val="100"/>
          <w:position w:val="0"/>
        </w:rPr>
        <w:t>、</w:t>
        <w:tab/>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373"/>
      <w:bookmarkEnd w:id="374"/>
      <w:bookmarkEnd w:id="376"/>
      <w:r>
        <w:br w:type="page"/>
      </w:r>
    </w:p>
    <w:tbl>
      <w:tblPr>
        <w:tblOverlap w:val="never"/>
        <w:jc w:val="center"/>
        <w:tblLayout w:type="fixed"/>
      </w:tblPr>
      <w:tblGrid>
        <w:gridCol w:w="1925"/>
        <w:gridCol w:w="1910"/>
        <w:gridCol w:w="1915"/>
        <w:gridCol w:w="1915"/>
        <w:gridCol w:w="1925"/>
      </w:tblGrid>
      <w:tr>
        <w:trPr>
          <w:trHeight w:val="81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限售条件股东名称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持有的限售条件股份数</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新增可上市交易股份数</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63,394,762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齐强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33,210,467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31,697,381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31,697,381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黄松浪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27,878,731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22,302,979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徐斯平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18,655,488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汪铖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14,771,318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许苴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5,096,678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bl>
    <w:p>
      <w:pPr>
        <w:sectPr>
          <w:headerReference w:type="default" r:id="rId103"/>
          <w:footerReference w:type="default" r:id="rId104"/>
          <w:headerReference w:type="even" r:id="rId105"/>
          <w:footerReference w:type="even" r:id="rId106"/>
          <w:footnotePr>
            <w:pos w:val="pageBottom"/>
            <w:numFmt w:val="decimal"/>
            <w:numRestart w:val="continuous"/>
          </w:footnotePr>
          <w:pgSz w:w="11900" w:h="16840"/>
          <w:pgMar w:top="1390" w:right="1063" w:bottom="1434" w:left="1051" w:header="0" w:footer="3" w:gutter="0"/>
          <w:cols w:space="720"/>
          <w:noEndnote/>
          <w:rtlGutter w:val="0"/>
          <w:docGrid w:linePitch="360"/>
        </w:sectPr>
      </w:pPr>
    </w:p>
    <w:p>
      <w:pPr>
        <w:pStyle w:val="Style10"/>
        <w:keepNext/>
        <w:keepLines/>
        <w:widowControl w:val="0"/>
        <w:shd w:val="clear" w:color="auto" w:fill="auto"/>
        <w:bidi w:val="0"/>
        <w:spacing w:before="0" w:after="520" w:line="240" w:lineRule="auto"/>
        <w:ind w:left="0" w:right="0" w:firstLine="0"/>
        <w:jc w:val="center"/>
      </w:pPr>
      <w:bookmarkStart w:id="377" w:name="bookmark377"/>
      <w:bookmarkStart w:id="378" w:name="bookmark378"/>
      <w:bookmarkStart w:id="379" w:name="bookmark379"/>
      <w:r>
        <w:rPr>
          <w:color w:val="000000"/>
          <w:spacing w:val="0"/>
          <w:w w:val="100"/>
          <w:position w:val="0"/>
        </w:rPr>
        <w:t>第七节 董事、监事、高级管理人员和员工情况</w:t>
      </w:r>
      <w:bookmarkEnd w:id="377"/>
      <w:bookmarkEnd w:id="378"/>
      <w:bookmarkEnd w:id="379"/>
    </w:p>
    <w:p>
      <w:pPr>
        <w:pStyle w:val="Style27"/>
        <w:keepNext/>
        <w:keepLines/>
        <w:widowControl w:val="0"/>
        <w:shd w:val="clear" w:color="auto" w:fill="auto"/>
        <w:bidi w:val="0"/>
        <w:spacing w:before="0" w:after="360" w:line="240" w:lineRule="auto"/>
        <w:ind w:left="0" w:right="0" w:firstLine="0"/>
        <w:jc w:val="left"/>
      </w:pPr>
      <w:bookmarkStart w:id="380" w:name="bookmark380"/>
      <w:bookmarkStart w:id="381" w:name="bookmark381"/>
      <w:bookmarkStart w:id="382" w:name="bookmark382"/>
      <w:bookmarkStart w:id="383" w:name="bookmark383"/>
      <w:r>
        <w:rPr>
          <w:color w:val="000000"/>
          <w:spacing w:val="0"/>
          <w:w w:val="100"/>
          <w:position w:val="0"/>
          <w:sz w:val="24"/>
          <w:szCs w:val="24"/>
        </w:rPr>
        <w:t>一</w:t>
      </w:r>
      <w:bookmarkEnd w:id="382"/>
      <w:r>
        <w:rPr>
          <w:color w:val="000000"/>
          <w:spacing w:val="0"/>
          <w:w w:val="100"/>
          <w:position w:val="0"/>
          <w:sz w:val="24"/>
          <w:szCs w:val="24"/>
        </w:rPr>
        <w:t>、董事、监事和高级管理人员持股变动</w:t>
      </w:r>
      <w:bookmarkEnd w:id="380"/>
      <w:bookmarkEnd w:id="381"/>
      <w:bookmarkEnd w:id="383"/>
    </w:p>
    <w:p>
      <w:pPr>
        <w:pStyle w:val="Style39"/>
        <w:keepNext/>
        <w:keepLines/>
        <w:widowControl w:val="0"/>
        <w:shd w:val="clear" w:color="auto" w:fill="auto"/>
        <w:bidi w:val="0"/>
        <w:spacing w:before="0" w:after="30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1</w:t>
      </w:r>
      <w:bookmarkEnd w:id="386"/>
      <w:r>
        <w:rPr>
          <w:color w:val="000000"/>
          <w:spacing w:val="0"/>
          <w:w w:val="100"/>
          <w:position w:val="0"/>
        </w:rPr>
        <w:t>、持股情况</w:t>
      </w:r>
      <w:bookmarkEnd w:id="384"/>
      <w:bookmarkEnd w:id="385"/>
      <w:bookmarkEnd w:id="387"/>
    </w:p>
    <w:tbl>
      <w:tblPr>
        <w:tblOverlap w:val="never"/>
        <w:jc w:val="center"/>
        <w:tblLayout w:type="fixed"/>
      </w:tblPr>
      <w:tblGrid>
        <w:gridCol w:w="691"/>
        <w:gridCol w:w="878"/>
        <w:gridCol w:w="682"/>
        <w:gridCol w:w="682"/>
        <w:gridCol w:w="686"/>
        <w:gridCol w:w="682"/>
        <w:gridCol w:w="682"/>
        <w:gridCol w:w="686"/>
        <w:gridCol w:w="682"/>
        <w:gridCol w:w="686"/>
        <w:gridCol w:w="682"/>
        <w:gridCol w:w="686"/>
        <w:gridCol w:w="682"/>
        <w:gridCol w:w="696"/>
      </w:tblGrid>
      <w:tr>
        <w:trPr>
          <w:trHeight w:val="228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期初持 有的股 权激励 获授予 限制性 股票数 量（股）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本期获 授予的 股权激 励限制 性股票 数量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本期被 注销的 股权激 励限制 性股票 数量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期末持 有的股 权激励 获授予 限制性 股票数 量（股）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增减变 动原因</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王宁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52,828,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利润分 配，财 产分割</w:t>
            </w:r>
          </w:p>
        </w:tc>
      </w:tr>
      <w:tr>
        <w:trPr>
          <w:trHeight w:val="75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李力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董事、总</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52,828,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84,526,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利润分</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配</w:t>
            </w:r>
          </w:p>
        </w:tc>
      </w:tr>
      <w:tr>
        <w:trPr>
          <w:trHeight w:val="10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黄松浪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副董事长、 董事会秘 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利润分</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配</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王国华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董事、常务 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利润分 配，离 任，二 级市场 买卖</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董事、财务 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11,151,4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28,911,6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利润分 配，二 级市场 买卖</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徐斯平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利润分 配，二 级市场 买卖</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齐强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翟一兵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董事、首席 运营官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陈冲</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离任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878"/>
        <w:gridCol w:w="682"/>
        <w:gridCol w:w="682"/>
        <w:gridCol w:w="686"/>
        <w:gridCol w:w="682"/>
        <w:gridCol w:w="682"/>
        <w:gridCol w:w="686"/>
        <w:gridCol w:w="682"/>
        <w:gridCol w:w="686"/>
        <w:gridCol w:w="682"/>
        <w:gridCol w:w="686"/>
        <w:gridCol w:w="682"/>
        <w:gridCol w:w="696"/>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蓝伯雄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江锡如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刘凯湘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黄涛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李广刚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监事会主 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丁彦超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利润分 配，二 级市场 买卖</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郝岩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汪铖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12,309,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利润分 配，二 级市场 买卖</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朱健松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42,240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利润分 配，二 级市场 买卖</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陶磊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42,240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利润分 配，二 级市场 买卖</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高峰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2,580,0</w:t>
            </w:r>
          </w:p>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利润分 配，二 级市场 买卖</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张振鹏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2,247,9</w:t>
            </w:r>
          </w:p>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1,348,7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利润分</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配</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刘豪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199,950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25,536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利润分</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配</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许苴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4,239,8</w:t>
            </w:r>
          </w:p>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5,395,1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利润分 配，二 级市场 买卖</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孙海粟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235,308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141,196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319,449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110,016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107"/>
          <w:footerReference w:type="default" r:id="rId108"/>
          <w:headerReference w:type="even" r:id="rId109"/>
          <w:footerReference w:type="even" r:id="rId110"/>
          <w:footnotePr>
            <w:pos w:val="pageBottom"/>
            <w:numFmt w:val="decimal"/>
            <w:numRestart w:val="continuous"/>
          </w:footnotePr>
          <w:pgSz w:w="11900" w:h="16840"/>
          <w:pgMar w:top="1390" w:right="1063" w:bottom="1434" w:left="1051" w:header="0" w:footer="3" w:gutter="0"/>
          <w:cols w:space="720"/>
          <w:noEndnote/>
          <w:rtlGutter w:val="0"/>
          <w:docGrid w:linePitch="360"/>
        </w:sectPr>
      </w:pPr>
    </w:p>
    <w:p>
      <w:pPr>
        <w:pStyle w:val="Style39"/>
        <w:keepNext/>
        <w:keepLines/>
        <w:widowControl w:val="0"/>
        <w:shd w:val="clear" w:color="auto" w:fill="auto"/>
        <w:bidi w:val="0"/>
        <w:spacing w:before="0" w:after="320" w:line="240" w:lineRule="auto"/>
        <w:ind w:left="0" w:right="0" w:firstLine="0"/>
        <w:jc w:val="both"/>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2</w:t>
      </w:r>
      <w:bookmarkEnd w:id="390"/>
      <w:r>
        <w:rPr>
          <w:color w:val="000000"/>
          <w:spacing w:val="0"/>
          <w:w w:val="100"/>
          <w:position w:val="0"/>
        </w:rPr>
        <w:t>、持有股票期权情况</w:t>
      </w:r>
      <w:bookmarkEnd w:id="388"/>
      <w:bookmarkEnd w:id="389"/>
      <w:bookmarkEnd w:id="391"/>
    </w:p>
    <w:tbl>
      <w:tblPr>
        <w:tblOverlap w:val="never"/>
        <w:jc w:val="center"/>
        <w:tblLayout w:type="fixed"/>
      </w:tblPr>
      <w:tblGrid>
        <w:gridCol w:w="1200"/>
        <w:gridCol w:w="1195"/>
        <w:gridCol w:w="1195"/>
        <w:gridCol w:w="1200"/>
        <w:gridCol w:w="1195"/>
        <w:gridCol w:w="1195"/>
        <w:gridCol w:w="1200"/>
        <w:gridCol w:w="1205"/>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期初持有股票 期权数量（份）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本期获授予股 票期权数量</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本期已行权股 票期权数量</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本期注销的股 票期权数量</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（份）</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期末持有股票 期权数量（份）</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黄松浪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副董事长、董 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929,600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万能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董事、财务总 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王国华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董事、常务副 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陶磊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朱健松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刘豪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1,625,050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2,600,080</w:t>
            </w:r>
          </w:p>
        </w:tc>
      </w:tr>
    </w:tbl>
    <w:p>
      <w:pPr>
        <w:widowControl w:val="0"/>
        <w:spacing w:after="319" w:line="1" w:lineRule="exact"/>
      </w:pPr>
    </w:p>
    <w:p>
      <w:pPr>
        <w:pStyle w:val="Style27"/>
        <w:keepNext/>
        <w:keepLines/>
        <w:widowControl w:val="0"/>
        <w:shd w:val="clear" w:color="auto" w:fill="auto"/>
        <w:bidi w:val="0"/>
        <w:spacing w:before="0" w:after="160" w:line="240" w:lineRule="auto"/>
        <w:ind w:left="0" w:right="0" w:firstLine="0"/>
        <w:jc w:val="both"/>
      </w:pPr>
      <w:bookmarkStart w:id="392" w:name="bookmark392"/>
      <w:bookmarkStart w:id="393" w:name="bookmark393"/>
      <w:bookmarkStart w:id="394" w:name="bookmark394"/>
      <w:bookmarkStart w:id="395" w:name="bookmark395"/>
      <w:r>
        <w:rPr>
          <w:color w:val="000000"/>
          <w:spacing w:val="0"/>
          <w:w w:val="100"/>
          <w:position w:val="0"/>
          <w:sz w:val="24"/>
          <w:szCs w:val="24"/>
        </w:rPr>
        <w:t>二</w:t>
      </w:r>
      <w:bookmarkEnd w:id="394"/>
      <w:r>
        <w:rPr>
          <w:color w:val="000000"/>
          <w:spacing w:val="0"/>
          <w:w w:val="100"/>
          <w:position w:val="0"/>
          <w:sz w:val="24"/>
          <w:szCs w:val="24"/>
        </w:rPr>
        <w:t>、任职情况</w:t>
      </w:r>
      <w:bookmarkEnd w:id="392"/>
      <w:bookmarkEnd w:id="393"/>
      <w:bookmarkEnd w:id="395"/>
    </w:p>
    <w:p>
      <w:pPr>
        <w:pStyle w:val="Style30"/>
        <w:keepNext w:val="0"/>
        <w:keepLines w:val="0"/>
        <w:widowControl w:val="0"/>
        <w:shd w:val="clear" w:color="auto" w:fill="auto"/>
        <w:bidi w:val="0"/>
        <w:spacing w:before="0" w:after="0" w:line="472" w:lineRule="exact"/>
        <w:ind w:left="0" w:right="0" w:firstLine="0"/>
        <w:jc w:val="both"/>
      </w:pPr>
      <w:r>
        <w:rPr>
          <w:color w:val="000000"/>
          <w:spacing w:val="0"/>
          <w:w w:val="100"/>
          <w:position w:val="0"/>
        </w:rPr>
        <w:t>公司现任董事、监事、高级管理人员最近</w:t>
      </w:r>
      <w:r>
        <w:rPr>
          <w:color w:val="000000"/>
          <w:spacing w:val="0"/>
          <w:w w:val="100"/>
          <w:position w:val="0"/>
          <w:sz w:val="16"/>
          <w:szCs w:val="16"/>
        </w:rPr>
        <w:t>5</w:t>
      </w:r>
      <w:r>
        <w:rPr>
          <w:color w:val="000000"/>
          <w:spacing w:val="0"/>
          <w:w w:val="100"/>
          <w:position w:val="0"/>
        </w:rPr>
        <w:t>年的主要工作经历</w:t>
      </w:r>
    </w:p>
    <w:p>
      <w:pPr>
        <w:pStyle w:val="Style30"/>
        <w:keepNext w:val="0"/>
        <w:keepLines w:val="0"/>
        <w:widowControl w:val="0"/>
        <w:shd w:val="clear" w:color="auto" w:fill="auto"/>
        <w:bidi w:val="0"/>
        <w:spacing w:before="0" w:after="0" w:line="472" w:lineRule="exact"/>
        <w:ind w:left="0" w:right="0" w:firstLine="440"/>
        <w:jc w:val="both"/>
      </w:pPr>
      <w:r>
        <w:rPr>
          <w:b/>
          <w:bCs/>
          <w:color w:val="000000"/>
          <w:spacing w:val="0"/>
          <w:w w:val="100"/>
          <w:position w:val="0"/>
        </w:rPr>
        <w:t>1、董事会成员简介</w:t>
      </w:r>
    </w:p>
    <w:p>
      <w:pPr>
        <w:pStyle w:val="Style3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公司董事会由十一名董事组成，其中独立董事四名，具体如下：</w:t>
      </w:r>
    </w:p>
    <w:p>
      <w:pPr>
        <w:pStyle w:val="Style3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王宁先生，董事长，简历见第六节之“三、股东和实际控制人情况”。</w:t>
      </w:r>
    </w:p>
    <w:p>
      <w:pPr>
        <w:pStyle w:val="Style3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李力先生，总经理，简历见第六节之“三、股东和实际控制人情况”。</w:t>
      </w:r>
    </w:p>
    <w:p>
      <w:pPr>
        <w:pStyle w:val="Style3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黄松浪先生，</w:t>
      </w:r>
      <w:r>
        <w:rPr>
          <w:color w:val="000000"/>
          <w:spacing w:val="0"/>
          <w:w w:val="100"/>
          <w:position w:val="0"/>
          <w:sz w:val="16"/>
          <w:szCs w:val="16"/>
        </w:rPr>
        <w:t>1968</w:t>
      </w:r>
      <w:r>
        <w:rPr>
          <w:color w:val="000000"/>
          <w:spacing w:val="0"/>
          <w:w w:val="100"/>
          <w:position w:val="0"/>
        </w:rPr>
        <w:t>年出生，毕业于清华大学，软件工程硕士学位，</w:t>
      </w:r>
      <w:r>
        <w:rPr>
          <w:color w:val="000000"/>
          <w:spacing w:val="0"/>
          <w:w w:val="100"/>
          <w:position w:val="0"/>
          <w:sz w:val="16"/>
          <w:szCs w:val="16"/>
        </w:rPr>
        <w:t>2002</w:t>
      </w:r>
      <w:r>
        <w:rPr>
          <w:color w:val="000000"/>
          <w:spacing w:val="0"/>
          <w:w w:val="100"/>
          <w:position w:val="0"/>
        </w:rPr>
        <w:t>年获美国新泽西州立大学</w:t>
      </w:r>
      <w:r>
        <w:rPr>
          <w:color w:val="000000"/>
          <w:spacing w:val="0"/>
          <w:w w:val="100"/>
          <w:position w:val="0"/>
          <w:sz w:val="16"/>
          <w:szCs w:val="16"/>
        </w:rPr>
        <w:t>Rutgers</w:t>
      </w:r>
      <w:r>
        <w:rPr>
          <w:color w:val="000000"/>
          <w:spacing w:val="0"/>
          <w:w w:val="100"/>
          <w:position w:val="0"/>
        </w:rPr>
        <w:t>商学院</w:t>
      </w:r>
      <w:r>
        <w:rPr>
          <w:color w:val="000000"/>
          <w:spacing w:val="0"/>
          <w:w w:val="100"/>
          <w:position w:val="0"/>
          <w:sz w:val="16"/>
          <w:szCs w:val="16"/>
        </w:rPr>
        <w:t xml:space="preserve">EMBA </w:t>
      </w:r>
      <w:r>
        <w:rPr>
          <w:color w:val="000000"/>
          <w:spacing w:val="0"/>
          <w:w w:val="100"/>
          <w:position w:val="0"/>
        </w:rPr>
        <w:t>学位；曾任吉通通信有限公司技术总体部经理、中国惠普有限公司软件业务部总经理、上海联盈数码技术有限公司董事、总 经理；</w:t>
      </w: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7</w:t>
      </w:r>
      <w:r>
        <w:rPr>
          <w:color w:val="000000"/>
          <w:spacing w:val="0"/>
          <w:w w:val="100"/>
          <w:position w:val="0"/>
        </w:rPr>
        <w:t>月至今任公司副董事长、董事会秘书。现兼任大连华信计算机技术股份有限公司董事、北京神州泰岳顶策科 技（北京）有限公司董事长。</w:t>
      </w:r>
    </w:p>
    <w:p>
      <w:pPr>
        <w:pStyle w:val="Style3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万能先生，</w:t>
      </w:r>
      <w:r>
        <w:rPr>
          <w:color w:val="000000"/>
          <w:spacing w:val="0"/>
          <w:w w:val="100"/>
          <w:position w:val="0"/>
          <w:sz w:val="16"/>
          <w:szCs w:val="16"/>
        </w:rPr>
        <w:t>1971</w:t>
      </w:r>
      <w:r>
        <w:rPr>
          <w:color w:val="000000"/>
          <w:spacing w:val="0"/>
          <w:w w:val="100"/>
          <w:position w:val="0"/>
        </w:rPr>
        <w:t>年出生，毕业于北京科技大学；曾任北京科海天地电子技术有限公司技术部经理、北京中自公司技术 部经理、北京神州泰岳科技有限公司副经理；</w:t>
      </w:r>
      <w:r>
        <w:rPr>
          <w:color w:val="000000"/>
          <w:spacing w:val="0"/>
          <w:w w:val="100"/>
          <w:position w:val="0"/>
          <w:sz w:val="16"/>
          <w:szCs w:val="16"/>
        </w:rPr>
        <w:t>2001</w:t>
      </w:r>
      <w:r>
        <w:rPr>
          <w:color w:val="000000"/>
          <w:spacing w:val="0"/>
          <w:w w:val="100"/>
          <w:position w:val="0"/>
        </w:rPr>
        <w:t>年</w:t>
      </w:r>
      <w:r>
        <w:rPr>
          <w:color w:val="000000"/>
          <w:spacing w:val="0"/>
          <w:w w:val="100"/>
          <w:position w:val="0"/>
          <w:sz w:val="16"/>
          <w:szCs w:val="16"/>
        </w:rPr>
        <w:t>5</w:t>
      </w:r>
      <w:r>
        <w:rPr>
          <w:color w:val="000000"/>
          <w:spacing w:val="0"/>
          <w:w w:val="100"/>
          <w:position w:val="0"/>
        </w:rPr>
        <w:t>月至今任公司董事，自</w:t>
      </w: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7</w:t>
      </w:r>
      <w:r>
        <w:rPr>
          <w:color w:val="000000"/>
          <w:spacing w:val="0"/>
          <w:w w:val="100"/>
          <w:position w:val="0"/>
        </w:rPr>
        <w:t>月起担任公司财务总监。兼任北京启天 同信科技有限公司董事。</w:t>
      </w:r>
    </w:p>
    <w:p>
      <w:pPr>
        <w:pStyle w:val="Style3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齐强先生，</w:t>
      </w:r>
      <w:r>
        <w:rPr>
          <w:color w:val="000000"/>
          <w:spacing w:val="0"/>
          <w:w w:val="100"/>
          <w:position w:val="0"/>
          <w:sz w:val="16"/>
          <w:szCs w:val="16"/>
        </w:rPr>
        <w:t>1970</w:t>
      </w:r>
      <w:r>
        <w:rPr>
          <w:color w:val="000000"/>
          <w:spacing w:val="0"/>
          <w:w w:val="100"/>
          <w:position w:val="0"/>
        </w:rPr>
        <w:t>年出生，毕业于河北大学；曾任北京科海天地电子技术有限公司销售部经理、北京中自公司销售部经 理；</w:t>
      </w:r>
      <w:r>
        <w:rPr>
          <w:color w:val="000000"/>
          <w:spacing w:val="0"/>
          <w:w w:val="100"/>
          <w:position w:val="0"/>
          <w:sz w:val="16"/>
          <w:szCs w:val="16"/>
        </w:rPr>
        <w:t>1997</w:t>
      </w:r>
      <w:r>
        <w:rPr>
          <w:color w:val="000000"/>
          <w:spacing w:val="0"/>
          <w:w w:val="100"/>
          <w:position w:val="0"/>
        </w:rPr>
        <w:t>年至今历任北京神州泰岳科技有限公司副经理、北京启天同信科技有限公司总经理；</w:t>
      </w:r>
      <w:r>
        <w:rPr>
          <w:color w:val="000000"/>
          <w:spacing w:val="0"/>
          <w:w w:val="100"/>
          <w:position w:val="0"/>
          <w:sz w:val="16"/>
          <w:szCs w:val="16"/>
        </w:rPr>
        <w:t>2001</w:t>
      </w:r>
      <w:r>
        <w:rPr>
          <w:color w:val="000000"/>
          <w:spacing w:val="0"/>
          <w:w w:val="100"/>
          <w:position w:val="0"/>
        </w:rPr>
        <w:t>年</w:t>
      </w:r>
      <w:r>
        <w:rPr>
          <w:color w:val="000000"/>
          <w:spacing w:val="0"/>
          <w:w w:val="100"/>
          <w:position w:val="0"/>
          <w:sz w:val="16"/>
          <w:szCs w:val="16"/>
        </w:rPr>
        <w:t>5</w:t>
      </w:r>
      <w:r>
        <w:rPr>
          <w:color w:val="000000"/>
          <w:spacing w:val="0"/>
          <w:w w:val="100"/>
          <w:position w:val="0"/>
        </w:rPr>
        <w:t>月至今任公司董事， 兼任北京启天同信科技有限公司董事长、总经理。</w:t>
      </w:r>
    </w:p>
    <w:p>
      <w:pPr>
        <w:pStyle w:val="Style3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徐斯平先生，</w:t>
      </w:r>
      <w:r>
        <w:rPr>
          <w:color w:val="000000"/>
          <w:spacing w:val="0"/>
          <w:w w:val="100"/>
          <w:position w:val="0"/>
          <w:sz w:val="16"/>
          <w:szCs w:val="16"/>
        </w:rPr>
        <w:t>1958</w:t>
      </w:r>
      <w:r>
        <w:rPr>
          <w:color w:val="000000"/>
          <w:spacing w:val="0"/>
          <w:w w:val="100"/>
          <w:position w:val="0"/>
        </w:rPr>
        <w:t xml:space="preserve">年出生，毕业于大连理工大学；曾先后任职于国家计委、国家经贸委、香港江胜集团、北京思乐信 </w:t>
      </w:r>
      <w:r>
        <w:rPr>
          <w:color w:val="000000"/>
          <w:spacing w:val="0"/>
          <w:w w:val="100"/>
          <w:position w:val="0"/>
        </w:rPr>
        <w:t>息技术有限公司；</w:t>
      </w:r>
      <w:r>
        <w:rPr>
          <w:color w:val="000000"/>
          <w:spacing w:val="0"/>
          <w:w w:val="100"/>
          <w:position w:val="0"/>
          <w:sz w:val="16"/>
          <w:szCs w:val="16"/>
        </w:rPr>
        <w:t>2005</w:t>
      </w:r>
      <w:r>
        <w:rPr>
          <w:color w:val="000000"/>
          <w:spacing w:val="0"/>
          <w:w w:val="100"/>
          <w:position w:val="0"/>
        </w:rPr>
        <w:t>年</w:t>
      </w:r>
      <w:r>
        <w:rPr>
          <w:color w:val="000000"/>
          <w:spacing w:val="0"/>
          <w:w w:val="100"/>
          <w:position w:val="0"/>
          <w:sz w:val="16"/>
          <w:szCs w:val="16"/>
        </w:rPr>
        <w:t>6</w:t>
      </w:r>
      <w:r>
        <w:rPr>
          <w:color w:val="000000"/>
          <w:spacing w:val="0"/>
          <w:w w:val="100"/>
          <w:position w:val="0"/>
        </w:rPr>
        <w:t>月至今任公司董事。兼任北京思乐信息技术有限公司董事长。</w:t>
      </w:r>
    </w:p>
    <w:p>
      <w:pPr>
        <w:pStyle w:val="Style3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翟一兵先生，</w:t>
      </w:r>
      <w:r>
        <w:rPr>
          <w:color w:val="000000"/>
          <w:spacing w:val="0"/>
          <w:w w:val="100"/>
          <w:position w:val="0"/>
          <w:sz w:val="16"/>
          <w:szCs w:val="16"/>
        </w:rPr>
        <w:t>1963</w:t>
      </w:r>
      <w:r>
        <w:rPr>
          <w:color w:val="000000"/>
          <w:spacing w:val="0"/>
          <w:w w:val="100"/>
          <w:position w:val="0"/>
        </w:rPr>
        <w:t>年出生，教授级高级工程师。</w:t>
      </w:r>
      <w:r>
        <w:rPr>
          <w:color w:val="000000"/>
          <w:spacing w:val="0"/>
          <w:w w:val="100"/>
          <w:position w:val="0"/>
          <w:sz w:val="16"/>
          <w:szCs w:val="16"/>
        </w:rPr>
        <w:t>1986</w:t>
      </w:r>
      <w:r>
        <w:rPr>
          <w:color w:val="000000"/>
          <w:spacing w:val="0"/>
          <w:w w:val="100"/>
          <w:position w:val="0"/>
        </w:rPr>
        <w:t>年毕业于北京邮电学院无线电工程专业，先后获得挪威商学院硕 士学位和法国雷恩商学院博士学位。北京邮电学院留校后担任助教和系团委书记；</w:t>
      </w:r>
      <w:r>
        <w:rPr>
          <w:color w:val="000000"/>
          <w:spacing w:val="0"/>
          <w:w w:val="100"/>
          <w:position w:val="0"/>
          <w:sz w:val="16"/>
          <w:szCs w:val="16"/>
        </w:rPr>
        <w:t>1990</w:t>
      </w:r>
      <w:r>
        <w:rPr>
          <w:color w:val="000000"/>
          <w:spacing w:val="0"/>
          <w:w w:val="100"/>
          <w:position w:val="0"/>
        </w:rPr>
        <w:t>年进入邮电部电信总局工作，曾任科 员、移动通信局工程部主任；在地方挂职锻炼任职江西上饶市副市长；</w:t>
      </w:r>
      <w:r>
        <w:rPr>
          <w:color w:val="000000"/>
          <w:spacing w:val="0"/>
          <w:w w:val="100"/>
          <w:position w:val="0"/>
          <w:sz w:val="16"/>
          <w:szCs w:val="16"/>
        </w:rPr>
        <w:t>1998</w:t>
      </w:r>
      <w:r>
        <w:rPr>
          <w:color w:val="000000"/>
          <w:spacing w:val="0"/>
          <w:w w:val="100"/>
          <w:position w:val="0"/>
        </w:rPr>
        <w:t>年起曾任邮电部移动通信局局长助理、中国移动 通信集团公司筹备办公室主任、中国移动通信集团公司网络部副部长；在中国联合通信有限公司曾任移动部、增值业务部、 营销部副总经理；</w:t>
      </w:r>
      <w:r>
        <w:rPr>
          <w:color w:val="000000"/>
          <w:spacing w:val="0"/>
          <w:w w:val="100"/>
          <w:position w:val="0"/>
          <w:sz w:val="16"/>
          <w:szCs w:val="16"/>
        </w:rPr>
        <w:t>2007</w:t>
      </w:r>
      <w:r>
        <w:rPr>
          <w:color w:val="000000"/>
          <w:spacing w:val="0"/>
          <w:w w:val="100"/>
          <w:position w:val="0"/>
        </w:rPr>
        <w:t>年任联通时科信息技术有限公司董事、首席执行官；</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3</w:t>
      </w:r>
      <w:r>
        <w:rPr>
          <w:color w:val="000000"/>
          <w:spacing w:val="0"/>
          <w:w w:val="100"/>
          <w:position w:val="0"/>
        </w:rPr>
        <w:t>月，担任公司首席运营官</w:t>
      </w:r>
      <w:r>
        <w:rPr>
          <w:color w:val="000000"/>
          <w:spacing w:val="0"/>
          <w:w w:val="100"/>
          <w:position w:val="0"/>
          <w:sz w:val="16"/>
          <w:szCs w:val="16"/>
        </w:rPr>
        <w:t>（C</w:t>
      </w:r>
      <w:r>
        <w:rPr>
          <w:color w:val="000000"/>
          <w:spacing w:val="0"/>
          <w:w w:val="100"/>
          <w:position w:val="0"/>
        </w:rPr>
        <w:t>。。）。</w:t>
      </w:r>
      <w:r>
        <w:rPr>
          <w:color w:val="000000"/>
          <w:spacing w:val="0"/>
          <w:w w:val="100"/>
          <w:position w:val="0"/>
          <w:sz w:val="16"/>
          <w:szCs w:val="16"/>
        </w:rPr>
        <w:t xml:space="preserve">2013 </w:t>
      </w:r>
      <w:r>
        <w:rPr>
          <w:color w:val="000000"/>
          <w:spacing w:val="0"/>
          <w:w w:val="100"/>
          <w:position w:val="0"/>
        </w:rPr>
        <w:t>年</w:t>
      </w:r>
      <w:r>
        <w:rPr>
          <w:color w:val="000000"/>
          <w:spacing w:val="0"/>
          <w:w w:val="100"/>
          <w:position w:val="0"/>
          <w:sz w:val="16"/>
          <w:szCs w:val="16"/>
        </w:rPr>
        <w:t>5</w:t>
      </w:r>
      <w:r>
        <w:rPr>
          <w:color w:val="000000"/>
          <w:spacing w:val="0"/>
          <w:w w:val="100"/>
          <w:position w:val="0"/>
        </w:rPr>
        <w:t>月至今担任公司董事兼首席运营官。</w:t>
      </w:r>
    </w:p>
    <w:p>
      <w:pPr>
        <w:pStyle w:val="Style3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江锡如先生，</w:t>
      </w:r>
      <w:r>
        <w:rPr>
          <w:color w:val="000000"/>
          <w:spacing w:val="0"/>
          <w:w w:val="100"/>
          <w:position w:val="0"/>
          <w:sz w:val="16"/>
          <w:szCs w:val="16"/>
        </w:rPr>
        <w:t>1965</w:t>
      </w:r>
      <w:r>
        <w:rPr>
          <w:color w:val="000000"/>
          <w:spacing w:val="0"/>
          <w:w w:val="100"/>
          <w:position w:val="0"/>
        </w:rPr>
        <w:t>年出生，毕业于中国人民大学，获经济学学士学位，高级会计师，党员。曾任财政部办公厅秘书； 财政部原商贸司副处长；财政部经贸司及企业司副处长；财政部企业司正处级调研员；中投信用担保有限公司财务总监兼财 务部总经理。现任中国华粮物流集团公司副总经理；上海凌云实业发展股份有限公司独立董事；北京立思辰科技股份有限公 司独立董事。</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7</w:t>
      </w:r>
      <w:r>
        <w:rPr>
          <w:color w:val="000000"/>
          <w:spacing w:val="0"/>
          <w:w w:val="100"/>
          <w:position w:val="0"/>
        </w:rPr>
        <w:t>月至今担任公司独立董事。</w:t>
      </w:r>
    </w:p>
    <w:p>
      <w:pPr>
        <w:pStyle w:val="Style3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刘凯湘先生，</w:t>
      </w:r>
      <w:r>
        <w:rPr>
          <w:color w:val="000000"/>
          <w:spacing w:val="0"/>
          <w:w w:val="100"/>
          <w:position w:val="0"/>
          <w:sz w:val="16"/>
          <w:szCs w:val="16"/>
        </w:rPr>
        <w:t>1964</w:t>
      </w:r>
      <w:r>
        <w:rPr>
          <w:color w:val="000000"/>
          <w:spacing w:val="0"/>
          <w:w w:val="100"/>
          <w:position w:val="0"/>
        </w:rPr>
        <w:t>年出生，中国国籍，博士学历，教授，仲裁员。</w:t>
      </w:r>
      <w:r>
        <w:rPr>
          <w:color w:val="000000"/>
          <w:spacing w:val="0"/>
          <w:w w:val="100"/>
          <w:position w:val="0"/>
          <w:sz w:val="16"/>
          <w:szCs w:val="16"/>
        </w:rPr>
        <w:t>1987</w:t>
      </w:r>
      <w:r>
        <w:rPr>
          <w:color w:val="000000"/>
          <w:spacing w:val="0"/>
          <w:w w:val="100"/>
          <w:position w:val="0"/>
        </w:rPr>
        <w:t>年</w:t>
      </w:r>
      <w:r>
        <w:rPr>
          <w:color w:val="000000"/>
          <w:spacing w:val="0"/>
          <w:w w:val="100"/>
          <w:position w:val="0"/>
          <w:sz w:val="16"/>
          <w:szCs w:val="16"/>
        </w:rPr>
        <w:t>7</w:t>
      </w:r>
      <w:r>
        <w:rPr>
          <w:color w:val="000000"/>
          <w:spacing w:val="0"/>
          <w:w w:val="100"/>
          <w:position w:val="0"/>
        </w:rPr>
        <w:t>月至</w:t>
      </w:r>
      <w:r>
        <w:rPr>
          <w:color w:val="000000"/>
          <w:spacing w:val="0"/>
          <w:w w:val="100"/>
          <w:position w:val="0"/>
          <w:sz w:val="16"/>
          <w:szCs w:val="16"/>
        </w:rPr>
        <w:t>1999</w:t>
      </w:r>
      <w:r>
        <w:rPr>
          <w:color w:val="000000"/>
          <w:spacing w:val="0"/>
          <w:w w:val="100"/>
          <w:position w:val="0"/>
        </w:rPr>
        <w:t>年</w:t>
      </w:r>
      <w:r>
        <w:rPr>
          <w:color w:val="000000"/>
          <w:spacing w:val="0"/>
          <w:w w:val="100"/>
          <w:position w:val="0"/>
          <w:sz w:val="16"/>
          <w:szCs w:val="16"/>
        </w:rPr>
        <w:t>5</w:t>
      </w:r>
      <w:r>
        <w:rPr>
          <w:color w:val="000000"/>
          <w:spacing w:val="0"/>
          <w:w w:val="100"/>
          <w:position w:val="0"/>
        </w:rPr>
        <w:t>月任北京工商大学教授，</w:t>
      </w:r>
      <w:r>
        <w:rPr>
          <w:color w:val="000000"/>
          <w:spacing w:val="0"/>
          <w:w w:val="100"/>
          <w:position w:val="0"/>
          <w:sz w:val="16"/>
          <w:szCs w:val="16"/>
        </w:rPr>
        <w:t xml:space="preserve">1999 </w:t>
      </w:r>
      <w:r>
        <w:rPr>
          <w:color w:val="000000"/>
          <w:spacing w:val="0"/>
          <w:w w:val="100"/>
          <w:position w:val="0"/>
        </w:rPr>
        <w:t>年</w:t>
      </w:r>
      <w:r>
        <w:rPr>
          <w:color w:val="000000"/>
          <w:spacing w:val="0"/>
          <w:w w:val="100"/>
          <w:position w:val="0"/>
          <w:sz w:val="16"/>
          <w:szCs w:val="16"/>
        </w:rPr>
        <w:t>5</w:t>
      </w:r>
      <w:r>
        <w:rPr>
          <w:color w:val="000000"/>
          <w:spacing w:val="0"/>
          <w:w w:val="100"/>
          <w:position w:val="0"/>
        </w:rPr>
        <w:t>月至今任北京大学教授、博士生导师。兼任中国国际经济贸易仲裁委员会仲裁员，新加坡国际仲裁院仲裁员，北京仲裁 委员会仲裁员，中国商法学研究会副会长，中国民法学研究会常务理事，北京市民商法研究会副会长，湖南大学、上海大学、 北京工商大学、澳门科技大学等兼职教授；国家统计局、河北省人大常委会等专家咨询委员会委员；太极计算机股份有限公 司独立董事、北京东方园林股份有限公司独立董事。</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7</w:t>
      </w:r>
      <w:r>
        <w:rPr>
          <w:color w:val="000000"/>
          <w:spacing w:val="0"/>
          <w:w w:val="100"/>
          <w:position w:val="0"/>
        </w:rPr>
        <w:t>月至今担任公司独立董事。</w:t>
      </w:r>
    </w:p>
    <w:p>
      <w:pPr>
        <w:pStyle w:val="Style3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蓝伯雄先生，</w:t>
      </w:r>
      <w:r>
        <w:rPr>
          <w:color w:val="000000"/>
          <w:spacing w:val="0"/>
          <w:w w:val="100"/>
          <w:position w:val="0"/>
          <w:sz w:val="16"/>
          <w:szCs w:val="16"/>
        </w:rPr>
        <w:t>1950</w:t>
      </w:r>
      <w:r>
        <w:rPr>
          <w:color w:val="000000"/>
          <w:spacing w:val="0"/>
          <w:w w:val="100"/>
          <w:position w:val="0"/>
        </w:rPr>
        <w:t>年出生，中国国籍，教授。</w:t>
      </w:r>
      <w:r>
        <w:rPr>
          <w:color w:val="000000"/>
          <w:spacing w:val="0"/>
          <w:w w:val="100"/>
          <w:position w:val="0"/>
          <w:sz w:val="16"/>
          <w:szCs w:val="16"/>
        </w:rPr>
        <w:t>1993</w:t>
      </w:r>
      <w:r>
        <w:rPr>
          <w:color w:val="000000"/>
          <w:spacing w:val="0"/>
          <w:w w:val="100"/>
          <w:position w:val="0"/>
        </w:rPr>
        <w:t>年毕业于加拿大滑铁卢大学管理科学系，获管理科学博士学位。曾 任清华大学经济管理学院副院长；现任清华大学经济管理学院教授，兼任中国运筹学会、北京运筹学会理事、美国运筹与管 理科学学会会员。</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7</w:t>
      </w:r>
      <w:r>
        <w:rPr>
          <w:color w:val="000000"/>
          <w:spacing w:val="0"/>
          <w:w w:val="100"/>
          <w:position w:val="0"/>
        </w:rPr>
        <w:t>月至今担任公司独立董事。</w:t>
      </w:r>
    </w:p>
    <w:p>
      <w:pPr>
        <w:pStyle w:val="Style3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黄涛先生，</w:t>
      </w:r>
      <w:r>
        <w:rPr>
          <w:color w:val="000000"/>
          <w:spacing w:val="0"/>
          <w:w w:val="100"/>
          <w:position w:val="0"/>
          <w:sz w:val="16"/>
          <w:szCs w:val="16"/>
        </w:rPr>
        <w:t>1965</w:t>
      </w:r>
      <w:r>
        <w:rPr>
          <w:color w:val="000000"/>
          <w:spacing w:val="0"/>
          <w:w w:val="100"/>
          <w:position w:val="0"/>
        </w:rPr>
        <w:t>年出生，中国国籍，博士，研究员，博士生导师。</w:t>
      </w:r>
      <w:r>
        <w:rPr>
          <w:color w:val="000000"/>
          <w:spacing w:val="0"/>
          <w:w w:val="100"/>
          <w:position w:val="0"/>
          <w:sz w:val="16"/>
          <w:szCs w:val="16"/>
        </w:rPr>
        <w:t>1983</w:t>
      </w:r>
      <w:r>
        <w:rPr>
          <w:color w:val="000000"/>
          <w:spacing w:val="0"/>
          <w:w w:val="100"/>
          <w:position w:val="0"/>
        </w:rPr>
        <w:t xml:space="preserve">年就读于中国科学技术大学计算机系，分别于 </w:t>
      </w:r>
      <w:r>
        <w:rPr>
          <w:color w:val="000000"/>
          <w:spacing w:val="0"/>
          <w:w w:val="100"/>
          <w:position w:val="0"/>
          <w:sz w:val="16"/>
          <w:szCs w:val="16"/>
        </w:rPr>
        <w:t>1988</w:t>
      </w:r>
      <w:r>
        <w:rPr>
          <w:color w:val="000000"/>
          <w:spacing w:val="0"/>
          <w:w w:val="100"/>
          <w:position w:val="0"/>
        </w:rPr>
        <w:t>年、</w:t>
      </w:r>
      <w:r>
        <w:rPr>
          <w:color w:val="000000"/>
          <w:spacing w:val="0"/>
          <w:w w:val="100"/>
          <w:position w:val="0"/>
          <w:sz w:val="16"/>
          <w:szCs w:val="16"/>
        </w:rPr>
        <w:t>1991</w:t>
      </w:r>
      <w:r>
        <w:rPr>
          <w:color w:val="000000"/>
          <w:spacing w:val="0"/>
          <w:w w:val="100"/>
          <w:position w:val="0"/>
        </w:rPr>
        <w:t>年、</w:t>
      </w:r>
      <w:r>
        <w:rPr>
          <w:color w:val="000000"/>
          <w:spacing w:val="0"/>
          <w:w w:val="100"/>
          <w:position w:val="0"/>
          <w:sz w:val="16"/>
          <w:szCs w:val="16"/>
        </w:rPr>
        <w:t>1994</w:t>
      </w:r>
      <w:r>
        <w:rPr>
          <w:color w:val="000000"/>
          <w:spacing w:val="0"/>
          <w:w w:val="100"/>
          <w:position w:val="0"/>
        </w:rPr>
        <w:t>年获中国科学技术大学计算机软件专业学士、硕士和博士学位。</w:t>
      </w:r>
      <w:r>
        <w:rPr>
          <w:color w:val="000000"/>
          <w:spacing w:val="0"/>
          <w:w w:val="100"/>
          <w:position w:val="0"/>
          <w:sz w:val="16"/>
          <w:szCs w:val="16"/>
        </w:rPr>
        <w:t>1994-199</w:t>
      </w:r>
      <w:r>
        <w:rPr>
          <w:color w:val="000000"/>
          <w:spacing w:val="0"/>
          <w:w w:val="100"/>
          <w:position w:val="0"/>
          <w:sz w:val="16"/>
          <w:szCs w:val="16"/>
        </w:rPr>
        <w:t>7</w:t>
      </w:r>
      <w:r>
        <w:rPr>
          <w:color w:val="000000"/>
          <w:spacing w:val="0"/>
          <w:w w:val="100"/>
          <w:position w:val="0"/>
        </w:rPr>
        <w:t>年就职于中国科学院软件 研究所计算机科学重点实验室，任副主任。</w:t>
      </w:r>
      <w:r>
        <w:rPr>
          <w:color w:val="000000"/>
          <w:spacing w:val="0"/>
          <w:w w:val="100"/>
          <w:position w:val="0"/>
          <w:sz w:val="16"/>
          <w:szCs w:val="16"/>
        </w:rPr>
        <w:t>1997</w:t>
      </w:r>
      <w:r>
        <w:rPr>
          <w:color w:val="000000"/>
          <w:spacing w:val="0"/>
          <w:w w:val="100"/>
          <w:position w:val="0"/>
        </w:rPr>
        <w:t>年担任中国科学院软件研究所对象技术研究开发中心主任。</w:t>
      </w:r>
      <w:r>
        <w:rPr>
          <w:color w:val="000000"/>
          <w:spacing w:val="0"/>
          <w:w w:val="100"/>
          <w:position w:val="0"/>
          <w:sz w:val="16"/>
          <w:szCs w:val="16"/>
        </w:rPr>
        <w:t>1999</w:t>
      </w:r>
      <w:r>
        <w:rPr>
          <w:color w:val="000000"/>
          <w:spacing w:val="0"/>
          <w:w w:val="100"/>
          <w:position w:val="0"/>
        </w:rPr>
        <w:t>年担任中国 科学院软件研究所副总工，</w:t>
      </w:r>
      <w:r>
        <w:rPr>
          <w:color w:val="000000"/>
          <w:spacing w:val="0"/>
          <w:w w:val="100"/>
          <w:position w:val="0"/>
          <w:sz w:val="16"/>
          <w:szCs w:val="16"/>
        </w:rPr>
        <w:t>2000</w:t>
      </w:r>
      <w:r>
        <w:rPr>
          <w:color w:val="000000"/>
          <w:spacing w:val="0"/>
          <w:w w:val="100"/>
          <w:position w:val="0"/>
        </w:rPr>
        <w:t>年担任所长助理，</w:t>
      </w:r>
      <w:r>
        <w:rPr>
          <w:color w:val="000000"/>
          <w:spacing w:val="0"/>
          <w:w w:val="100"/>
          <w:position w:val="0"/>
          <w:sz w:val="16"/>
          <w:szCs w:val="16"/>
        </w:rPr>
        <w:t>2002-2010</w:t>
      </w:r>
      <w:r>
        <w:rPr>
          <w:color w:val="000000"/>
          <w:spacing w:val="0"/>
          <w:w w:val="100"/>
          <w:position w:val="0"/>
        </w:rPr>
        <w:t>年任中国科学院软件研究所副所长，</w:t>
      </w: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7</w:t>
      </w:r>
      <w:r>
        <w:rPr>
          <w:color w:val="000000"/>
          <w:spacing w:val="0"/>
          <w:w w:val="100"/>
          <w:position w:val="0"/>
        </w:rPr>
        <w:t>月至</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7</w:t>
      </w:r>
      <w:r>
        <w:rPr>
          <w:color w:val="000000"/>
          <w:spacing w:val="0"/>
          <w:w w:val="100"/>
          <w:position w:val="0"/>
        </w:rPr>
        <w:t>月担 任公司独立董事。</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月至今担任公司独立董事。</w:t>
      </w:r>
    </w:p>
    <w:p>
      <w:pPr>
        <w:pStyle w:val="Style30"/>
        <w:keepNext w:val="0"/>
        <w:keepLines w:val="0"/>
        <w:widowControl w:val="0"/>
        <w:shd w:val="clear" w:color="auto" w:fill="auto"/>
        <w:bidi w:val="0"/>
        <w:spacing w:before="0" w:after="0" w:line="468" w:lineRule="exact"/>
        <w:ind w:left="0" w:right="0" w:firstLine="440"/>
        <w:jc w:val="both"/>
      </w:pPr>
      <w:bookmarkStart w:id="396" w:name="bookmark396"/>
      <w:r>
        <w:rPr>
          <w:b/>
          <w:bCs/>
          <w:color w:val="000000"/>
          <w:spacing w:val="0"/>
          <w:w w:val="100"/>
          <w:position w:val="0"/>
        </w:rPr>
        <w:t>2</w:t>
      </w:r>
      <w:bookmarkEnd w:id="396"/>
      <w:r>
        <w:rPr>
          <w:b/>
          <w:bCs/>
          <w:color w:val="000000"/>
          <w:spacing w:val="0"/>
          <w:w w:val="100"/>
          <w:position w:val="0"/>
        </w:rPr>
        <w:t>、监事</w:t>
      </w:r>
    </w:p>
    <w:p>
      <w:pPr>
        <w:pStyle w:val="Style3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公司监事会由三名监事组成，其中职工监事一人，具体如下：</w:t>
      </w:r>
    </w:p>
    <w:p>
      <w:pPr>
        <w:pStyle w:val="Style3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李广刚先生，公司监事会主席，</w:t>
      </w:r>
      <w:r>
        <w:rPr>
          <w:color w:val="000000"/>
          <w:spacing w:val="0"/>
          <w:w w:val="100"/>
          <w:position w:val="0"/>
          <w:sz w:val="16"/>
          <w:szCs w:val="16"/>
        </w:rPr>
        <w:t>1978</w:t>
      </w:r>
      <w:r>
        <w:rPr>
          <w:color w:val="000000"/>
          <w:spacing w:val="0"/>
          <w:w w:val="100"/>
          <w:position w:val="0"/>
        </w:rPr>
        <w:t>年出生，毕业于济南大学；曾任北京泰立特科技发展有限公司青岛分公司软件工 程师、北京新晨科技股份有限公司客户经理、联盈数码公司客户经理；</w:t>
      </w:r>
      <w:r>
        <w:rPr>
          <w:color w:val="000000"/>
          <w:spacing w:val="0"/>
          <w:w w:val="100"/>
          <w:position w:val="0"/>
          <w:sz w:val="16"/>
          <w:szCs w:val="16"/>
        </w:rPr>
        <w:t>2005</w:t>
      </w:r>
      <w:r>
        <w:rPr>
          <w:color w:val="000000"/>
          <w:spacing w:val="0"/>
          <w:w w:val="100"/>
          <w:position w:val="0"/>
        </w:rPr>
        <w:t>年</w:t>
      </w:r>
      <w:r>
        <w:rPr>
          <w:color w:val="000000"/>
          <w:spacing w:val="0"/>
          <w:w w:val="100"/>
          <w:position w:val="0"/>
          <w:sz w:val="16"/>
          <w:szCs w:val="16"/>
        </w:rPr>
        <w:t>12</w:t>
      </w:r>
      <w:r>
        <w:rPr>
          <w:color w:val="000000"/>
          <w:spacing w:val="0"/>
          <w:w w:val="100"/>
          <w:position w:val="0"/>
        </w:rPr>
        <w:t>月至今任公司销售经理、监事会主席。</w:t>
      </w:r>
    </w:p>
    <w:p>
      <w:pPr>
        <w:pStyle w:val="Style3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丁彦超先生，公司监事，</w:t>
      </w:r>
      <w:r>
        <w:rPr>
          <w:color w:val="000000"/>
          <w:spacing w:val="0"/>
          <w:w w:val="100"/>
          <w:position w:val="0"/>
          <w:sz w:val="16"/>
          <w:szCs w:val="16"/>
        </w:rPr>
        <w:t>1968</w:t>
      </w:r>
      <w:r>
        <w:rPr>
          <w:color w:val="000000"/>
          <w:spacing w:val="0"/>
          <w:w w:val="100"/>
          <w:position w:val="0"/>
        </w:rPr>
        <w:t>年出生，毕业于西北大学计算机系；曾任天津石化公司计算机中心软件工程师，</w:t>
      </w:r>
      <w:r>
        <w:rPr>
          <w:color w:val="000000"/>
          <w:spacing w:val="0"/>
          <w:w w:val="100"/>
          <w:position w:val="0"/>
          <w:sz w:val="16"/>
          <w:szCs w:val="16"/>
        </w:rPr>
        <w:t>2002</w:t>
      </w:r>
      <w:r>
        <w:rPr>
          <w:color w:val="000000"/>
          <w:spacing w:val="0"/>
          <w:w w:val="100"/>
          <w:position w:val="0"/>
        </w:rPr>
        <w:t>年 至今历任公司研发工程师、网管项目管理部技术主管；</w:t>
      </w:r>
      <w:r>
        <w:rPr>
          <w:color w:val="000000"/>
          <w:spacing w:val="0"/>
          <w:w w:val="100"/>
          <w:position w:val="0"/>
          <w:sz w:val="16"/>
          <w:szCs w:val="16"/>
        </w:rPr>
        <w:t>2008</w:t>
      </w:r>
      <w:r>
        <w:rPr>
          <w:color w:val="000000"/>
          <w:spacing w:val="0"/>
          <w:w w:val="100"/>
          <w:position w:val="0"/>
        </w:rPr>
        <w:t>年至今担任公司项目管理部技术主管。</w:t>
      </w:r>
    </w:p>
    <w:p>
      <w:pPr>
        <w:pStyle w:val="Style30"/>
        <w:keepNext w:val="0"/>
        <w:keepLines w:val="0"/>
        <w:widowControl w:val="0"/>
        <w:shd w:val="clear" w:color="auto" w:fill="auto"/>
        <w:bidi w:val="0"/>
        <w:spacing w:before="0" w:after="0" w:line="490" w:lineRule="exact"/>
        <w:ind w:left="0" w:right="0" w:firstLine="440"/>
        <w:jc w:val="both"/>
      </w:pPr>
      <w:r>
        <w:rPr>
          <w:color w:val="000000"/>
          <w:spacing w:val="0"/>
          <w:w w:val="100"/>
          <w:position w:val="0"/>
        </w:rPr>
        <w:t>郝岩女士，公司职工监事，</w:t>
      </w:r>
      <w:r>
        <w:rPr>
          <w:color w:val="000000"/>
          <w:spacing w:val="0"/>
          <w:w w:val="100"/>
          <w:position w:val="0"/>
          <w:sz w:val="16"/>
          <w:szCs w:val="16"/>
        </w:rPr>
        <w:t>1980</w:t>
      </w:r>
      <w:r>
        <w:rPr>
          <w:color w:val="000000"/>
          <w:spacing w:val="0"/>
          <w:w w:val="100"/>
          <w:position w:val="0"/>
        </w:rPr>
        <w:t>年出生，毕业于北京林业大学；</w:t>
      </w:r>
      <w:r>
        <w:rPr>
          <w:color w:val="000000"/>
          <w:spacing w:val="0"/>
          <w:w w:val="100"/>
          <w:position w:val="0"/>
          <w:sz w:val="16"/>
          <w:szCs w:val="16"/>
        </w:rPr>
        <w:t>2004</w:t>
      </w:r>
      <w:r>
        <w:rPr>
          <w:color w:val="000000"/>
          <w:spacing w:val="0"/>
          <w:w w:val="100"/>
          <w:position w:val="0"/>
        </w:rPr>
        <w:t>年</w:t>
      </w:r>
      <w:r>
        <w:rPr>
          <w:color w:val="000000"/>
          <w:spacing w:val="0"/>
          <w:w w:val="100"/>
          <w:position w:val="0"/>
          <w:sz w:val="16"/>
          <w:szCs w:val="16"/>
        </w:rPr>
        <w:t>8</w:t>
      </w:r>
      <w:r>
        <w:rPr>
          <w:color w:val="000000"/>
          <w:spacing w:val="0"/>
          <w:w w:val="100"/>
          <w:position w:val="0"/>
        </w:rPr>
        <w:t>月至今历任公司行政部经理助理、经理。</w:t>
      </w:r>
      <w:r>
        <w:rPr>
          <w:color w:val="000000"/>
          <w:spacing w:val="0"/>
          <w:w w:val="100"/>
          <w:position w:val="0"/>
          <w:sz w:val="16"/>
          <w:szCs w:val="16"/>
        </w:rPr>
        <w:t xml:space="preserve">2008 </w:t>
      </w:r>
      <w:r>
        <w:rPr>
          <w:color w:val="000000"/>
          <w:spacing w:val="0"/>
          <w:w w:val="100"/>
          <w:position w:val="0"/>
        </w:rPr>
        <w:t>年</w:t>
      </w:r>
      <w:r>
        <w:rPr>
          <w:color w:val="000000"/>
          <w:spacing w:val="0"/>
          <w:w w:val="100"/>
          <w:position w:val="0"/>
          <w:sz w:val="16"/>
          <w:szCs w:val="16"/>
        </w:rPr>
        <w:t>11</w:t>
      </w:r>
      <w:r>
        <w:rPr>
          <w:color w:val="000000"/>
          <w:spacing w:val="0"/>
          <w:w w:val="100"/>
          <w:position w:val="0"/>
        </w:rPr>
        <w:t>月起任公司职工监事。</w:t>
      </w:r>
    </w:p>
    <w:p>
      <w:pPr>
        <w:pStyle w:val="Style30"/>
        <w:keepNext w:val="0"/>
        <w:keepLines w:val="0"/>
        <w:widowControl w:val="0"/>
        <w:shd w:val="clear" w:color="auto" w:fill="auto"/>
        <w:bidi w:val="0"/>
        <w:spacing w:before="0" w:after="0" w:line="471" w:lineRule="exact"/>
        <w:ind w:left="0" w:right="0" w:firstLine="440"/>
        <w:jc w:val="left"/>
      </w:pPr>
      <w:bookmarkStart w:id="397" w:name="bookmark397"/>
      <w:r>
        <w:rPr>
          <w:b/>
          <w:bCs/>
          <w:color w:val="000000"/>
          <w:spacing w:val="0"/>
          <w:w w:val="100"/>
          <w:position w:val="0"/>
        </w:rPr>
        <w:t>3</w:t>
      </w:r>
      <w:bookmarkEnd w:id="397"/>
      <w:r>
        <w:rPr>
          <w:b/>
          <w:bCs/>
          <w:color w:val="000000"/>
          <w:spacing w:val="0"/>
          <w:w w:val="100"/>
          <w:position w:val="0"/>
        </w:rPr>
        <w:t>、高级管理人员</w:t>
      </w:r>
    </w:p>
    <w:p>
      <w:pPr>
        <w:pStyle w:val="Style30"/>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截止</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日，公司高级管理人员具体情况如下：</w:t>
      </w:r>
    </w:p>
    <w:p>
      <w:pPr>
        <w:pStyle w:val="Style30"/>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李力先生，公司总经理，简历见本节之</w:t>
      </w:r>
      <w:r>
        <w:rPr>
          <w:color w:val="000000"/>
          <w:spacing w:val="0"/>
          <w:w w:val="100"/>
          <w:position w:val="0"/>
          <w:sz w:val="16"/>
          <w:szCs w:val="16"/>
        </w:rPr>
        <w:t>“1</w:t>
      </w:r>
      <w:r>
        <w:rPr>
          <w:color w:val="000000"/>
          <w:spacing w:val="0"/>
          <w:w w:val="100"/>
          <w:position w:val="0"/>
        </w:rPr>
        <w:t>、董事会成员简介”。</w:t>
      </w:r>
    </w:p>
    <w:p>
      <w:pPr>
        <w:pStyle w:val="Style30"/>
        <w:keepNext w:val="0"/>
        <w:keepLines w:val="0"/>
        <w:widowControl w:val="0"/>
        <w:shd w:val="clear" w:color="auto" w:fill="auto"/>
        <w:bidi w:val="0"/>
        <w:spacing w:before="0" w:after="0" w:line="471" w:lineRule="exact"/>
        <w:ind w:left="0" w:right="0" w:firstLine="440"/>
        <w:jc w:val="left"/>
      </w:pPr>
      <w:r>
        <w:rPr>
          <w:color w:val="000000"/>
          <w:spacing w:val="0"/>
          <w:w w:val="100"/>
          <w:position w:val="0"/>
        </w:rPr>
        <w:t>黄松浪先生，董事会秘书，简历见本节之</w:t>
      </w:r>
      <w:r>
        <w:rPr>
          <w:color w:val="000000"/>
          <w:spacing w:val="0"/>
          <w:w w:val="100"/>
          <w:position w:val="0"/>
          <w:sz w:val="16"/>
          <w:szCs w:val="16"/>
        </w:rPr>
        <w:t>“1</w:t>
      </w:r>
      <w:r>
        <w:rPr>
          <w:color w:val="000000"/>
          <w:spacing w:val="0"/>
          <w:w w:val="100"/>
          <w:position w:val="0"/>
        </w:rPr>
        <w:t>、董事会成员简介”。</w:t>
      </w:r>
    </w:p>
    <w:p>
      <w:pPr>
        <w:pStyle w:val="Style30"/>
        <w:keepNext w:val="0"/>
        <w:keepLines w:val="0"/>
        <w:widowControl w:val="0"/>
        <w:shd w:val="clear" w:color="auto" w:fill="auto"/>
        <w:bidi w:val="0"/>
        <w:spacing w:before="0" w:after="0" w:line="471" w:lineRule="exact"/>
        <w:ind w:left="0" w:right="0" w:firstLine="440"/>
        <w:jc w:val="left"/>
      </w:pPr>
      <w:r>
        <w:rPr>
          <w:color w:val="000000"/>
          <w:spacing w:val="0"/>
          <w:w w:val="100"/>
          <w:position w:val="0"/>
        </w:rPr>
        <w:t>万能先生，财务总监，简历见本节之</w:t>
      </w:r>
      <w:r>
        <w:rPr>
          <w:color w:val="000000"/>
          <w:spacing w:val="0"/>
          <w:w w:val="100"/>
          <w:position w:val="0"/>
          <w:sz w:val="16"/>
          <w:szCs w:val="16"/>
        </w:rPr>
        <w:t>“1</w:t>
      </w:r>
      <w:r>
        <w:rPr>
          <w:color w:val="000000"/>
          <w:spacing w:val="0"/>
          <w:w w:val="100"/>
          <w:position w:val="0"/>
        </w:rPr>
        <w:t>、董事会成员简介”。</w:t>
      </w:r>
    </w:p>
    <w:p>
      <w:pPr>
        <w:pStyle w:val="Style30"/>
        <w:keepNext w:val="0"/>
        <w:keepLines w:val="0"/>
        <w:widowControl w:val="0"/>
        <w:shd w:val="clear" w:color="auto" w:fill="auto"/>
        <w:bidi w:val="0"/>
        <w:spacing w:before="0" w:after="0" w:line="471" w:lineRule="exact"/>
        <w:ind w:left="0" w:right="0" w:firstLine="440"/>
        <w:jc w:val="left"/>
      </w:pPr>
      <w:r>
        <w:rPr>
          <w:color w:val="000000"/>
          <w:spacing w:val="0"/>
          <w:w w:val="100"/>
          <w:position w:val="0"/>
        </w:rPr>
        <w:t>翟一兵先生，首席运营官，简历见本节之</w:t>
      </w:r>
      <w:r>
        <w:rPr>
          <w:color w:val="000000"/>
          <w:spacing w:val="0"/>
          <w:w w:val="100"/>
          <w:position w:val="0"/>
          <w:sz w:val="16"/>
          <w:szCs w:val="16"/>
        </w:rPr>
        <w:t>“1</w:t>
      </w:r>
      <w:r>
        <w:rPr>
          <w:color w:val="000000"/>
          <w:spacing w:val="0"/>
          <w:w w:val="100"/>
          <w:position w:val="0"/>
        </w:rPr>
        <w:t>、董事会成员简介”。</w:t>
      </w:r>
    </w:p>
    <w:p>
      <w:pPr>
        <w:pStyle w:val="Style30"/>
        <w:keepNext w:val="0"/>
        <w:keepLines w:val="0"/>
        <w:widowControl w:val="0"/>
        <w:shd w:val="clear" w:color="auto" w:fill="auto"/>
        <w:bidi w:val="0"/>
        <w:spacing w:before="0" w:after="0" w:line="471" w:lineRule="exact"/>
        <w:ind w:left="0" w:right="0" w:firstLine="440"/>
        <w:jc w:val="left"/>
      </w:pPr>
      <w:r>
        <w:rPr>
          <w:color w:val="000000"/>
          <w:spacing w:val="0"/>
          <w:w w:val="100"/>
          <w:position w:val="0"/>
        </w:rPr>
        <w:t>许苴先生，</w:t>
      </w:r>
      <w:r>
        <w:rPr>
          <w:color w:val="000000"/>
          <w:spacing w:val="0"/>
          <w:w w:val="100"/>
          <w:position w:val="0"/>
          <w:sz w:val="16"/>
          <w:szCs w:val="16"/>
        </w:rPr>
        <w:t>1973</w:t>
      </w:r>
      <w:r>
        <w:rPr>
          <w:color w:val="000000"/>
          <w:spacing w:val="0"/>
          <w:w w:val="100"/>
          <w:position w:val="0"/>
        </w:rPr>
        <w:t>年出生，毕业于北京邮电大学；曾任秦皇岛电信局职员、中联集团工程师、</w:t>
      </w:r>
      <w:r>
        <w:rPr>
          <w:color w:val="000000"/>
          <w:spacing w:val="0"/>
          <w:w w:val="100"/>
          <w:position w:val="0"/>
          <w:sz w:val="16"/>
          <w:szCs w:val="16"/>
        </w:rPr>
        <w:t>CA</w:t>
      </w:r>
      <w:r>
        <w:rPr>
          <w:color w:val="000000"/>
          <w:spacing w:val="0"/>
          <w:w w:val="100"/>
          <w:position w:val="0"/>
        </w:rPr>
        <w:t>公司工程师；</w:t>
      </w:r>
      <w:r>
        <w:rPr>
          <w:color w:val="000000"/>
          <w:spacing w:val="0"/>
          <w:w w:val="100"/>
          <w:position w:val="0"/>
          <w:sz w:val="16"/>
          <w:szCs w:val="16"/>
        </w:rPr>
        <w:t>2002</w:t>
      </w:r>
      <w:r>
        <w:rPr>
          <w:color w:val="000000"/>
          <w:spacing w:val="0"/>
          <w:w w:val="100"/>
          <w:position w:val="0"/>
        </w:rPr>
        <w:t>年至 今历任公司系统网络事业部总经理、公司副总经理。</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3</w:t>
      </w:r>
      <w:r>
        <w:rPr>
          <w:color w:val="000000"/>
          <w:spacing w:val="0"/>
          <w:w w:val="100"/>
          <w:position w:val="0"/>
        </w:rPr>
        <w:t>月，由于违反了敏感期买卖公司股票及短线交易相关规定，深 交所给予通报批评的处分。</w:t>
      </w:r>
    </w:p>
    <w:p>
      <w:pPr>
        <w:pStyle w:val="Style30"/>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张振鹏先生，</w:t>
      </w:r>
      <w:r>
        <w:rPr>
          <w:color w:val="000000"/>
          <w:spacing w:val="0"/>
          <w:w w:val="100"/>
          <w:position w:val="0"/>
          <w:sz w:val="16"/>
          <w:szCs w:val="16"/>
        </w:rPr>
        <w:t>1961</w:t>
      </w:r>
      <w:r>
        <w:rPr>
          <w:color w:val="000000"/>
          <w:spacing w:val="0"/>
          <w:w w:val="100"/>
          <w:position w:val="0"/>
        </w:rPr>
        <w:t>年出生，毕业于北京邮电学院，高级工程师；曾任石家庄邮电高等专科学校团委书记、学生处处长、 成教部主任、培训部主任等职；</w:t>
      </w:r>
      <w:r>
        <w:rPr>
          <w:color w:val="000000"/>
          <w:spacing w:val="0"/>
          <w:w w:val="100"/>
          <w:position w:val="0"/>
          <w:sz w:val="16"/>
          <w:szCs w:val="16"/>
        </w:rPr>
        <w:t>2003</w:t>
      </w:r>
      <w:r>
        <w:rPr>
          <w:color w:val="000000"/>
          <w:spacing w:val="0"/>
          <w:w w:val="100"/>
          <w:position w:val="0"/>
        </w:rPr>
        <w:t>年至今担任公司副总经理。</w:t>
      </w:r>
    </w:p>
    <w:p>
      <w:pPr>
        <w:pStyle w:val="Style30"/>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刘豪先生，</w:t>
      </w:r>
      <w:r>
        <w:rPr>
          <w:color w:val="000000"/>
          <w:spacing w:val="0"/>
          <w:w w:val="100"/>
          <w:position w:val="0"/>
          <w:sz w:val="16"/>
          <w:szCs w:val="16"/>
        </w:rPr>
        <w:t>1972</w:t>
      </w:r>
      <w:r>
        <w:rPr>
          <w:color w:val="000000"/>
          <w:spacing w:val="0"/>
          <w:w w:val="100"/>
          <w:position w:val="0"/>
        </w:rPr>
        <w:t>年出生，毕业于西安理工大学；曾任金科集团公司金融行业销售经理、中国惠普有限公司软件业务部 销售经理、国际商业机器（中国）有限公司软件部</w:t>
      </w:r>
      <w:r>
        <w:rPr>
          <w:color w:val="000000"/>
          <w:spacing w:val="0"/>
          <w:w w:val="100"/>
          <w:position w:val="0"/>
          <w:sz w:val="16"/>
          <w:szCs w:val="16"/>
        </w:rPr>
        <w:t>Tivoli</w:t>
      </w:r>
      <w:r>
        <w:rPr>
          <w:color w:val="000000"/>
          <w:spacing w:val="0"/>
          <w:w w:val="100"/>
          <w:position w:val="0"/>
        </w:rPr>
        <w:t>北方区销售经理；</w:t>
      </w:r>
      <w:r>
        <w:rPr>
          <w:color w:val="000000"/>
          <w:spacing w:val="0"/>
          <w:w w:val="100"/>
          <w:position w:val="0"/>
          <w:sz w:val="16"/>
          <w:szCs w:val="16"/>
        </w:rPr>
        <w:t>2007</w:t>
      </w:r>
      <w:r>
        <w:rPr>
          <w:color w:val="000000"/>
          <w:spacing w:val="0"/>
          <w:w w:val="100"/>
          <w:position w:val="0"/>
        </w:rPr>
        <w:t>年至今担任公司副总经理。</w:t>
      </w:r>
    </w:p>
    <w:p>
      <w:pPr>
        <w:pStyle w:val="Style30"/>
        <w:keepNext w:val="0"/>
        <w:keepLines w:val="0"/>
        <w:widowControl w:val="0"/>
        <w:shd w:val="clear" w:color="auto" w:fill="auto"/>
        <w:bidi w:val="0"/>
        <w:spacing w:before="0" w:after="0" w:line="471" w:lineRule="exact"/>
        <w:ind w:left="0" w:right="0" w:firstLine="440"/>
        <w:jc w:val="left"/>
      </w:pPr>
      <w:r>
        <w:rPr>
          <w:color w:val="000000"/>
          <w:spacing w:val="0"/>
          <w:w w:val="100"/>
          <w:position w:val="0"/>
        </w:rPr>
        <w:t>高峰先生，</w:t>
      </w:r>
      <w:r>
        <w:rPr>
          <w:color w:val="000000"/>
          <w:spacing w:val="0"/>
          <w:w w:val="100"/>
          <w:position w:val="0"/>
          <w:sz w:val="16"/>
          <w:szCs w:val="16"/>
        </w:rPr>
        <w:t>1976</w:t>
      </w:r>
      <w:r>
        <w:rPr>
          <w:color w:val="000000"/>
          <w:spacing w:val="0"/>
          <w:w w:val="100"/>
          <w:position w:val="0"/>
        </w:rPr>
        <w:t>年出生，毕业于沈阳航空工业学院；</w:t>
      </w:r>
      <w:r>
        <w:rPr>
          <w:color w:val="000000"/>
          <w:spacing w:val="0"/>
          <w:w w:val="100"/>
          <w:position w:val="0"/>
          <w:sz w:val="16"/>
          <w:szCs w:val="16"/>
        </w:rPr>
        <w:t>2002</w:t>
      </w:r>
      <w:r>
        <w:rPr>
          <w:color w:val="000000"/>
          <w:spacing w:val="0"/>
          <w:w w:val="100"/>
          <w:position w:val="0"/>
        </w:rPr>
        <w:t>年至今历任公司销售经理、高级销售经理、行业销售总监、 副总经理。</w:t>
      </w:r>
    </w:p>
    <w:p>
      <w:pPr>
        <w:pStyle w:val="Style30"/>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汪铖先生，</w:t>
      </w:r>
      <w:r>
        <w:rPr>
          <w:color w:val="000000"/>
          <w:spacing w:val="0"/>
          <w:w w:val="100"/>
          <w:position w:val="0"/>
          <w:sz w:val="16"/>
          <w:szCs w:val="16"/>
        </w:rPr>
        <w:t>1974</w:t>
      </w:r>
      <w:r>
        <w:rPr>
          <w:color w:val="000000"/>
          <w:spacing w:val="0"/>
          <w:w w:val="100"/>
          <w:position w:val="0"/>
        </w:rPr>
        <w:t>年</w:t>
      </w:r>
      <w:r>
        <w:rPr>
          <w:color w:val="000000"/>
          <w:spacing w:val="0"/>
          <w:w w:val="100"/>
          <w:position w:val="0"/>
          <w:sz w:val="16"/>
          <w:szCs w:val="16"/>
        </w:rPr>
        <w:t>1</w:t>
      </w:r>
      <w:r>
        <w:rPr>
          <w:color w:val="000000"/>
          <w:spacing w:val="0"/>
          <w:w w:val="100"/>
          <w:position w:val="0"/>
        </w:rPr>
        <w:t>月出生，毕业于武汉测绘科技大学，学士学位。曾任兆维集团通信工程师、联想集团销售经理，北 京互联时代通讯科技有限公司总经理，</w:t>
      </w:r>
      <w:r>
        <w:rPr>
          <w:color w:val="000000"/>
          <w:spacing w:val="0"/>
          <w:w w:val="100"/>
          <w:position w:val="0"/>
          <w:sz w:val="16"/>
          <w:szCs w:val="16"/>
        </w:rPr>
        <w:t>2007</w:t>
      </w:r>
      <w:r>
        <w:rPr>
          <w:color w:val="000000"/>
          <w:spacing w:val="0"/>
          <w:w w:val="100"/>
          <w:position w:val="0"/>
        </w:rPr>
        <w:t>年起至今任北京新媒传信科技有限公司执行董事、总经理。</w:t>
      </w:r>
    </w:p>
    <w:p>
      <w:pPr>
        <w:pStyle w:val="Style30"/>
        <w:keepNext w:val="0"/>
        <w:keepLines w:val="0"/>
        <w:widowControl w:val="0"/>
        <w:shd w:val="clear" w:color="auto" w:fill="auto"/>
        <w:bidi w:val="0"/>
        <w:spacing w:before="0" w:after="0" w:line="471" w:lineRule="exact"/>
        <w:ind w:left="0" w:right="0" w:firstLine="440"/>
        <w:jc w:val="left"/>
      </w:pPr>
      <w:r>
        <w:rPr>
          <w:color w:val="000000"/>
          <w:spacing w:val="0"/>
          <w:w w:val="100"/>
          <w:position w:val="0"/>
        </w:rPr>
        <w:t>陶磊先生，</w:t>
      </w:r>
      <w:r>
        <w:rPr>
          <w:color w:val="000000"/>
          <w:spacing w:val="0"/>
          <w:w w:val="100"/>
          <w:position w:val="0"/>
          <w:sz w:val="16"/>
          <w:szCs w:val="16"/>
        </w:rPr>
        <w:t>1972</w:t>
      </w:r>
      <w:r>
        <w:rPr>
          <w:color w:val="000000"/>
          <w:spacing w:val="0"/>
          <w:w w:val="100"/>
          <w:position w:val="0"/>
        </w:rPr>
        <w:t>年</w:t>
      </w:r>
      <w:r>
        <w:rPr>
          <w:color w:val="000000"/>
          <w:spacing w:val="0"/>
          <w:w w:val="100"/>
          <w:position w:val="0"/>
          <w:sz w:val="16"/>
          <w:szCs w:val="16"/>
        </w:rPr>
        <w:t>6</w:t>
      </w:r>
      <w:r>
        <w:rPr>
          <w:color w:val="000000"/>
          <w:spacing w:val="0"/>
          <w:w w:val="100"/>
          <w:position w:val="0"/>
        </w:rPr>
        <w:t>月出生，毕业于南京理工大学，工学学士学位。曾任中国兵器工业总公司干部，北京新宇计算机有 限公司、英国电信</w:t>
      </w:r>
      <w:r>
        <w:rPr>
          <w:color w:val="000000"/>
          <w:spacing w:val="0"/>
          <w:w w:val="100"/>
          <w:position w:val="0"/>
          <w:sz w:val="16"/>
          <w:szCs w:val="16"/>
        </w:rPr>
        <w:t>Syntegra</w:t>
      </w:r>
      <w:r>
        <w:rPr>
          <w:color w:val="000000"/>
          <w:spacing w:val="0"/>
          <w:w w:val="100"/>
          <w:position w:val="0"/>
        </w:rPr>
        <w:t>销售经理，上海联盈数码技术有限公司销售总监。</w:t>
      </w:r>
      <w:r>
        <w:rPr>
          <w:color w:val="000000"/>
          <w:spacing w:val="0"/>
          <w:w w:val="100"/>
          <w:position w:val="0"/>
          <w:sz w:val="16"/>
          <w:szCs w:val="16"/>
        </w:rPr>
        <w:t>2005</w:t>
      </w:r>
      <w:r>
        <w:rPr>
          <w:color w:val="000000"/>
          <w:spacing w:val="0"/>
          <w:w w:val="100"/>
          <w:position w:val="0"/>
        </w:rPr>
        <w:t>年</w:t>
      </w:r>
      <w:r>
        <w:rPr>
          <w:color w:val="000000"/>
          <w:spacing w:val="0"/>
          <w:w w:val="100"/>
          <w:position w:val="0"/>
          <w:sz w:val="16"/>
          <w:szCs w:val="16"/>
        </w:rPr>
        <w:t>11</w:t>
      </w:r>
      <w:r>
        <w:rPr>
          <w:color w:val="000000"/>
          <w:spacing w:val="0"/>
          <w:w w:val="100"/>
          <w:position w:val="0"/>
        </w:rPr>
        <w:t>月至今先后担任北京神州泰岳软件股 份有限公司大客户经理、总经理助理、副总经理，目前兼任北京神州泰岳良品电子商务有限公司的总经理。</w:t>
      </w:r>
    </w:p>
    <w:p>
      <w:pPr>
        <w:pStyle w:val="Style30"/>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朱健松先生，</w:t>
      </w:r>
      <w:r>
        <w:rPr>
          <w:color w:val="000000"/>
          <w:spacing w:val="0"/>
          <w:w w:val="100"/>
          <w:position w:val="0"/>
          <w:sz w:val="16"/>
          <w:szCs w:val="16"/>
        </w:rPr>
        <w:t>1967</w:t>
      </w:r>
      <w:r>
        <w:rPr>
          <w:color w:val="000000"/>
          <w:spacing w:val="0"/>
          <w:w w:val="100"/>
          <w:position w:val="0"/>
        </w:rPr>
        <w:t>年</w:t>
      </w:r>
      <w:r>
        <w:rPr>
          <w:color w:val="000000"/>
          <w:spacing w:val="0"/>
          <w:w w:val="100"/>
          <w:position w:val="0"/>
          <w:sz w:val="16"/>
          <w:szCs w:val="16"/>
        </w:rPr>
        <w:t>4</w:t>
      </w:r>
      <w:r>
        <w:rPr>
          <w:color w:val="000000"/>
          <w:spacing w:val="0"/>
          <w:w w:val="100"/>
          <w:position w:val="0"/>
        </w:rPr>
        <w:t>月出生，毕业于北京联合大学电子工程学院，工学学士学位。曾任中国仪器进出口总公司职员、 副科长；英孚美软件（中国）有限公司高级客户经理、销售经理；北邮电信科技股份有限公司北邮集思公司总经理、北邮电 信资源管理事业部总经理；博思软件（中国）有限公司销售经理、销售总监、中国区业务总经理等职务。</w:t>
      </w:r>
      <w:r>
        <w:rPr>
          <w:color w:val="000000"/>
          <w:spacing w:val="0"/>
          <w:w w:val="100"/>
          <w:position w:val="0"/>
          <w:sz w:val="16"/>
          <w:szCs w:val="16"/>
        </w:rPr>
        <w:t>2008</w:t>
      </w:r>
      <w:r>
        <w:rPr>
          <w:color w:val="000000"/>
          <w:spacing w:val="0"/>
          <w:w w:val="100"/>
          <w:position w:val="0"/>
        </w:rPr>
        <w:t>年加入北京神 州泰岳软件股份有限公司任电信销售部总经理、副总经理。</w:t>
      </w:r>
    </w:p>
    <w:p>
      <w:pPr>
        <w:pStyle w:val="Style30"/>
        <w:keepNext w:val="0"/>
        <w:keepLines w:val="0"/>
        <w:widowControl w:val="0"/>
        <w:shd w:val="clear" w:color="auto" w:fill="auto"/>
        <w:bidi w:val="0"/>
        <w:spacing w:before="0" w:after="0" w:line="475" w:lineRule="exact"/>
        <w:ind w:left="0" w:right="0" w:firstLine="440"/>
        <w:jc w:val="left"/>
        <w:sectPr>
          <w:headerReference w:type="default" r:id="rId111"/>
          <w:footerReference w:type="default" r:id="rId112"/>
          <w:headerReference w:type="even" r:id="rId113"/>
          <w:footerReference w:type="even" r:id="rId114"/>
          <w:footnotePr>
            <w:pos w:val="pageBottom"/>
            <w:numFmt w:val="decimal"/>
            <w:numRestart w:val="continuous"/>
          </w:footnotePr>
          <w:type w:val="continuous"/>
          <w:pgSz w:w="11900" w:h="16840"/>
          <w:pgMar w:top="1390" w:right="1063" w:bottom="1434" w:left="1051" w:header="0" w:footer="3" w:gutter="0"/>
          <w:cols w:space="720"/>
          <w:noEndnote/>
          <w:rtlGutter w:val="0"/>
          <w:docGrid w:linePitch="360"/>
        </w:sectPr>
      </w:pPr>
      <w:r>
        <w:rPr>
          <w:color w:val="000000"/>
          <w:spacing w:val="0"/>
          <w:w w:val="100"/>
          <w:position w:val="0"/>
        </w:rPr>
        <w:t>孙海粟先生，</w:t>
      </w:r>
      <w:r>
        <w:rPr>
          <w:color w:val="000000"/>
          <w:spacing w:val="0"/>
          <w:w w:val="100"/>
          <w:position w:val="0"/>
          <w:sz w:val="16"/>
          <w:szCs w:val="16"/>
        </w:rPr>
        <w:t>1965</w:t>
      </w:r>
      <w:r>
        <w:rPr>
          <w:color w:val="000000"/>
          <w:spacing w:val="0"/>
          <w:w w:val="100"/>
          <w:position w:val="0"/>
        </w:rPr>
        <w:t>年</w:t>
      </w:r>
      <w:r>
        <w:rPr>
          <w:color w:val="000000"/>
          <w:spacing w:val="0"/>
          <w:w w:val="100"/>
          <w:position w:val="0"/>
          <w:sz w:val="16"/>
          <w:szCs w:val="16"/>
        </w:rPr>
        <w:t>2</w:t>
      </w:r>
      <w:r>
        <w:rPr>
          <w:color w:val="000000"/>
          <w:spacing w:val="0"/>
          <w:w w:val="100"/>
          <w:position w:val="0"/>
        </w:rPr>
        <w:t>月出生，毕业于北京邮电大学无线电工程专业，学士学位。曾任国家计生委北京宣教中心工作 干部、宁波燕浩微波通信公司开发部经理，宁波江北通信设备实业公司总经理，宁波未来通信技术有限公司总经理，</w:t>
      </w:r>
      <w:r>
        <w:rPr>
          <w:color w:val="000000"/>
          <w:spacing w:val="0"/>
          <w:w w:val="100"/>
          <w:position w:val="0"/>
          <w:sz w:val="16"/>
          <w:szCs w:val="16"/>
        </w:rPr>
        <w:t xml:space="preserve">2001 </w:t>
      </w:r>
      <w:r>
        <w:rPr>
          <w:color w:val="000000"/>
          <w:spacing w:val="0"/>
          <w:w w:val="100"/>
          <w:position w:val="0"/>
        </w:rPr>
        <w:t>年起至今任宁波普天通信技术有限公司总经理。</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9</w:t>
      </w:r>
      <w:r>
        <w:rPr>
          <w:color w:val="000000"/>
          <w:spacing w:val="0"/>
          <w:w w:val="100"/>
          <w:position w:val="0"/>
        </w:rPr>
        <w:t>月至今任公司副总经理兼任宁波普天通信技术有限公司总经理。 在股东单位任职情况</w:t>
      </w:r>
    </w:p>
    <w:p>
      <w:pPr>
        <w:pStyle w:val="Style30"/>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b/>
          <w:bCs/>
          <w:color w:val="000000"/>
          <w:spacing w:val="0"/>
          <w:w w:val="100"/>
          <w:position w:val="0"/>
        </w:rPr>
        <w:t>J</w:t>
      </w:r>
      <w:r>
        <w:rPr>
          <w:b/>
          <w:bCs/>
          <w:color w:val="000000"/>
          <w:spacing w:val="0"/>
          <w:w w:val="100"/>
          <w:position w:val="0"/>
        </w:rPr>
        <w:t xml:space="preserve">不适用 </w:t>
      </w:r>
      <w:r>
        <w:rPr>
          <w:color w:val="000000"/>
          <w:spacing w:val="0"/>
          <w:w w:val="100"/>
          <w:position w:val="0"/>
        </w:rPr>
        <w:t>在其他单位任职情况</w:t>
      </w:r>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J</w:t>
      </w:r>
      <w:r>
        <w:rPr>
          <w:b/>
          <w:bCs/>
          <w:color w:val="000000"/>
          <w:spacing w:val="0"/>
          <w:w w:val="100"/>
          <w:position w:val="0"/>
        </w:rPr>
        <w:t>适用</w:t>
      </w:r>
      <w:r>
        <w:rPr>
          <w:color w:val="000000"/>
          <w:spacing w:val="0"/>
          <w:w w:val="100"/>
          <w:position w:val="0"/>
        </w:rPr>
        <w:t>口不适用</w:t>
      </w:r>
    </w:p>
    <w:tbl>
      <w:tblPr>
        <w:tblOverlap w:val="never"/>
        <w:jc w:val="center"/>
        <w:tblLayout w:type="fixed"/>
      </w:tblPr>
      <w:tblGrid>
        <w:gridCol w:w="1210"/>
        <w:gridCol w:w="3053"/>
        <w:gridCol w:w="1277"/>
        <w:gridCol w:w="1555"/>
        <w:gridCol w:w="1277"/>
        <w:gridCol w:w="1147"/>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在其他单位 是否领取报 酬津贴</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北京新媒传信科技有限公司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北京互联时代通讯科技有限公司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北京神州泰岳良品电子商务有限公司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北京华泰德丰技术有限公司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北京启天同信科技有限公司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北京互联时代通讯科技有限公司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神州泰岳（香港）有限公司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北京启天同信科技有限公司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齐强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北京启天同信科技有限公司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黄松浪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重庆新媒农信科技有限公司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黄松浪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北京神州泰岳通信技术有限公司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黄松浪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北京泰岳千腾网络信息技术有限公司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黄松浪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大连华信计算机技术股份有限公司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黄松浪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重庆新媒亿网科技有限公司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黄松浪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重庆新迈峰科技有限公司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黄松浪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神州泰岳顶策科技（北京）有限公司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黄松浪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北京启天同信科技有限公司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黄松浪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北京中清龙图网络技术有限公司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万能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北京启天同信科技有限公司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徐斯平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北京思乐信息技术有限公司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徐斯平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北京互联时代通讯科技有限公司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徐斯平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北京启天同信科技有限公司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陶磊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北京神州泰岳良品电子商务有限公司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陶磊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北京华泰德丰技术有限公司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孙海粟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宁波普天通信技术有限公司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孙海粟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宁波金信通讯技术有限公司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孙海粟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宁波万信移动通信技术研究开发有限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10"/>
        <w:gridCol w:w="3053"/>
        <w:gridCol w:w="1277"/>
        <w:gridCol w:w="1555"/>
        <w:gridCol w:w="1277"/>
        <w:gridCol w:w="1147"/>
      </w:tblGrid>
      <w:tr>
        <w:trPr>
          <w:trHeight w:val="85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孙海粟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宁波移畅通信设备有限公司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执行董事、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5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孙海粟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宁波普金通信设备有限公司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执行董事、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孙海粟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宁波普天科技创业服务有限公司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孙海粟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宁波普天通信技术（香港）有限公司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5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汪铖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北京新媒传信科技有限公司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执行董事、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汪铖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北京互联时代通讯科技有限公司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汪铖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重庆新媒农信科技有限公司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汪铖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北京启天同信科技有限公司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汪铖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北京广通神州网络技术有限公司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sz w:val="24"/>
          <w:szCs w:val="24"/>
        </w:rPr>
        <w:t>三</w:t>
      </w:r>
      <w:bookmarkEnd w:id="400"/>
      <w:r>
        <w:rPr>
          <w:color w:val="000000"/>
          <w:spacing w:val="0"/>
          <w:w w:val="100"/>
          <w:position w:val="0"/>
          <w:sz w:val="24"/>
          <w:szCs w:val="24"/>
        </w:rPr>
        <w:t>、董事、监事、高级管理人员报酬情况</w:t>
      </w:r>
      <w:bookmarkEnd w:id="398"/>
      <w:bookmarkEnd w:id="399"/>
      <w:bookmarkEnd w:id="401"/>
    </w:p>
    <w:tbl>
      <w:tblPr>
        <w:tblOverlap w:val="never"/>
        <w:jc w:val="center"/>
        <w:tblLayout w:type="fixed"/>
      </w:tblPr>
      <w:tblGrid>
        <w:gridCol w:w="3552"/>
        <w:gridCol w:w="6034"/>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公司董事、监事报酬由股东大会审议通过，高级管理人员报酬由董事会审议 通过。</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年度经营情况和绩效情况审核调整。</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董事、监事和高级管理人员报酬的实际支付 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已根据确定报酬情况按时支付完毕。</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widowControl w:val="0"/>
        <w:spacing w:after="17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1925"/>
        <w:gridCol w:w="706"/>
        <w:gridCol w:w="710"/>
        <w:gridCol w:w="1195"/>
        <w:gridCol w:w="1195"/>
        <w:gridCol w:w="1195"/>
        <w:gridCol w:w="1526"/>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从股东单位获</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报告期末实际所得</w:t>
            </w:r>
          </w:p>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报酬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黄松浪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王国华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董事、常务副总经理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万能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徐斯平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齐强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翟一兵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董事、首席运营官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蓝伯雄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江锡如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刘凯湘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bl>
    <w:p>
      <w:pPr>
        <w:widowControl w:val="0"/>
        <w:spacing w:line="1" w:lineRule="exact"/>
      </w:pPr>
      <w:r>
        <w:br w:type="page"/>
      </w:r>
    </w:p>
    <w:tbl>
      <w:tblPr>
        <w:tblOverlap w:val="never"/>
        <w:jc w:val="center"/>
        <w:tblLayout w:type="fixed"/>
      </w:tblPr>
      <w:tblGrid>
        <w:gridCol w:w="1205"/>
        <w:gridCol w:w="1925"/>
        <w:gridCol w:w="706"/>
        <w:gridCol w:w="710"/>
        <w:gridCol w:w="1195"/>
        <w:gridCol w:w="1195"/>
        <w:gridCol w:w="1195"/>
        <w:gridCol w:w="1526"/>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黄涛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李广刚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丁彦超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郝岩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汪铖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朱健松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陶磊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高峰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张振鹏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刘豪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许苴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孙海粟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656.29</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公司董事、监事、高级管理人员报告期内被授予的股权激励情况</w:t>
      </w:r>
    </w:p>
    <w:p>
      <w:pPr>
        <w:widowControl w:val="0"/>
        <w:spacing w:after="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90"/>
        <w:gridCol w:w="1061"/>
        <w:gridCol w:w="1061"/>
        <w:gridCol w:w="1061"/>
        <w:gridCol w:w="1061"/>
        <w:gridCol w:w="1061"/>
        <w:gridCol w:w="1061"/>
        <w:gridCol w:w="1061"/>
        <w:gridCol w:w="1075"/>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报告期内可 行权的期权</w:t>
            </w:r>
          </w:p>
          <w:p>
            <w:pPr>
              <w:pStyle w:val="Style24"/>
              <w:keepNext w:val="0"/>
              <w:keepLines w:val="0"/>
              <w:widowControl w:val="0"/>
              <w:shd w:val="clear" w:color="auto" w:fill="auto"/>
              <w:bidi w:val="0"/>
              <w:spacing w:before="0" w:after="0" w:line="307" w:lineRule="exact"/>
              <w:ind w:left="0" w:right="0" w:firstLine="340"/>
              <w:jc w:val="left"/>
            </w:pPr>
            <w:r>
              <w:rPr>
                <w:color w:val="000000"/>
                <w:spacing w:val="0"/>
                <w:w w:val="100"/>
                <w:position w:val="0"/>
              </w:rPr>
              <w:t>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报告期内已 行权的期权</w:t>
            </w:r>
          </w:p>
          <w:p>
            <w:pPr>
              <w:pStyle w:val="Style24"/>
              <w:keepNext w:val="0"/>
              <w:keepLines w:val="0"/>
              <w:widowControl w:val="0"/>
              <w:shd w:val="clear" w:color="auto" w:fill="auto"/>
              <w:bidi w:val="0"/>
              <w:spacing w:before="0" w:after="0" w:line="307" w:lineRule="exact"/>
              <w:ind w:left="0" w:right="0" w:firstLine="340"/>
              <w:jc w:val="left"/>
            </w:pPr>
            <w:r>
              <w:rPr>
                <w:color w:val="000000"/>
                <w:spacing w:val="0"/>
                <w:w w:val="100"/>
                <w:position w:val="0"/>
              </w:rPr>
              <w:t>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314" w:lineRule="exact"/>
              <w:ind w:left="0" w:right="0" w:firstLine="0"/>
              <w:jc w:val="center"/>
            </w:pPr>
            <w:r>
              <w:rPr>
                <w:color w:val="000000"/>
                <w:spacing w:val="0"/>
                <w:w w:val="100"/>
                <w:position w:val="0"/>
              </w:rPr>
              <w:t>报告期内已 行权期限的 行权价格（元</w:t>
            </w:r>
          </w:p>
          <w:p>
            <w:pPr>
              <w:pStyle w:val="Style24"/>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报告期末持 有的股权市 价（元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报告期新授 予限制性股 票数量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限制性股票 的授予价格</w:t>
            </w:r>
          </w:p>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报告期行权 的限制性股 票数量</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黄松浪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副董事长、董 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185,920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万能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董事、财务总 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朱健松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陶磊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刘豪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3,216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360,016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402" w:name="bookmark402"/>
      <w:bookmarkStart w:id="403" w:name="bookmark403"/>
      <w:bookmarkStart w:id="404" w:name="bookmark404"/>
      <w:bookmarkStart w:id="405" w:name="bookmark405"/>
      <w:r>
        <w:rPr>
          <w:color w:val="000000"/>
          <w:spacing w:val="0"/>
          <w:w w:val="100"/>
          <w:position w:val="0"/>
          <w:sz w:val="24"/>
          <w:szCs w:val="24"/>
        </w:rPr>
        <w:t>四</w:t>
      </w:r>
      <w:bookmarkEnd w:id="404"/>
      <w:r>
        <w:rPr>
          <w:color w:val="000000"/>
          <w:spacing w:val="0"/>
          <w:w w:val="100"/>
          <w:position w:val="0"/>
          <w:sz w:val="24"/>
          <w:szCs w:val="24"/>
        </w:rPr>
        <w:t>、公司董事、监事、高级管理人员变动情况</w:t>
      </w:r>
      <w:bookmarkEnd w:id="402"/>
      <w:bookmarkEnd w:id="403"/>
      <w:bookmarkEnd w:id="405"/>
    </w:p>
    <w:tbl>
      <w:tblPr>
        <w:tblOverlap w:val="never"/>
        <w:jc w:val="center"/>
        <w:tblLayout w:type="fixed"/>
      </w:tblPr>
      <w:tblGrid>
        <w:gridCol w:w="1694"/>
        <w:gridCol w:w="1402"/>
        <w:gridCol w:w="1406"/>
        <w:gridCol w:w="1771"/>
        <w:gridCol w:w="3298"/>
      </w:tblGrid>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王国华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公司换届</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公司换届</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翟一兵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公司换届</w:t>
            </w:r>
          </w:p>
        </w:tc>
      </w:tr>
      <w:tr>
        <w:trPr>
          <w:trHeight w:val="4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黄涛</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公司换届</w:t>
            </w:r>
          </w:p>
        </w:tc>
      </w:tr>
    </w:tbl>
    <w:p>
      <w:pPr>
        <w:sectPr>
          <w:headerReference w:type="default" r:id="rId115"/>
          <w:footerReference w:type="default" r:id="rId116"/>
          <w:headerReference w:type="even" r:id="rId117"/>
          <w:footerReference w:type="even" r:id="rId118"/>
          <w:footnotePr>
            <w:pos w:val="pageBottom"/>
            <w:numFmt w:val="decimal"/>
            <w:numRestart w:val="continuous"/>
          </w:footnotePr>
          <w:pgSz w:w="11900" w:h="16840"/>
          <w:pgMar w:top="1390" w:right="1063" w:bottom="1434" w:left="1051" w:header="0" w:footer="3" w:gutter="0"/>
          <w:cols w:space="720"/>
          <w:noEndnote/>
          <w:rtlGutter w:val="0"/>
          <w:docGrid w:linePitch="360"/>
        </w:sectPr>
      </w:pPr>
    </w:p>
    <w:p>
      <w:pPr>
        <w:pStyle w:val="Style27"/>
        <w:keepNext/>
        <w:keepLines/>
        <w:widowControl w:val="0"/>
        <w:shd w:val="clear" w:color="auto" w:fill="auto"/>
        <w:tabs>
          <w:tab w:pos="517" w:val="left"/>
        </w:tabs>
        <w:bidi w:val="0"/>
        <w:spacing w:before="0" w:after="34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sz w:val="24"/>
          <w:szCs w:val="24"/>
        </w:rPr>
        <w:t>五</w:t>
      </w:r>
      <w:bookmarkEnd w:id="408"/>
      <w:r>
        <w:rPr>
          <w:color w:val="000000"/>
          <w:spacing w:val="0"/>
          <w:w w:val="100"/>
          <w:position w:val="0"/>
          <w:sz w:val="24"/>
          <w:szCs w:val="24"/>
        </w:rPr>
        <w:t>、</w:t>
        <w:tab/>
        <w:t>报告期核心技术团队或关键技术人员变动情况（非董事、监事、高级管理人员）</w:t>
      </w:r>
      <w:bookmarkEnd w:id="406"/>
      <w:bookmarkEnd w:id="407"/>
      <w:bookmarkEnd w:id="409"/>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522" w:val="left"/>
        </w:tabs>
        <w:bidi w:val="0"/>
        <w:spacing w:before="0" w:after="440" w:line="240" w:lineRule="auto"/>
        <w:ind w:left="0" w:right="0" w:firstLine="0"/>
        <w:jc w:val="left"/>
      </w:pPr>
      <w:bookmarkStart w:id="410" w:name="bookmark410"/>
      <w:bookmarkStart w:id="411" w:name="bookmark411"/>
      <w:bookmarkStart w:id="412" w:name="bookmark412"/>
      <w:bookmarkStart w:id="413" w:name="bookmark413"/>
      <w:r>
        <w:rPr>
          <w:color w:val="000000"/>
          <w:spacing w:val="0"/>
          <w:w w:val="100"/>
          <w:position w:val="0"/>
          <w:sz w:val="24"/>
          <w:szCs w:val="24"/>
        </w:rPr>
        <w:t>六</w:t>
      </w:r>
      <w:bookmarkEnd w:id="412"/>
      <w:r>
        <w:rPr>
          <w:color w:val="000000"/>
          <w:spacing w:val="0"/>
          <w:w w:val="100"/>
          <w:position w:val="0"/>
          <w:sz w:val="24"/>
          <w:szCs w:val="24"/>
        </w:rPr>
        <w:t>、</w:t>
        <w:tab/>
        <w:t>公司员工情况</w:t>
      </w:r>
      <w:bookmarkEnd w:id="410"/>
      <w:bookmarkEnd w:id="411"/>
      <w:bookmarkEnd w:id="413"/>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截止</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日，公司及下属企业共有员工</w:t>
      </w:r>
      <w:r>
        <w:rPr>
          <w:color w:val="000000"/>
          <w:spacing w:val="0"/>
          <w:w w:val="100"/>
          <w:position w:val="0"/>
          <w:sz w:val="16"/>
          <w:szCs w:val="16"/>
        </w:rPr>
        <w:t>4,492</w:t>
      </w:r>
      <w:r>
        <w:rPr>
          <w:color w:val="000000"/>
          <w:spacing w:val="0"/>
          <w:w w:val="100"/>
          <w:position w:val="0"/>
        </w:rPr>
        <w:t>人，具体构成情况如下:</w:t>
      </w:r>
    </w:p>
    <w:p>
      <w:pPr>
        <w:pStyle w:val="Style30"/>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（一）员工专业结构</w:t>
      </w:r>
    </w:p>
    <w:tbl>
      <w:tblPr>
        <w:tblOverlap w:val="never"/>
        <w:jc w:val="center"/>
        <w:tblLayout w:type="fixed"/>
      </w:tblPr>
      <w:tblGrid>
        <w:gridCol w:w="3192"/>
        <w:gridCol w:w="2678"/>
        <w:gridCol w:w="3230"/>
      </w:tblGrid>
      <w:tr>
        <w:trPr>
          <w:trHeight w:val="456" w:hRule="exact"/>
        </w:trPr>
        <w:tc>
          <w:tcPr>
            <w:tcBorders>
              <w:top w:val="single" w:sz="4"/>
              <w:left w:val="single" w:sz="4"/>
            </w:tcBorders>
            <w:shd w:val="clear" w:color="auto" w:fill="E6E6E6"/>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专业结构</w:t>
            </w:r>
          </w:p>
        </w:tc>
        <w:tc>
          <w:tcPr>
            <w:tcBorders>
              <w:top w:val="single" w:sz="4"/>
              <w:left w:val="single" w:sz="4"/>
            </w:tcBorders>
            <w:shd w:val="clear" w:color="auto" w:fill="E6E6E6"/>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w:t>
            </w:r>
          </w:p>
        </w:tc>
        <w:tc>
          <w:tcPr>
            <w:tcBorders>
              <w:top w:val="single" w:sz="4"/>
              <w:left w:val="single" w:sz="4"/>
              <w:right w:val="single" w:sz="4"/>
            </w:tcBorders>
            <w:shd w:val="clear" w:color="auto" w:fill="E6E6E6"/>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占员工总数的比例</w:t>
            </w:r>
          </w:p>
        </w:tc>
      </w:tr>
      <w:tr>
        <w:trPr>
          <w:trHeight w:val="4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3, 125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40" w:right="0" w:firstLine="0"/>
              <w:jc w:val="left"/>
              <w:rPr>
                <w:sz w:val="16"/>
                <w:szCs w:val="16"/>
              </w:rPr>
            </w:pPr>
            <w:r>
              <w:rPr>
                <w:color w:val="000000"/>
                <w:spacing w:val="0"/>
                <w:w w:val="100"/>
                <w:position w:val="0"/>
                <w:sz w:val="16"/>
                <w:szCs w:val="16"/>
              </w:rPr>
              <w:t>70%</w:t>
            </w:r>
          </w:p>
        </w:tc>
      </w:tr>
      <w:tr>
        <w:trPr>
          <w:trHeight w:val="4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r>
      <w:tr>
        <w:trPr>
          <w:trHeight w:val="4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后台职能人员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40" w:right="0" w:firstLine="0"/>
              <w:jc w:val="left"/>
              <w:rPr>
                <w:sz w:val="16"/>
                <w:szCs w:val="16"/>
              </w:rPr>
            </w:pPr>
            <w:r>
              <w:rPr>
                <w:color w:val="000000"/>
                <w:spacing w:val="0"/>
                <w:w w:val="100"/>
                <w:position w:val="0"/>
                <w:sz w:val="16"/>
                <w:szCs w:val="16"/>
              </w:rPr>
              <w:t>13%</w:t>
            </w:r>
          </w:p>
        </w:tc>
      </w:tr>
      <w:tr>
        <w:trPr>
          <w:trHeight w:val="446" w:hRule="exact"/>
        </w:trPr>
        <w:tc>
          <w:tcPr>
            <w:tcBorders>
              <w:top w:val="single" w:sz="4"/>
              <w:left w:val="single" w:sz="4"/>
            </w:tcBorders>
            <w:shd w:val="clear" w:color="auto" w:fill="FFFFFF"/>
            <w:vAlign w:val="center"/>
          </w:tcPr>
          <w:p>
            <w:pPr>
              <w:pStyle w:val="Style24"/>
              <w:keepNext w:val="0"/>
              <w:keepLines w:val="0"/>
              <w:widowControl w:val="0"/>
              <w:shd w:val="clear" w:color="auto" w:fill="auto"/>
              <w:tabs>
                <w:tab w:pos="533" w:val="left"/>
              </w:tabs>
              <w:bidi w:val="0"/>
              <w:spacing w:before="0" w:after="0" w:line="240" w:lineRule="auto"/>
              <w:ind w:left="0" w:right="0" w:firstLine="0"/>
              <w:jc w:val="center"/>
            </w:pPr>
            <w:r>
              <w:rPr>
                <w:color w:val="000000"/>
                <w:spacing w:val="0"/>
                <w:w w:val="100"/>
                <w:position w:val="0"/>
              </w:rPr>
              <w:t>其</w:t>
              <w:tab/>
              <w:t>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40" w:right="0" w:firstLine="0"/>
              <w:jc w:val="left"/>
              <w:rPr>
                <w:sz w:val="16"/>
                <w:szCs w:val="16"/>
              </w:rPr>
            </w:pPr>
            <w:r>
              <w:rPr>
                <w:color w:val="000000"/>
                <w:spacing w:val="0"/>
                <w:w w:val="100"/>
                <w:position w:val="0"/>
                <w:sz w:val="16"/>
                <w:szCs w:val="16"/>
              </w:rPr>
              <w:t>12%</w:t>
            </w:r>
          </w:p>
        </w:tc>
      </w:tr>
      <w:tr>
        <w:trPr>
          <w:trHeight w:val="45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4, 492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bl>
    <w:p>
      <w:pPr>
        <w:pStyle w:val="Style35"/>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（二）学历结构</w:t>
      </w:r>
    </w:p>
    <w:p>
      <w:pPr>
        <w:widowControl w:val="0"/>
        <w:spacing w:after="159" w:line="1" w:lineRule="exact"/>
      </w:pPr>
    </w:p>
    <w:p>
      <w:pPr>
        <w:widowControl w:val="0"/>
        <w:spacing w:line="1" w:lineRule="exact"/>
      </w:pPr>
    </w:p>
    <w:tbl>
      <w:tblPr>
        <w:tblOverlap w:val="never"/>
        <w:jc w:val="center"/>
        <w:tblLayout w:type="fixed"/>
      </w:tblPr>
      <w:tblGrid>
        <w:gridCol w:w="2914"/>
        <w:gridCol w:w="2851"/>
        <w:gridCol w:w="3293"/>
      </w:tblGrid>
      <w:tr>
        <w:trPr>
          <w:trHeight w:val="470" w:hRule="exact"/>
        </w:trPr>
        <w:tc>
          <w:tcPr>
            <w:tcBorders>
              <w:top w:val="single" w:sz="4"/>
              <w:left w:val="single" w:sz="4"/>
            </w:tcBorders>
            <w:shd w:val="clear" w:color="auto" w:fill="E6E6E6"/>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学历结构</w:t>
            </w:r>
          </w:p>
        </w:tc>
        <w:tc>
          <w:tcPr>
            <w:tcBorders>
              <w:top w:val="single" w:sz="4"/>
              <w:left w:val="single" w:sz="4"/>
            </w:tcBorders>
            <w:shd w:val="clear" w:color="auto" w:fill="E6E6E6"/>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w:t>
            </w:r>
          </w:p>
        </w:tc>
        <w:tc>
          <w:tcPr>
            <w:tcBorders>
              <w:top w:val="single" w:sz="4"/>
              <w:left w:val="single" w:sz="4"/>
              <w:right w:val="single" w:sz="4"/>
            </w:tcBorders>
            <w:shd w:val="clear" w:color="auto" w:fill="E6E6E6"/>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占员工总数的比例</w:t>
            </w:r>
          </w:p>
        </w:tc>
      </w:tr>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研究生及以上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r>
      <w:tr>
        <w:trPr>
          <w:trHeight w:val="46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大学本科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left"/>
              <w:rPr>
                <w:sz w:val="16"/>
                <w:szCs w:val="16"/>
              </w:rPr>
            </w:pPr>
            <w:r>
              <w:rPr>
                <w:color w:val="000000"/>
                <w:spacing w:val="0"/>
                <w:w w:val="100"/>
                <w:position w:val="0"/>
                <w:sz w:val="16"/>
                <w:szCs w:val="16"/>
              </w:rPr>
              <w:t>2,840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w:t>
            </w:r>
          </w:p>
        </w:tc>
      </w:tr>
      <w:tr>
        <w:trPr>
          <w:trHeight w:val="4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大学专科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left"/>
              <w:rPr>
                <w:sz w:val="16"/>
                <w:szCs w:val="16"/>
              </w:rPr>
            </w:pPr>
            <w:r>
              <w:rPr>
                <w:color w:val="000000"/>
                <w:spacing w:val="0"/>
                <w:w w:val="100"/>
                <w:position w:val="0"/>
                <w:sz w:val="16"/>
                <w:szCs w:val="16"/>
              </w:rPr>
              <w:t>1,199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w:t>
            </w:r>
          </w:p>
        </w:tc>
      </w:tr>
      <w:tr>
        <w:trPr>
          <w:trHeight w:val="46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大专以下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r>
      <w:tr>
        <w:trPr>
          <w:trHeight w:val="47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left"/>
              <w:rPr>
                <w:sz w:val="16"/>
                <w:szCs w:val="16"/>
              </w:rPr>
            </w:pPr>
            <w:r>
              <w:rPr>
                <w:color w:val="000000"/>
                <w:spacing w:val="0"/>
                <w:w w:val="100"/>
                <w:position w:val="0"/>
                <w:sz w:val="16"/>
                <w:szCs w:val="16"/>
              </w:rPr>
              <w:t>4,492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bl>
    <w:p>
      <w:pPr>
        <w:pStyle w:val="Style35"/>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（三）年龄结构</w:t>
      </w:r>
    </w:p>
    <w:p>
      <w:pPr>
        <w:widowControl w:val="0"/>
        <w:spacing w:after="159" w:line="1" w:lineRule="exact"/>
      </w:pPr>
    </w:p>
    <w:p>
      <w:pPr>
        <w:widowControl w:val="0"/>
        <w:spacing w:line="1" w:lineRule="exact"/>
      </w:pPr>
    </w:p>
    <w:tbl>
      <w:tblPr>
        <w:tblOverlap w:val="never"/>
        <w:jc w:val="center"/>
        <w:tblLayout w:type="fixed"/>
      </w:tblPr>
      <w:tblGrid>
        <w:gridCol w:w="2923"/>
        <w:gridCol w:w="2866"/>
        <w:gridCol w:w="3302"/>
      </w:tblGrid>
      <w:tr>
        <w:trPr>
          <w:trHeight w:val="446" w:hRule="exact"/>
        </w:trPr>
        <w:tc>
          <w:tcPr>
            <w:tcBorders>
              <w:top w:val="single" w:sz="4"/>
              <w:left w:val="single" w:sz="4"/>
            </w:tcBorders>
            <w:shd w:val="clear" w:color="auto" w:fill="E6E6E6"/>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年龄结构</w:t>
            </w:r>
          </w:p>
        </w:tc>
        <w:tc>
          <w:tcPr>
            <w:tcBorders>
              <w:top w:val="single" w:sz="4"/>
              <w:left w:val="single" w:sz="4"/>
            </w:tcBorders>
            <w:shd w:val="clear" w:color="auto" w:fill="E6E6E6"/>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w:t>
            </w:r>
          </w:p>
        </w:tc>
        <w:tc>
          <w:tcPr>
            <w:tcBorders>
              <w:top w:val="single" w:sz="4"/>
              <w:left w:val="single" w:sz="4"/>
              <w:right w:val="single" w:sz="4"/>
            </w:tcBorders>
            <w:shd w:val="clear" w:color="auto" w:fill="E6E6E6"/>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占员工总数的比例</w:t>
            </w:r>
          </w:p>
        </w:tc>
      </w:tr>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46</w:t>
            </w:r>
            <w:r>
              <w:rPr>
                <w:color w:val="000000"/>
                <w:spacing w:val="0"/>
                <w:w w:val="100"/>
                <w:position w:val="0"/>
              </w:rPr>
              <w:t>岁以上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r>
      <w:tr>
        <w:trPr>
          <w:trHeight w:val="4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36-45</w:t>
            </w:r>
            <w:r>
              <w:rPr>
                <w:color w:val="000000"/>
                <w:spacing w:val="0"/>
                <w:w w:val="100"/>
                <w:position w:val="0"/>
              </w:rPr>
              <w:t>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r>
      <w:tr>
        <w:trPr>
          <w:trHeight w:val="4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35</w:t>
            </w:r>
            <w:r>
              <w:rPr>
                <w:color w:val="000000"/>
                <w:spacing w:val="0"/>
                <w:w w:val="100"/>
                <w:position w:val="0"/>
              </w:rPr>
              <w:t>岁以下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w:t>
            </w:r>
          </w:p>
        </w:tc>
      </w:tr>
      <w:tr>
        <w:trPr>
          <w:trHeight w:val="4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bl>
    <w:p>
      <w:pPr>
        <w:sectPr>
          <w:headerReference w:type="default" r:id="rId119"/>
          <w:footerReference w:type="default" r:id="rId120"/>
          <w:headerReference w:type="even" r:id="rId121"/>
          <w:footerReference w:type="even" r:id="rId122"/>
          <w:footnotePr>
            <w:pos w:val="pageBottom"/>
            <w:numFmt w:val="decimal"/>
            <w:numRestart w:val="continuous"/>
          </w:footnotePr>
          <w:pgSz w:w="11900" w:h="16840"/>
          <w:pgMar w:top="1390" w:right="1063" w:bottom="1434" w:left="1051" w:header="0" w:footer="3" w:gutter="0"/>
          <w:cols w:space="720"/>
          <w:noEndnote/>
          <w:rtlGutter w:val="0"/>
          <w:docGrid w:linePitch="360"/>
        </w:sectPr>
      </w:pPr>
    </w:p>
    <w:p>
      <w:pPr>
        <w:pStyle w:val="Style10"/>
        <w:keepNext/>
        <w:keepLines/>
        <w:widowControl w:val="0"/>
        <w:shd w:val="clear" w:color="auto" w:fill="auto"/>
        <w:bidi w:val="0"/>
        <w:spacing w:before="0" w:after="540" w:line="240" w:lineRule="auto"/>
        <w:ind w:left="0" w:right="0" w:firstLine="0"/>
        <w:jc w:val="center"/>
      </w:pPr>
      <w:bookmarkStart w:id="414" w:name="bookmark414"/>
      <w:bookmarkStart w:id="415" w:name="bookmark415"/>
      <w:bookmarkStart w:id="416" w:name="bookmark416"/>
      <w:r>
        <w:rPr>
          <w:color w:val="000000"/>
          <w:spacing w:val="0"/>
          <w:w w:val="100"/>
          <w:position w:val="0"/>
        </w:rPr>
        <w:t>第八节公司治理</w:t>
      </w:r>
      <w:bookmarkEnd w:id="414"/>
      <w:bookmarkEnd w:id="415"/>
      <w:bookmarkEnd w:id="416"/>
    </w:p>
    <w:p>
      <w:pPr>
        <w:pStyle w:val="Style27"/>
        <w:keepNext/>
        <w:keepLines/>
        <w:widowControl w:val="0"/>
        <w:shd w:val="clear" w:color="auto" w:fill="auto"/>
        <w:bidi w:val="0"/>
        <w:spacing w:before="0" w:after="18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sz w:val="24"/>
          <w:szCs w:val="24"/>
        </w:rPr>
        <w:t>一</w:t>
      </w:r>
      <w:bookmarkEnd w:id="419"/>
      <w:r>
        <w:rPr>
          <w:color w:val="000000"/>
          <w:spacing w:val="0"/>
          <w:w w:val="100"/>
          <w:position w:val="0"/>
          <w:sz w:val="24"/>
          <w:szCs w:val="24"/>
        </w:rPr>
        <w:t>、公司治理的基本状况</w:t>
      </w:r>
      <w:bookmarkEnd w:id="417"/>
      <w:bookmarkEnd w:id="418"/>
      <w:bookmarkEnd w:id="420"/>
    </w:p>
    <w:p>
      <w:pPr>
        <w:pStyle w:val="Style30"/>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公司严格按照《公司法》、《证券法》、《上市公司治理准则》、《深圳证券交易所创业板股票上市规则》、《深圳证 券交易所创业板上市公司规范运作指引》及中国证监会有关法律法规等的要求，确立了股东大会、董事会、监事会及经营管 理层的分层治理结构，并在公司董事会下设立了战略、审计、提名、薪酬与考核等专门委员会。报告期内，公司不断完善法 人治理结构，提高公司治理水平，建立健全各项内部管控制度，规范公司日常经营和整体运作，严格按照相关规定对公司重 大事项进行信息披露，确保真实、准确、完整、及时、公平披露原则，有效保护广大投资者利益。</w:t>
      </w:r>
    </w:p>
    <w:p>
      <w:pPr>
        <w:pStyle w:val="Style30"/>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年末，公司实际治理状况符合《上市公司治理准则》和《深圳证券交易所创业板上市公司规范运作指引》的要 求，重大生产经营决策、投资决策及财务决策均按照《公司章程》及有关内控制度的规定执行，相关机构和人员依法运作、 尽职尽责，未出现违法、违规现象。</w:t>
      </w:r>
    </w:p>
    <w:p>
      <w:pPr>
        <w:pStyle w:val="Style30"/>
        <w:keepNext w:val="0"/>
        <w:keepLines w:val="0"/>
        <w:widowControl w:val="0"/>
        <w:shd w:val="clear" w:color="auto" w:fill="auto"/>
        <w:tabs>
          <w:tab w:pos="640" w:val="left"/>
        </w:tabs>
        <w:bidi w:val="0"/>
        <w:spacing w:before="0" w:after="0" w:line="470" w:lineRule="exact"/>
        <w:ind w:left="0" w:right="0" w:firstLine="360"/>
        <w:jc w:val="both"/>
      </w:pPr>
      <w:bookmarkStart w:id="421" w:name="bookmark421"/>
      <w:r>
        <w:rPr>
          <w:rFonts w:ascii="Times New Roman" w:eastAsia="Times New Roman" w:hAnsi="Times New Roman" w:cs="Times New Roman"/>
          <w:color w:val="000000"/>
          <w:spacing w:val="0"/>
          <w:w w:val="100"/>
          <w:position w:val="0"/>
          <w:sz w:val="18"/>
          <w:szCs w:val="18"/>
        </w:rPr>
        <w:t>1</w:t>
      </w:r>
      <w:bookmarkEnd w:id="421"/>
      <w:r>
        <w:rPr>
          <w:color w:val="000000"/>
          <w:spacing w:val="0"/>
          <w:w w:val="100"/>
          <w:position w:val="0"/>
        </w:rPr>
        <w:t>、</w:t>
        <w:tab/>
        <w:t>股东与股东大会</w:t>
      </w:r>
    </w:p>
    <w:p>
      <w:pPr>
        <w:pStyle w:val="Style30"/>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公司严格按照《上市公司股东大会规则》、《公司章程》、《股东大会议事规则》等规定的要求，召集、召开股东大会， 并为股东参加会议提供便利，使其充分行使股东权利。公司股东大会在审议每项议案过程中设有议事程序，能够平等对待所 有股东，就股东的质询作出解释和说明，听取股东的建议与意见，保证了中小股东的话语权，并通过聘请律师出席见证保证 了会议的召集、召开和表决程序的合法性。</w:t>
      </w:r>
    </w:p>
    <w:p>
      <w:pPr>
        <w:pStyle w:val="Style30"/>
        <w:keepNext w:val="0"/>
        <w:keepLines w:val="0"/>
        <w:widowControl w:val="0"/>
        <w:shd w:val="clear" w:color="auto" w:fill="auto"/>
        <w:tabs>
          <w:tab w:pos="659" w:val="left"/>
        </w:tabs>
        <w:bidi w:val="0"/>
        <w:spacing w:before="0" w:after="0" w:line="470" w:lineRule="exact"/>
        <w:ind w:left="0" w:right="0" w:firstLine="360"/>
        <w:jc w:val="both"/>
      </w:pPr>
      <w:bookmarkStart w:id="422" w:name="bookmark422"/>
      <w:r>
        <w:rPr>
          <w:rFonts w:ascii="Times New Roman" w:eastAsia="Times New Roman" w:hAnsi="Times New Roman" w:cs="Times New Roman"/>
          <w:color w:val="000000"/>
          <w:spacing w:val="0"/>
          <w:w w:val="100"/>
          <w:position w:val="0"/>
          <w:sz w:val="18"/>
          <w:szCs w:val="18"/>
        </w:rPr>
        <w:t>2</w:t>
      </w:r>
      <w:bookmarkEnd w:id="422"/>
      <w:r>
        <w:rPr>
          <w:color w:val="000000"/>
          <w:spacing w:val="0"/>
          <w:w w:val="100"/>
          <w:position w:val="0"/>
        </w:rPr>
        <w:t>、</w:t>
        <w:tab/>
        <w:t>控股股东与上市公司</w:t>
      </w:r>
    </w:p>
    <w:p>
      <w:pPr>
        <w:pStyle w:val="Style30"/>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公司严格按照《公司法》、《证券法》、《公司章程》及证券监管部门的有关规定正确处理与控股股东的关系。公司控 股股东严格规范自身行为，依法行使其权利并承担相应义务，没有超越股东大会直接或间接干预本公司的决策和生产经营活 动。公司拥有独立完整的业务和自主经营能力，董事会、监事会和其他内部机构独立运作。报告期内，未发生超越股东大会 和董事会的授权权限，直接或间接干预公司决策和经营活动及利用其控制地位侵害其他股东利益的行为出现。</w:t>
      </w:r>
    </w:p>
    <w:p>
      <w:pPr>
        <w:pStyle w:val="Style30"/>
        <w:keepNext w:val="0"/>
        <w:keepLines w:val="0"/>
        <w:widowControl w:val="0"/>
        <w:shd w:val="clear" w:color="auto" w:fill="auto"/>
        <w:tabs>
          <w:tab w:pos="659" w:val="left"/>
        </w:tabs>
        <w:bidi w:val="0"/>
        <w:spacing w:before="0" w:after="0" w:line="470" w:lineRule="exact"/>
        <w:ind w:left="0" w:right="0" w:firstLine="360"/>
        <w:jc w:val="both"/>
      </w:pPr>
      <w:bookmarkStart w:id="423" w:name="bookmark423"/>
      <w:r>
        <w:rPr>
          <w:rFonts w:ascii="Times New Roman" w:eastAsia="Times New Roman" w:hAnsi="Times New Roman" w:cs="Times New Roman"/>
          <w:color w:val="000000"/>
          <w:spacing w:val="0"/>
          <w:w w:val="100"/>
          <w:position w:val="0"/>
          <w:sz w:val="18"/>
          <w:szCs w:val="18"/>
        </w:rPr>
        <w:t>3</w:t>
      </w:r>
      <w:bookmarkEnd w:id="423"/>
      <w:r>
        <w:rPr>
          <w:color w:val="000000"/>
          <w:spacing w:val="0"/>
          <w:w w:val="100"/>
          <w:position w:val="0"/>
        </w:rPr>
        <w:t>、</w:t>
        <w:tab/>
        <w:t>董事和董事会</w:t>
      </w:r>
    </w:p>
    <w:p>
      <w:pPr>
        <w:pStyle w:val="Style30"/>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名，董事会的人数及人员构成符合法律、法规和《公司章程》的要求。任职期 间，公司全体董事勤勉尽责开展工作，持续关注公司经营状况，主动参加相关培训，提高规范运作水平；积极参加董事会会 议，充分发挥各自的专业特长，审慎决策，维护公司和广大股东的利益。公司董事会会议的召集、召开等程序均符合相关规 定的要求；历次董事会会议记录内容真实、准确、完整，保存安全；会议决议做到充分准确且及时披露。董事会下设战略委 员会、审计委员会、薪酬与考核委员会、提名委员会。</w:t>
      </w:r>
    </w:p>
    <w:p>
      <w:pPr>
        <w:pStyle w:val="Style30"/>
        <w:keepNext w:val="0"/>
        <w:keepLines w:val="0"/>
        <w:widowControl w:val="0"/>
        <w:shd w:val="clear" w:color="auto" w:fill="auto"/>
        <w:tabs>
          <w:tab w:pos="659" w:val="left"/>
        </w:tabs>
        <w:bidi w:val="0"/>
        <w:spacing w:before="0" w:after="180" w:line="470" w:lineRule="exact"/>
        <w:ind w:left="0" w:right="0" w:firstLine="360"/>
        <w:jc w:val="both"/>
        <w:sectPr>
          <w:headerReference w:type="default" r:id="rId123"/>
          <w:footerReference w:type="default" r:id="rId124"/>
          <w:headerReference w:type="even" r:id="rId125"/>
          <w:footerReference w:type="even" r:id="rId126"/>
          <w:footnotePr>
            <w:pos w:val="pageBottom"/>
            <w:numFmt w:val="decimal"/>
            <w:numRestart w:val="continuous"/>
          </w:footnotePr>
          <w:pgSz w:w="11900" w:h="16840"/>
          <w:pgMar w:top="1959" w:right="1023" w:bottom="1815" w:left="1109" w:header="0" w:footer="3" w:gutter="0"/>
          <w:cols w:space="720"/>
          <w:noEndnote/>
          <w:rtlGutter w:val="0"/>
          <w:docGrid w:linePitch="360"/>
        </w:sectPr>
      </w:pPr>
      <w:bookmarkStart w:id="424" w:name="bookmark424"/>
      <w:r>
        <w:rPr>
          <w:rFonts w:ascii="Times New Roman" w:eastAsia="Times New Roman" w:hAnsi="Times New Roman" w:cs="Times New Roman"/>
          <w:color w:val="000000"/>
          <w:spacing w:val="0"/>
          <w:w w:val="100"/>
          <w:position w:val="0"/>
          <w:sz w:val="18"/>
          <w:szCs w:val="18"/>
        </w:rPr>
        <w:t>4</w:t>
      </w:r>
      <w:bookmarkEnd w:id="424"/>
      <w:r>
        <w:rPr>
          <w:color w:val="000000"/>
          <w:spacing w:val="0"/>
          <w:w w:val="100"/>
          <w:position w:val="0"/>
        </w:rPr>
        <w:t>、</w:t>
        <w:tab/>
        <w:t>监事和监事会</w:t>
      </w:r>
    </w:p>
    <w:p>
      <w:pPr>
        <w:pStyle w:val="Style42"/>
        <w:keepNext/>
        <w:keepLines/>
        <w:widowControl w:val="0"/>
        <w:shd w:val="clear" w:color="auto" w:fill="auto"/>
        <w:bidi w:val="0"/>
        <w:spacing w:before="0" w:line="240" w:lineRule="auto"/>
        <w:ind w:left="0" w:right="0" w:firstLine="160"/>
        <w:jc w:val="left"/>
      </w:pPr>
      <w:bookmarkStart w:id="425" w:name="bookmark425"/>
      <w:bookmarkStart w:id="426" w:name="bookmark426"/>
      <w:bookmarkStart w:id="427" w:name="bookmark427"/>
      <w:r>
        <w:rPr>
          <w:spacing w:val="0"/>
          <w:w w:val="100"/>
          <w:position w:val="0"/>
        </w:rPr>
        <w:t>ultrapouuer</w:t>
      </w:r>
      <w:bookmarkEnd w:id="425"/>
      <w:bookmarkEnd w:id="426"/>
      <w:bookmarkEnd w:id="427"/>
    </w:p>
    <w:p>
      <w:pPr>
        <w:pStyle w:val="Style30"/>
        <w:keepNext w:val="0"/>
        <w:keepLines w:val="0"/>
        <w:widowControl w:val="0"/>
        <w:shd w:val="clear" w:color="auto" w:fill="auto"/>
        <w:bidi w:val="0"/>
        <w:spacing w:before="0" w:after="0" w:line="469" w:lineRule="exact"/>
        <w:ind w:left="0" w:right="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名，监事会的人数和构成符合法律、法规的要求。公司监事能够按照《监事会 议事规则》的要求，认真履行自己的职责，对公司重大事项、关联交易、财务状况以及董事、高管人员履行职责的合法合规 性进行监督。</w:t>
      </w:r>
    </w:p>
    <w:p>
      <w:pPr>
        <w:pStyle w:val="Style30"/>
        <w:keepNext w:val="0"/>
        <w:keepLines w:val="0"/>
        <w:widowControl w:val="0"/>
        <w:shd w:val="clear" w:color="auto" w:fill="auto"/>
        <w:tabs>
          <w:tab w:pos="723" w:val="left"/>
        </w:tabs>
        <w:bidi w:val="0"/>
        <w:spacing w:before="0" w:after="0" w:line="469" w:lineRule="exact"/>
        <w:ind w:left="0" w:right="0"/>
        <w:jc w:val="both"/>
      </w:pPr>
      <w:bookmarkStart w:id="428" w:name="bookmark428"/>
      <w:r>
        <w:rPr>
          <w:rFonts w:ascii="Times New Roman" w:eastAsia="Times New Roman" w:hAnsi="Times New Roman" w:cs="Times New Roman"/>
          <w:color w:val="000000"/>
          <w:spacing w:val="0"/>
          <w:w w:val="100"/>
          <w:position w:val="0"/>
          <w:sz w:val="18"/>
          <w:szCs w:val="18"/>
        </w:rPr>
        <w:t>5</w:t>
      </w:r>
      <w:bookmarkEnd w:id="428"/>
      <w:r>
        <w:rPr>
          <w:color w:val="000000"/>
          <w:spacing w:val="0"/>
          <w:w w:val="100"/>
          <w:position w:val="0"/>
        </w:rPr>
        <w:t>、</w:t>
        <w:tab/>
        <w:t>绩效评价与激励约束机制</w:t>
      </w:r>
    </w:p>
    <w:p>
      <w:pPr>
        <w:pStyle w:val="Style30"/>
        <w:keepNext w:val="0"/>
        <w:keepLines w:val="0"/>
        <w:widowControl w:val="0"/>
        <w:shd w:val="clear" w:color="auto" w:fill="auto"/>
        <w:bidi w:val="0"/>
        <w:spacing w:before="0" w:after="0" w:line="469" w:lineRule="exact"/>
        <w:ind w:left="0" w:right="0"/>
        <w:jc w:val="both"/>
      </w:pPr>
      <w:r>
        <w:rPr>
          <w:color w:val="000000"/>
          <w:spacing w:val="0"/>
          <w:w w:val="100"/>
          <w:position w:val="0"/>
        </w:rPr>
        <w:t>公司已建立企业绩效评价激励体系，并在报告期内不断完善。董事、监事和高级管理人员的绩效评价标准和激励约束机 制公开、透明，符合法律、法规的规定。</w:t>
      </w:r>
    </w:p>
    <w:p>
      <w:pPr>
        <w:pStyle w:val="Style30"/>
        <w:keepNext w:val="0"/>
        <w:keepLines w:val="0"/>
        <w:widowControl w:val="0"/>
        <w:shd w:val="clear" w:color="auto" w:fill="auto"/>
        <w:tabs>
          <w:tab w:pos="728" w:val="left"/>
        </w:tabs>
        <w:bidi w:val="0"/>
        <w:spacing w:before="0" w:after="0" w:line="469" w:lineRule="exact"/>
        <w:ind w:left="0" w:right="0"/>
        <w:jc w:val="both"/>
      </w:pPr>
      <w:bookmarkStart w:id="429" w:name="bookmark429"/>
      <w:r>
        <w:rPr>
          <w:rFonts w:ascii="Times New Roman" w:eastAsia="Times New Roman" w:hAnsi="Times New Roman" w:cs="Times New Roman"/>
          <w:color w:val="000000"/>
          <w:spacing w:val="0"/>
          <w:w w:val="100"/>
          <w:position w:val="0"/>
          <w:sz w:val="18"/>
          <w:szCs w:val="18"/>
        </w:rPr>
        <w:t>6</w:t>
      </w:r>
      <w:bookmarkEnd w:id="429"/>
      <w:r>
        <w:rPr>
          <w:color w:val="000000"/>
          <w:spacing w:val="0"/>
          <w:w w:val="100"/>
          <w:position w:val="0"/>
        </w:rPr>
        <w:t>、</w:t>
        <w:tab/>
        <w:t>关于信息披露与透明度</w:t>
      </w:r>
    </w:p>
    <w:p>
      <w:pPr>
        <w:pStyle w:val="Style30"/>
        <w:keepNext w:val="0"/>
        <w:keepLines w:val="0"/>
        <w:widowControl w:val="0"/>
        <w:shd w:val="clear" w:color="auto" w:fill="auto"/>
        <w:bidi w:val="0"/>
        <w:spacing w:before="0" w:after="280" w:line="469" w:lineRule="exact"/>
        <w:ind w:left="0" w:right="0"/>
        <w:jc w:val="both"/>
      </w:pPr>
      <w:r>
        <w:rPr>
          <w:color w:val="000000"/>
          <w:spacing w:val="0"/>
          <w:w w:val="100"/>
          <w:position w:val="0"/>
        </w:rPr>
        <w:t>公司严格按照有关法律法规以及《信息披露制度》、《投资者关系管理制度》等的要求，真实、准确、完整、及时、公 平地披露有关信息；并指定公司董事会秘书负责信息披露工作，协调公司与投资者的关系</w:t>
      </w:r>
      <w:r>
        <w:rPr>
          <w:color w:val="000000"/>
          <w:spacing w:val="0"/>
          <w:w w:val="100"/>
          <w:position w:val="0"/>
          <w:sz w:val="18"/>
          <w:szCs w:val="18"/>
        </w:rPr>
        <w:t>，</w:t>
      </w:r>
      <w:r>
        <w:rPr>
          <w:color w:val="000000"/>
          <w:spacing w:val="0"/>
          <w:w w:val="100"/>
          <w:position w:val="0"/>
        </w:rPr>
        <w:t>接待投资者来访调研，回答投资 者咨询；并指定《证券时报》、《中国证券报》、《上海证券报》、《证券日报》以及巨潮资讯网为公司信息披露的指定报 纸和网站，确保公司所有投资者能够以平等的机会获得信息。</w:t>
      </w:r>
    </w:p>
    <w:p>
      <w:pPr>
        <w:pStyle w:val="Style30"/>
        <w:keepNext w:val="0"/>
        <w:keepLines w:val="0"/>
        <w:widowControl w:val="0"/>
        <w:shd w:val="clear" w:color="auto" w:fill="auto"/>
        <w:tabs>
          <w:tab w:pos="728" w:val="left"/>
        </w:tabs>
        <w:bidi w:val="0"/>
        <w:spacing w:before="0" w:after="0" w:line="545" w:lineRule="auto"/>
        <w:ind w:left="0" w:right="0"/>
        <w:jc w:val="both"/>
      </w:pPr>
      <w:bookmarkStart w:id="430" w:name="bookmark430"/>
      <w:r>
        <w:rPr>
          <w:rFonts w:ascii="Times New Roman" w:eastAsia="Times New Roman" w:hAnsi="Times New Roman" w:cs="Times New Roman"/>
          <w:color w:val="000000"/>
          <w:spacing w:val="0"/>
          <w:w w:val="100"/>
          <w:position w:val="0"/>
          <w:sz w:val="18"/>
          <w:szCs w:val="18"/>
        </w:rPr>
        <w:t>7</w:t>
      </w:r>
      <w:bookmarkEnd w:id="430"/>
      <w:r>
        <w:rPr>
          <w:color w:val="000000"/>
          <w:spacing w:val="0"/>
          <w:w w:val="100"/>
          <w:position w:val="0"/>
        </w:rPr>
        <w:t>、</w:t>
        <w:tab/>
        <w:t>关于相关利益者</w:t>
      </w:r>
    </w:p>
    <w:p>
      <w:pPr>
        <w:pStyle w:val="Style30"/>
        <w:keepNext w:val="0"/>
        <w:keepLines w:val="0"/>
        <w:widowControl w:val="0"/>
        <w:shd w:val="clear" w:color="auto" w:fill="auto"/>
        <w:bidi w:val="0"/>
        <w:spacing w:before="0" w:after="280" w:line="469" w:lineRule="exact"/>
        <w:ind w:left="0" w:right="0"/>
        <w:jc w:val="both"/>
      </w:pPr>
      <w:r>
        <w:rPr>
          <w:color w:val="000000"/>
          <w:spacing w:val="0"/>
          <w:w w:val="100"/>
          <w:position w:val="0"/>
        </w:rPr>
        <w:t>公司充分尊重和维护相关利益者的合法权益，实现社会、股东、公司、员工等各方面利益的协调平衡，诚信对待供应商 和客户，坚持与相关利益者互利共赢的原则，共同推动公司持续、稳健发展。</w:t>
      </w:r>
    </w:p>
    <w:p>
      <w:pPr>
        <w:pStyle w:val="Style30"/>
        <w:keepNext w:val="0"/>
        <w:keepLines w:val="0"/>
        <w:widowControl w:val="0"/>
        <w:shd w:val="clear" w:color="auto" w:fill="auto"/>
        <w:tabs>
          <w:tab w:pos="728" w:val="left"/>
        </w:tabs>
        <w:bidi w:val="0"/>
        <w:spacing w:before="0" w:after="0" w:line="545" w:lineRule="auto"/>
        <w:ind w:left="0" w:right="0"/>
        <w:jc w:val="both"/>
      </w:pPr>
      <w:bookmarkStart w:id="431" w:name="bookmark431"/>
      <w:r>
        <w:rPr>
          <w:rFonts w:ascii="Times New Roman" w:eastAsia="Times New Roman" w:hAnsi="Times New Roman" w:cs="Times New Roman"/>
          <w:color w:val="000000"/>
          <w:spacing w:val="0"/>
          <w:w w:val="100"/>
          <w:position w:val="0"/>
          <w:sz w:val="18"/>
          <w:szCs w:val="18"/>
        </w:rPr>
        <w:t>8</w:t>
      </w:r>
      <w:bookmarkEnd w:id="431"/>
      <w:r>
        <w:rPr>
          <w:color w:val="000000"/>
          <w:spacing w:val="0"/>
          <w:w w:val="100"/>
          <w:position w:val="0"/>
        </w:rPr>
        <w:t>、</w:t>
        <w:tab/>
        <w:t>关于内部审计体系</w:t>
      </w:r>
    </w:p>
    <w:p>
      <w:pPr>
        <w:pStyle w:val="Style30"/>
        <w:keepNext w:val="0"/>
        <w:keepLines w:val="0"/>
        <w:widowControl w:val="0"/>
        <w:shd w:val="clear" w:color="auto" w:fill="auto"/>
        <w:bidi w:val="0"/>
        <w:spacing w:before="0" w:after="0" w:line="469" w:lineRule="exact"/>
        <w:ind w:left="0" w:right="0"/>
        <w:jc w:val="both"/>
      </w:pPr>
      <w:r>
        <w:rPr>
          <w:color w:val="000000"/>
          <w:spacing w:val="0"/>
          <w:w w:val="100"/>
          <w:position w:val="0"/>
        </w:rPr>
        <w:t>公司董事会下设审计委员会，主要负责公司内部审计与外部审计之间进行沟通，并监督公司内部审计制度的实施，审查 公司内部控制制度的执行情况，审查公司的财务信息及披露正常等。审计委员会下设独立的内审部，内审部直接对审计委员 会负责及报告工作。公司严格根据《公司法》、《证券法》、《企业内部控制基本规范》等有关法律、法规和规章制度，结 合公司的实际情况、自身特点和管理需要，制定了贯穿于公司生产经营各层面、各环节的内部控制体系，规范经营，控制风 险。</w:t>
      </w:r>
    </w:p>
    <w:p>
      <w:pPr>
        <w:pStyle w:val="Style30"/>
        <w:keepNext w:val="0"/>
        <w:keepLines w:val="0"/>
        <w:widowControl w:val="0"/>
        <w:shd w:val="clear" w:color="auto" w:fill="auto"/>
        <w:bidi w:val="0"/>
        <w:spacing w:before="0" w:after="280" w:line="469" w:lineRule="exact"/>
        <w:ind w:left="0" w:right="0" w:firstLine="0"/>
        <w:jc w:val="left"/>
      </w:pPr>
      <w:r>
        <w:rPr>
          <w:b/>
          <w:bCs/>
          <w:color w:val="000000"/>
          <w:spacing w:val="0"/>
          <w:w w:val="100"/>
          <w:position w:val="0"/>
        </w:rPr>
        <w:t>公司治理与《公司法》和中国证监会相关规定的要求是否存在差异</w:t>
      </w:r>
    </w:p>
    <w:p>
      <w:pPr>
        <w:pStyle w:val="Style30"/>
        <w:keepNext w:val="0"/>
        <w:keepLines w:val="0"/>
        <w:widowControl w:val="0"/>
        <w:shd w:val="clear" w:color="auto" w:fill="auto"/>
        <w:bidi w:val="0"/>
        <w:spacing w:before="0" w:after="16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b/>
          <w:bCs/>
          <w:color w:val="000000"/>
          <w:spacing w:val="0"/>
          <w:w w:val="100"/>
          <w:position w:val="0"/>
        </w:rPr>
        <w:t>/否</w:t>
      </w:r>
    </w:p>
    <w:p>
      <w:pPr>
        <w:pStyle w:val="Style27"/>
        <w:keepNext/>
        <w:keepLines/>
        <w:widowControl w:val="0"/>
        <w:shd w:val="clear" w:color="auto" w:fill="auto"/>
        <w:bidi w:val="0"/>
        <w:spacing w:before="0" w:after="360" w:line="240" w:lineRule="auto"/>
        <w:ind w:left="0" w:right="0" w:firstLine="0"/>
        <w:jc w:val="left"/>
      </w:pPr>
      <w:bookmarkStart w:id="432" w:name="bookmark432"/>
      <w:bookmarkStart w:id="433" w:name="bookmark433"/>
      <w:bookmarkStart w:id="434" w:name="bookmark434"/>
      <w:bookmarkStart w:id="435" w:name="bookmark435"/>
      <w:r>
        <w:rPr>
          <w:color w:val="000000"/>
          <w:spacing w:val="0"/>
          <w:w w:val="100"/>
          <w:position w:val="0"/>
          <w:sz w:val="24"/>
          <w:szCs w:val="24"/>
        </w:rPr>
        <w:t>二</w:t>
      </w:r>
      <w:bookmarkEnd w:id="434"/>
      <w:r>
        <w:rPr>
          <w:color w:val="000000"/>
          <w:spacing w:val="0"/>
          <w:w w:val="100"/>
          <w:position w:val="0"/>
          <w:sz w:val="24"/>
          <w:szCs w:val="24"/>
        </w:rPr>
        <w:t>、报告期内召开的年度股东大会和临时股东大会的有关情况</w:t>
      </w:r>
      <w:bookmarkEnd w:id="432"/>
      <w:bookmarkEnd w:id="433"/>
      <w:bookmarkEnd w:id="435"/>
    </w:p>
    <w:p>
      <w:pPr>
        <w:pStyle w:val="Style39"/>
        <w:keepNext/>
        <w:keepLines/>
        <w:widowControl w:val="0"/>
        <w:shd w:val="clear" w:color="auto" w:fill="auto"/>
        <w:bidi w:val="0"/>
        <w:spacing w:before="0" w:after="280" w:line="240" w:lineRule="auto"/>
        <w:ind w:left="0" w:right="0" w:firstLine="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1</w:t>
      </w:r>
      <w:bookmarkEnd w:id="438"/>
      <w:r>
        <w:rPr>
          <w:color w:val="000000"/>
          <w:spacing w:val="0"/>
          <w:w w:val="100"/>
          <w:position w:val="0"/>
        </w:rPr>
        <w:t>、本报告期年度股东大会情况</w:t>
      </w:r>
      <w:bookmarkEnd w:id="436"/>
      <w:bookmarkEnd w:id="437"/>
      <w:bookmarkEnd w:id="439"/>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bl>
    <w:p>
      <w:pPr>
        <w:sectPr>
          <w:headerReference w:type="default" r:id="rId127"/>
          <w:footerReference w:type="default" r:id="rId128"/>
          <w:headerReference w:type="even" r:id="rId129"/>
          <w:footerReference w:type="even" r:id="rId130"/>
          <w:footnotePr>
            <w:pos w:val="pageBottom"/>
            <w:numFmt w:val="decimal"/>
            <w:numRestart w:val="continuous"/>
          </w:footnotePr>
          <w:pgSz w:w="11900" w:h="16840"/>
          <w:pgMar w:top="788" w:right="1032" w:bottom="1162" w:left="1099" w:header="0" w:footer="3" w:gutter="0"/>
          <w:cols w:space="720"/>
          <w:noEndnote/>
          <w:rtlGutter w:val="0"/>
          <w:docGrid w:linePitch="360"/>
        </w:sectPr>
      </w:pPr>
    </w:p>
    <w:p>
      <w:pPr>
        <w:pStyle w:val="Style39"/>
        <w:keepNext/>
        <w:keepLines/>
        <w:widowControl w:val="0"/>
        <w:shd w:val="clear" w:color="auto" w:fill="auto"/>
        <w:bidi w:val="0"/>
        <w:spacing w:before="120" w:after="320" w:line="240"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2</w:t>
      </w:r>
      <w:bookmarkEnd w:id="442"/>
      <w:r>
        <w:rPr>
          <w:color w:val="000000"/>
          <w:spacing w:val="0"/>
          <w:w w:val="100"/>
          <w:position w:val="0"/>
        </w:rPr>
        <w:t>、本报告期临时股东大会情况</w:t>
      </w:r>
      <w:bookmarkEnd w:id="440"/>
      <w:bookmarkEnd w:id="441"/>
      <w:bookmarkEnd w:id="443"/>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sz w:val="24"/>
          <w:szCs w:val="24"/>
        </w:rPr>
        <w:t>三</w:t>
      </w:r>
      <w:bookmarkEnd w:id="446"/>
      <w:r>
        <w:rPr>
          <w:color w:val="000000"/>
          <w:spacing w:val="0"/>
          <w:w w:val="100"/>
          <w:position w:val="0"/>
          <w:sz w:val="24"/>
          <w:szCs w:val="24"/>
        </w:rPr>
        <w:t>、报告期董事会召开情况</w:t>
      </w:r>
      <w:bookmarkEnd w:id="444"/>
      <w:bookmarkEnd w:id="445"/>
      <w:bookmarkEnd w:id="447"/>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第四届三十四次董事会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第四届三十五次董事会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第四届三十六次董事会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第五届一次董事会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第五届二次董事会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第五届三次董事会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第五届四次董事会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未达到信息披露标准，免于披 露</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第五届五次董事会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第五届六次董事会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第五届七次董事会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第五届八次董事会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第五届九次董事会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第五届十次董事会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81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第五届十一次董事会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第五届十二次董事会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未达到信息披露标准，免于披 露</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第五届十三次董事会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第五届十四次董事会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第五届十五次董事会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第五届十六次董事会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第五届十七次董事会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未达到信息披露标准，免于披 露</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shd w:val="clear" w:color="auto" w:fill="auto"/>
        <w:bidi w:val="0"/>
        <w:spacing w:before="0" w:after="160" w:line="240" w:lineRule="auto"/>
        <w:ind w:left="0" w:right="0" w:firstLine="0"/>
        <w:jc w:val="left"/>
      </w:pPr>
      <w:bookmarkStart w:id="448" w:name="bookmark448"/>
      <w:bookmarkStart w:id="449" w:name="bookmark449"/>
      <w:bookmarkStart w:id="450" w:name="bookmark450"/>
      <w:bookmarkStart w:id="451" w:name="bookmark451"/>
      <w:r>
        <w:rPr>
          <w:color w:val="000000"/>
          <w:spacing w:val="0"/>
          <w:w w:val="100"/>
          <w:position w:val="0"/>
          <w:sz w:val="24"/>
          <w:szCs w:val="24"/>
        </w:rPr>
        <w:t>四</w:t>
      </w:r>
      <w:bookmarkEnd w:id="450"/>
      <w:r>
        <w:rPr>
          <w:color w:val="000000"/>
          <w:spacing w:val="0"/>
          <w:w w:val="100"/>
          <w:position w:val="0"/>
          <w:sz w:val="24"/>
          <w:szCs w:val="24"/>
        </w:rPr>
        <w:t>、年度报告重大差错责任追究制度的建立与执行情况</w:t>
      </w:r>
      <w:bookmarkEnd w:id="448"/>
      <w:bookmarkEnd w:id="449"/>
      <w:bookmarkEnd w:id="451"/>
    </w:p>
    <w:p>
      <w:pPr>
        <w:pStyle w:val="Style30"/>
        <w:keepNext w:val="0"/>
        <w:keepLines w:val="0"/>
        <w:widowControl w:val="0"/>
        <w:shd w:val="clear" w:color="auto" w:fill="auto"/>
        <w:bidi w:val="0"/>
        <w:spacing w:before="0" w:after="440" w:line="475" w:lineRule="exact"/>
        <w:ind w:left="0" w:right="0" w:firstLine="360"/>
        <w:jc w:val="left"/>
      </w:pPr>
      <w:r>
        <w:rPr>
          <w:color w:val="000000"/>
          <w:spacing w:val="0"/>
          <w:w w:val="100"/>
          <w:position w:val="0"/>
        </w:rPr>
        <w:t>公司于</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4</w:t>
      </w:r>
      <w:r>
        <w:rPr>
          <w:color w:val="000000"/>
          <w:spacing w:val="0"/>
          <w:w w:val="100"/>
          <w:position w:val="0"/>
        </w:rPr>
        <w:t>月制定了《年报信息披露重大差错责任追究制度》，该制度得到有效贯彻执行，报告期内公司无年报信 息披露重大差错。</w:t>
      </w:r>
    </w:p>
    <w:p>
      <w:pPr>
        <w:pStyle w:val="Style27"/>
        <w:keepNext/>
        <w:keepLines/>
        <w:widowControl w:val="0"/>
        <w:shd w:val="clear" w:color="auto" w:fill="auto"/>
        <w:bidi w:val="0"/>
        <w:spacing w:before="0" w:after="44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sz w:val="24"/>
          <w:szCs w:val="24"/>
        </w:rPr>
        <w:t>五</w:t>
      </w:r>
      <w:bookmarkEnd w:id="454"/>
      <w:r>
        <w:rPr>
          <w:color w:val="000000"/>
          <w:spacing w:val="0"/>
          <w:w w:val="100"/>
          <w:position w:val="0"/>
          <w:sz w:val="24"/>
          <w:szCs w:val="24"/>
        </w:rPr>
        <w:t>、监事会工作情况</w:t>
      </w:r>
      <w:bookmarkEnd w:id="452"/>
      <w:bookmarkEnd w:id="453"/>
      <w:bookmarkEnd w:id="455"/>
    </w:p>
    <w:p>
      <w:pPr>
        <w:pStyle w:val="Style30"/>
        <w:keepNext w:val="0"/>
        <w:keepLines w:val="0"/>
        <w:widowControl w:val="0"/>
        <w:shd w:val="clear" w:color="auto" w:fill="auto"/>
        <w:tabs>
          <w:tab w:pos="541" w:val="left"/>
        </w:tabs>
        <w:bidi w:val="0"/>
        <w:spacing w:before="0" w:after="300" w:line="240" w:lineRule="auto"/>
        <w:ind w:left="0" w:right="0" w:firstLine="0"/>
        <w:jc w:val="left"/>
      </w:pPr>
      <w:bookmarkStart w:id="456" w:name="bookmark456"/>
      <w:r>
        <w:rPr>
          <w:b/>
          <w:bCs/>
          <w:color w:val="000000"/>
          <w:spacing w:val="0"/>
          <w:w w:val="100"/>
          <w:position w:val="0"/>
        </w:rPr>
        <w:t>（</w:t>
      </w:r>
      <w:bookmarkEnd w:id="456"/>
      <w:r>
        <w:rPr>
          <w:b/>
          <w:bCs/>
          <w:color w:val="000000"/>
          <w:spacing w:val="0"/>
          <w:w w:val="100"/>
          <w:position w:val="0"/>
        </w:rPr>
        <w:t>一）</w:t>
        <w:tab/>
        <w:t>监事会在报告期内的监督活动是否发现公司存在风险</w:t>
      </w:r>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b/>
          <w:bCs/>
          <w:color w:val="000000"/>
          <w:spacing w:val="0"/>
          <w:w w:val="100"/>
          <w:position w:val="0"/>
        </w:rPr>
        <w:t>J</w:t>
      </w:r>
      <w:r>
        <w:rPr>
          <w:b/>
          <w:bCs/>
          <w:color w:val="000000"/>
          <w:spacing w:val="0"/>
          <w:w w:val="100"/>
          <w:position w:val="0"/>
        </w:rPr>
        <w:t>否</w:t>
      </w:r>
    </w:p>
    <w:p>
      <w:pPr>
        <w:pStyle w:val="Style30"/>
        <w:keepNext w:val="0"/>
        <w:keepLines w:val="0"/>
        <w:widowControl w:val="0"/>
        <w:shd w:val="clear" w:color="auto" w:fill="auto"/>
        <w:tabs>
          <w:tab w:pos="541" w:val="left"/>
        </w:tabs>
        <w:bidi w:val="0"/>
        <w:spacing w:before="0" w:after="300" w:line="240" w:lineRule="auto"/>
        <w:ind w:left="0" w:right="0" w:firstLine="0"/>
        <w:jc w:val="left"/>
        <w:sectPr>
          <w:headerReference w:type="default" r:id="rId131"/>
          <w:footerReference w:type="default" r:id="rId132"/>
          <w:headerReference w:type="even" r:id="rId133"/>
          <w:footerReference w:type="even" r:id="rId134"/>
          <w:footnotePr>
            <w:pos w:val="pageBottom"/>
            <w:numFmt w:val="decimal"/>
            <w:numRestart w:val="continuous"/>
          </w:footnotePr>
          <w:pgSz w:w="11900" w:h="16840"/>
          <w:pgMar w:top="1368" w:right="1128" w:bottom="1686" w:left="1090" w:header="0" w:footer="3" w:gutter="0"/>
          <w:cols w:space="720"/>
          <w:noEndnote/>
          <w:rtlGutter w:val="0"/>
          <w:docGrid w:linePitch="360"/>
        </w:sectPr>
      </w:pPr>
      <w:bookmarkStart w:id="457" w:name="bookmark457"/>
      <w:r>
        <w:rPr>
          <w:b/>
          <w:bCs/>
          <w:color w:val="000000"/>
          <w:spacing w:val="0"/>
          <w:w w:val="100"/>
          <w:position w:val="0"/>
        </w:rPr>
        <w:t>（</w:t>
      </w:r>
      <w:bookmarkEnd w:id="457"/>
      <w:r>
        <w:rPr>
          <w:b/>
          <w:bCs/>
          <w:color w:val="000000"/>
          <w:spacing w:val="0"/>
          <w:w w:val="100"/>
          <w:position w:val="0"/>
        </w:rPr>
        <w:t>二）</w:t>
        <w:tab/>
        <w:t>公司监事会对报告期内的监督事项无异议。</w:t>
      </w:r>
    </w:p>
    <w:p>
      <w:pPr>
        <w:pStyle w:val="Style10"/>
        <w:keepNext/>
        <w:keepLines/>
        <w:widowControl w:val="0"/>
        <w:shd w:val="clear" w:color="auto" w:fill="auto"/>
        <w:bidi w:val="0"/>
        <w:spacing w:before="0" w:after="540" w:line="240" w:lineRule="auto"/>
        <w:ind w:left="0" w:right="0" w:firstLine="0"/>
        <w:jc w:val="center"/>
      </w:pPr>
      <w:bookmarkStart w:id="458" w:name="bookmark458"/>
      <w:bookmarkStart w:id="459" w:name="bookmark459"/>
      <w:bookmarkStart w:id="460" w:name="bookmark460"/>
      <w:r>
        <w:rPr>
          <w:color w:val="000000"/>
          <w:spacing w:val="0"/>
          <w:w w:val="100"/>
          <w:position w:val="0"/>
        </w:rPr>
        <w:t>第九节财务报告</w:t>
      </w:r>
      <w:bookmarkEnd w:id="458"/>
      <w:bookmarkEnd w:id="459"/>
      <w:bookmarkEnd w:id="460"/>
    </w:p>
    <w:p>
      <w:pPr>
        <w:pStyle w:val="Style27"/>
        <w:keepNext/>
        <w:keepLines/>
        <w:widowControl w:val="0"/>
        <w:shd w:val="clear" w:color="auto" w:fill="auto"/>
        <w:bidi w:val="0"/>
        <w:spacing w:before="0" w:line="240" w:lineRule="auto"/>
        <w:ind w:left="0" w:right="0" w:firstLine="240"/>
        <w:jc w:val="left"/>
      </w:pPr>
      <w:bookmarkStart w:id="461" w:name="bookmark461"/>
      <w:bookmarkStart w:id="462" w:name="bookmark462"/>
      <w:bookmarkStart w:id="463" w:name="bookmark463"/>
      <w:r>
        <w:rPr>
          <w:color w:val="000000"/>
          <w:spacing w:val="0"/>
          <w:w w:val="100"/>
          <w:position w:val="0"/>
          <w:sz w:val="24"/>
          <w:szCs w:val="24"/>
        </w:rPr>
        <w:t>、审计报告</w:t>
      </w:r>
      <w:bookmarkEnd w:id="461"/>
      <w:bookmarkEnd w:id="462"/>
      <w:bookmarkEnd w:id="46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110645</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王一芳、陈迅骅</w:t>
            </w:r>
          </w:p>
        </w:tc>
      </w:tr>
    </w:tbl>
    <w:p>
      <w:pPr>
        <w:sectPr>
          <w:footnotePr>
            <w:pos w:val="pageBottom"/>
            <w:numFmt w:val="decimal"/>
            <w:numRestart w:val="continuous"/>
          </w:footnotePr>
          <w:pgSz w:w="11900" w:h="16840"/>
          <w:pgMar w:top="1628" w:right="1196" w:bottom="1628" w:left="1119" w:header="0" w:footer="3" w:gutter="0"/>
          <w:cols w:space="720"/>
          <w:noEndnote/>
          <w:rtlGutter w:val="0"/>
          <w:docGrid w:linePitch="360"/>
        </w:sectPr>
      </w:pPr>
    </w:p>
    <w:p>
      <w:pPr>
        <w:pStyle w:val="Style39"/>
        <w:keepNext/>
        <w:keepLines/>
        <w:widowControl w:val="0"/>
        <w:shd w:val="clear" w:color="auto" w:fill="auto"/>
        <w:bidi w:val="0"/>
        <w:spacing w:before="100" w:after="420" w:line="240" w:lineRule="auto"/>
        <w:ind w:left="0" w:right="0" w:firstLine="0"/>
        <w:jc w:val="center"/>
      </w:pPr>
      <w:bookmarkStart w:id="464" w:name="bookmark464"/>
      <w:bookmarkStart w:id="465" w:name="bookmark465"/>
      <w:bookmarkStart w:id="466" w:name="bookmark466"/>
      <w:r>
        <w:rPr>
          <w:color w:val="000000"/>
          <w:spacing w:val="0"/>
          <w:w w:val="100"/>
          <w:position w:val="0"/>
        </w:rPr>
        <w:t>审计报告</w:t>
      </w:r>
      <w:bookmarkEnd w:id="464"/>
      <w:bookmarkEnd w:id="465"/>
      <w:bookmarkEnd w:id="466"/>
    </w:p>
    <w:p>
      <w:pPr>
        <w:pStyle w:val="Style30"/>
        <w:keepNext w:val="0"/>
        <w:keepLines w:val="0"/>
        <w:widowControl w:val="0"/>
        <w:shd w:val="clear" w:color="auto" w:fill="auto"/>
        <w:bidi w:val="0"/>
        <w:spacing w:before="0" w:after="160" w:line="468" w:lineRule="exact"/>
        <w:ind w:left="0" w:right="0" w:firstLine="0"/>
        <w:jc w:val="right"/>
      </w:pPr>
      <w:r>
        <w:rPr>
          <w:color w:val="000000"/>
          <w:spacing w:val="0"/>
          <w:w w:val="100"/>
          <w:position w:val="0"/>
        </w:rPr>
        <w:t>信会师报字</w:t>
      </w:r>
      <w:r>
        <w:rPr>
          <w:color w:val="000000"/>
          <w:spacing w:val="0"/>
          <w:w w:val="100"/>
          <w:position w:val="0"/>
          <w:sz w:val="16"/>
          <w:szCs w:val="16"/>
        </w:rPr>
        <w:t>（2014</w:t>
      </w:r>
      <w:r>
        <w:rPr>
          <w:color w:val="000000"/>
          <w:spacing w:val="0"/>
          <w:w w:val="100"/>
          <w:position w:val="0"/>
        </w:rPr>
        <w:t>）第</w:t>
      </w:r>
      <w:r>
        <w:rPr>
          <w:color w:val="000000"/>
          <w:spacing w:val="0"/>
          <w:w w:val="100"/>
          <w:position w:val="0"/>
          <w:sz w:val="16"/>
          <w:szCs w:val="16"/>
        </w:rPr>
        <w:t>110645</w:t>
      </w:r>
      <w:r>
        <w:rPr>
          <w:color w:val="000000"/>
          <w:spacing w:val="0"/>
          <w:w w:val="100"/>
          <w:position w:val="0"/>
        </w:rPr>
        <w:t>号</w:t>
      </w:r>
    </w:p>
    <w:p>
      <w:pPr>
        <w:pStyle w:val="Style30"/>
        <w:keepNext w:val="0"/>
        <w:keepLines w:val="0"/>
        <w:widowControl w:val="0"/>
        <w:shd w:val="clear" w:color="auto" w:fill="auto"/>
        <w:bidi w:val="0"/>
        <w:spacing w:before="0" w:after="240" w:line="468" w:lineRule="exact"/>
        <w:ind w:left="0" w:right="0" w:firstLine="0"/>
        <w:jc w:val="both"/>
      </w:pPr>
      <w:r>
        <w:rPr>
          <w:b/>
          <w:bCs/>
          <w:color w:val="000000"/>
          <w:spacing w:val="0"/>
          <w:w w:val="100"/>
          <w:position w:val="0"/>
        </w:rPr>
        <w:t>北京神州泰岳软件股份有限公司全体股东：</w:t>
      </w:r>
    </w:p>
    <w:p>
      <w:pPr>
        <w:pStyle w:val="Style30"/>
        <w:keepNext w:val="0"/>
        <w:keepLines w:val="0"/>
        <w:widowControl w:val="0"/>
        <w:shd w:val="clear" w:color="auto" w:fill="auto"/>
        <w:bidi w:val="0"/>
        <w:spacing w:before="0" w:after="0" w:line="468" w:lineRule="exact"/>
        <w:ind w:left="0" w:right="0" w:firstLine="580"/>
        <w:jc w:val="both"/>
      </w:pPr>
      <w:r>
        <w:rPr>
          <w:color w:val="000000"/>
          <w:spacing w:val="0"/>
          <w:w w:val="100"/>
          <w:position w:val="0"/>
        </w:rPr>
        <w:t>我们审计了后附的北京神州泰岳软件股份有限公司（以下简称贵公司）财务报表，包括</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日的资产负债 表和合并资产负债表、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年度的利润表和合并利润表、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年度的现金流量表和合并现金流量表、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年度的所有者权益 变动表和合并所有者权益变动表以及财务报表附注。</w:t>
      </w:r>
    </w:p>
    <w:p>
      <w:pPr>
        <w:pStyle w:val="Style30"/>
        <w:keepNext w:val="0"/>
        <w:keepLines w:val="0"/>
        <w:widowControl w:val="0"/>
        <w:shd w:val="clear" w:color="auto" w:fill="auto"/>
        <w:bidi w:val="0"/>
        <w:spacing w:before="0" w:after="0" w:line="468" w:lineRule="exact"/>
        <w:ind w:left="0" w:right="0" w:firstLine="580"/>
        <w:jc w:val="both"/>
      </w:pPr>
      <w:bookmarkStart w:id="467" w:name="bookmark467"/>
      <w:r>
        <w:rPr>
          <w:b/>
          <w:bCs/>
          <w:color w:val="000000"/>
          <w:spacing w:val="0"/>
          <w:w w:val="100"/>
          <w:position w:val="0"/>
        </w:rPr>
        <w:t>一</w:t>
      </w:r>
      <w:bookmarkEnd w:id="467"/>
      <w:r>
        <w:rPr>
          <w:b/>
          <w:bCs/>
          <w:color w:val="000000"/>
          <w:spacing w:val="0"/>
          <w:w w:val="100"/>
          <w:position w:val="0"/>
        </w:rPr>
        <w:t>、管理层对财务报表的责任</w:t>
      </w:r>
    </w:p>
    <w:p>
      <w:pPr>
        <w:pStyle w:val="Style30"/>
        <w:keepNext w:val="0"/>
        <w:keepLines w:val="0"/>
        <w:widowControl w:val="0"/>
        <w:shd w:val="clear" w:color="auto" w:fill="auto"/>
        <w:bidi w:val="0"/>
        <w:spacing w:before="0" w:after="0" w:line="468" w:lineRule="exact"/>
        <w:ind w:left="0" w:right="0" w:firstLine="58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）按照企业会计准则的规定编制财务报表，并 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30"/>
        <w:keepNext w:val="0"/>
        <w:keepLines w:val="0"/>
        <w:widowControl w:val="0"/>
        <w:shd w:val="clear" w:color="auto" w:fill="auto"/>
        <w:bidi w:val="0"/>
        <w:spacing w:before="0" w:after="0" w:line="468" w:lineRule="exact"/>
        <w:ind w:left="0" w:right="0" w:firstLine="640"/>
        <w:jc w:val="both"/>
      </w:pPr>
      <w:bookmarkStart w:id="468" w:name="bookmark468"/>
      <w:r>
        <w:rPr>
          <w:b/>
          <w:bCs/>
          <w:color w:val="000000"/>
          <w:spacing w:val="0"/>
          <w:w w:val="100"/>
          <w:position w:val="0"/>
        </w:rPr>
        <w:t>二</w:t>
      </w:r>
      <w:bookmarkEnd w:id="468"/>
      <w:r>
        <w:rPr>
          <w:b/>
          <w:bCs/>
          <w:color w:val="000000"/>
          <w:spacing w:val="0"/>
          <w:w w:val="100"/>
          <w:position w:val="0"/>
        </w:rPr>
        <w:t>、注册会计师的责任</w:t>
      </w:r>
    </w:p>
    <w:p>
      <w:pPr>
        <w:pStyle w:val="Style30"/>
        <w:keepNext w:val="0"/>
        <w:keepLines w:val="0"/>
        <w:widowControl w:val="0"/>
        <w:shd w:val="clear" w:color="auto" w:fill="auto"/>
        <w:bidi w:val="0"/>
        <w:spacing w:before="0" w:after="0" w:line="468" w:lineRule="exact"/>
        <w:ind w:left="0" w:right="0" w:firstLine="580"/>
        <w:jc w:val="both"/>
      </w:pPr>
      <w:r>
        <w:rPr>
          <w:color w:val="000000"/>
          <w:spacing w:val="0"/>
          <w:w w:val="100"/>
          <w:position w:val="0"/>
        </w:rPr>
        <w:t>我们的责任是在执行审计工作的基础上对财务报表发表审计意见。我们按照中国注册会计师审计准则的规定执行了 审计工作。中国注册会计师审计准则要求我们遵守中国注册会计师职业道德守则，计划和执行审计工作以对财务报表是否不 存在重大错报获取合理保证。</w:t>
      </w:r>
    </w:p>
    <w:p>
      <w:pPr>
        <w:pStyle w:val="Style30"/>
        <w:keepNext w:val="0"/>
        <w:keepLines w:val="0"/>
        <w:widowControl w:val="0"/>
        <w:shd w:val="clear" w:color="auto" w:fill="auto"/>
        <w:bidi w:val="0"/>
        <w:spacing w:before="0" w:after="0" w:line="468" w:lineRule="exact"/>
        <w:ind w:left="0" w:right="0" w:firstLine="580"/>
        <w:jc w:val="both"/>
      </w:pPr>
      <w:r>
        <w:rPr>
          <w:color w:val="000000"/>
          <w:spacing w:val="0"/>
          <w:w w:val="100"/>
          <w:position w:val="0"/>
        </w:rPr>
        <w:t>审计工作涉及实施审计程序，以获取有关财务报表金额和披露的审计证据。选择的审计程序取决于注册会计师的判 断，包括对由于舞弊或错误导致的财务报表重大错报风险的评估。在进行风险评估时，注册会计师考虑与财务报表编制和公 允列报相关的内部控制，以设计恰当的审计程序，但目的并非对内部控制的有效性发表意见。审计工作还包括评价管理层选 用会计政策的恰当性和作出会计估计的合理性，以及评价财务报表的总体列报。</w:t>
      </w:r>
    </w:p>
    <w:p>
      <w:pPr>
        <w:pStyle w:val="Style30"/>
        <w:keepNext w:val="0"/>
        <w:keepLines w:val="0"/>
        <w:widowControl w:val="0"/>
        <w:shd w:val="clear" w:color="auto" w:fill="auto"/>
        <w:bidi w:val="0"/>
        <w:spacing w:before="0" w:after="0" w:line="468" w:lineRule="exact"/>
        <w:ind w:left="0" w:right="0" w:firstLine="580"/>
        <w:jc w:val="both"/>
      </w:pPr>
      <w:r>
        <w:rPr>
          <w:color w:val="000000"/>
          <w:spacing w:val="0"/>
          <w:w w:val="100"/>
          <w:position w:val="0"/>
        </w:rPr>
        <w:t>我们相信，我们获取的审计证据是充分、适当的，为发表审计意见提供了基础。</w:t>
      </w:r>
    </w:p>
    <w:p>
      <w:pPr>
        <w:pStyle w:val="Style30"/>
        <w:keepNext w:val="0"/>
        <w:keepLines w:val="0"/>
        <w:widowControl w:val="0"/>
        <w:shd w:val="clear" w:color="auto" w:fill="auto"/>
        <w:bidi w:val="0"/>
        <w:spacing w:before="0" w:after="0" w:line="468" w:lineRule="exact"/>
        <w:ind w:left="0" w:right="0" w:firstLine="720"/>
        <w:jc w:val="both"/>
      </w:pPr>
      <w:bookmarkStart w:id="469" w:name="bookmark469"/>
      <w:r>
        <w:rPr>
          <w:b/>
          <w:bCs/>
          <w:color w:val="000000"/>
          <w:spacing w:val="0"/>
          <w:w w:val="100"/>
          <w:position w:val="0"/>
        </w:rPr>
        <w:t>三</w:t>
      </w:r>
      <w:bookmarkEnd w:id="469"/>
      <w:r>
        <w:rPr>
          <w:b/>
          <w:bCs/>
          <w:color w:val="000000"/>
          <w:spacing w:val="0"/>
          <w:w w:val="100"/>
          <w:position w:val="0"/>
        </w:rPr>
        <w:t>、审计意见</w:t>
      </w:r>
    </w:p>
    <w:p>
      <w:pPr>
        <w:pStyle w:val="Style30"/>
        <w:keepNext w:val="0"/>
        <w:keepLines w:val="0"/>
        <w:widowControl w:val="0"/>
        <w:shd w:val="clear" w:color="auto" w:fill="auto"/>
        <w:bidi w:val="0"/>
        <w:spacing w:before="0" w:after="800" w:line="468" w:lineRule="exact"/>
        <w:ind w:left="0" w:right="0" w:firstLine="580"/>
        <w:jc w:val="both"/>
      </w:pPr>
      <w:r>
        <w:rPr>
          <w:color w:val="000000"/>
          <w:spacing w:val="0"/>
          <w:w w:val="100"/>
          <w:position w:val="0"/>
        </w:rPr>
        <w:t>我们认为，贵公司财务报表在所有重大方面按照企业会计准则的规定编制，公允反映了贵公司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 务状况以及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年度的经营成果和现金流量。</w:t>
      </w:r>
    </w:p>
    <w:p>
      <w:pPr>
        <w:pStyle w:val="Style30"/>
        <w:keepNext w:val="0"/>
        <w:keepLines w:val="0"/>
        <w:widowControl w:val="0"/>
        <w:shd w:val="clear" w:color="auto" w:fill="auto"/>
        <w:tabs>
          <w:tab w:pos="6389" w:val="left"/>
        </w:tabs>
        <w:bidi w:val="0"/>
        <w:spacing w:before="0" w:after="100" w:line="240" w:lineRule="auto"/>
        <w:ind w:left="0" w:right="0" w:firstLine="720"/>
        <w:jc w:val="both"/>
      </w:pPr>
      <w:r>
        <w:rPr>
          <w:b/>
          <w:bCs/>
          <w:color w:val="000000"/>
          <w:spacing w:val="0"/>
          <w:w w:val="100"/>
          <w:position w:val="0"/>
        </w:rPr>
        <w:t>立信会计师事务所</w:t>
        <w:tab/>
        <w:t>中国注册会计师：王一芳</w:t>
      </w:r>
    </w:p>
    <w:p>
      <w:pPr>
        <w:pStyle w:val="Style30"/>
        <w:keepNext w:val="0"/>
        <w:keepLines w:val="0"/>
        <w:widowControl w:val="0"/>
        <w:shd w:val="clear" w:color="auto" w:fill="auto"/>
        <w:bidi w:val="0"/>
        <w:spacing w:before="0" w:after="720" w:line="240" w:lineRule="auto"/>
        <w:ind w:left="0" w:right="0" w:firstLine="720"/>
        <w:jc w:val="both"/>
      </w:pPr>
      <w:r>
        <w:rPr>
          <w:b/>
          <w:bCs/>
          <w:color w:val="000000"/>
          <w:spacing w:val="0"/>
          <w:w w:val="100"/>
          <w:position w:val="0"/>
        </w:rPr>
        <w:t>（特殊普通合伙）</w:t>
      </w:r>
    </w:p>
    <w:p>
      <w:pPr>
        <w:pStyle w:val="Style30"/>
        <w:keepNext w:val="0"/>
        <w:keepLines w:val="0"/>
        <w:widowControl w:val="0"/>
        <w:shd w:val="clear" w:color="auto" w:fill="auto"/>
        <w:bidi w:val="0"/>
        <w:spacing w:before="0" w:after="100" w:line="240" w:lineRule="auto"/>
        <w:ind w:left="0" w:right="1280" w:firstLine="0"/>
        <w:jc w:val="right"/>
      </w:pPr>
      <w:r>
        <w:rPr>
          <w:b/>
          <w:bCs/>
          <w:color w:val="000000"/>
          <w:spacing w:val="0"/>
          <w:w w:val="100"/>
          <w:position w:val="0"/>
        </w:rPr>
        <w:t>中国注册会计师：陈迅骅</w:t>
      </w:r>
    </w:p>
    <w:p>
      <w:pPr>
        <w:pStyle w:val="Style30"/>
        <w:keepNext w:val="0"/>
        <w:keepLines w:val="0"/>
        <w:widowControl w:val="0"/>
        <w:shd w:val="clear" w:color="auto" w:fill="auto"/>
        <w:bidi w:val="0"/>
        <w:spacing w:before="0" w:after="160" w:line="240" w:lineRule="auto"/>
        <w:ind w:left="0" w:right="0" w:firstLine="100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上海</w:t>
      </w:r>
    </w:p>
    <w:p>
      <w:pPr>
        <w:pStyle w:val="Style30"/>
        <w:keepNext w:val="0"/>
        <w:keepLines w:val="0"/>
        <w:widowControl w:val="0"/>
        <w:shd w:val="clear" w:color="auto" w:fill="auto"/>
        <w:bidi w:val="0"/>
        <w:spacing w:before="0" w:after="200" w:line="468" w:lineRule="exact"/>
        <w:ind w:left="0" w:right="1420" w:firstLine="0"/>
        <w:jc w:val="right"/>
      </w:pPr>
      <w:r>
        <w:rPr>
          <w:b/>
          <w:bCs/>
          <w:color w:val="000000"/>
          <w:spacing w:val="0"/>
          <w:w w:val="100"/>
          <w:position w:val="0"/>
        </w:rPr>
        <w:t>二</w:t>
      </w:r>
      <w:r>
        <w:rPr>
          <w:rFonts w:ascii="Times New Roman" w:eastAsia="Times New Roman" w:hAnsi="Times New Roman" w:cs="Times New Roman"/>
          <w:b/>
          <w:bCs/>
          <w:color w:val="000000"/>
          <w:spacing w:val="0"/>
          <w:w w:val="100"/>
          <w:position w:val="0"/>
          <w:sz w:val="18"/>
          <w:szCs w:val="18"/>
        </w:rPr>
        <w:t>O</w:t>
      </w:r>
      <w:r>
        <w:rPr>
          <w:b/>
          <w:bCs/>
          <w:color w:val="000000"/>
          <w:spacing w:val="0"/>
          <w:w w:val="100"/>
          <w:position w:val="0"/>
        </w:rPr>
        <w:t>一四年三月十四日</w:t>
      </w:r>
      <w:r>
        <w:br w:type="page"/>
      </w:r>
    </w:p>
    <w:p>
      <w:pPr>
        <w:pStyle w:val="Style27"/>
        <w:keepNext/>
        <w:keepLines/>
        <w:widowControl w:val="0"/>
        <w:shd w:val="clear" w:color="auto" w:fill="auto"/>
        <w:bidi w:val="0"/>
        <w:spacing w:before="0" w:after="380" w:line="240" w:lineRule="auto"/>
        <w:ind w:left="0" w:right="0" w:firstLine="0"/>
        <w:jc w:val="left"/>
      </w:pPr>
      <w:bookmarkStart w:id="470" w:name="bookmark470"/>
      <w:bookmarkStart w:id="471" w:name="bookmark471"/>
      <w:bookmarkStart w:id="472" w:name="bookmark472"/>
      <w:r>
        <w:rPr>
          <w:color w:val="000000"/>
          <w:spacing w:val="0"/>
          <w:w w:val="100"/>
          <w:position w:val="0"/>
          <w:sz w:val="24"/>
          <w:szCs w:val="24"/>
        </w:rPr>
        <w:t>二、财务报表</w:t>
      </w:r>
      <w:bookmarkEnd w:id="470"/>
      <w:bookmarkEnd w:id="471"/>
      <w:bookmarkEnd w:id="472"/>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9"/>
        <w:keepNext/>
        <w:keepLines/>
        <w:widowControl w:val="0"/>
        <w:shd w:val="clear" w:color="auto" w:fill="auto"/>
        <w:bidi w:val="0"/>
        <w:spacing w:before="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1</w:t>
      </w:r>
      <w:bookmarkEnd w:id="475"/>
      <w:r>
        <w:rPr>
          <w:color w:val="000000"/>
          <w:spacing w:val="0"/>
          <w:w w:val="100"/>
          <w:position w:val="0"/>
        </w:rPr>
        <w:t>、合并资产负债表</w:t>
      </w:r>
      <w:bookmarkEnd w:id="473"/>
      <w:bookmarkEnd w:id="474"/>
      <w:bookmarkEnd w:id="47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编制单位：北京神州泰岳软件股份有限公司</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1,483,831,768.20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1,376,172,702.71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119,872,954.49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1,507,900.00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751,270,747.88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714,213,558.83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94,932,638.97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37,860,788.27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9,363,991.68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5,714,446.72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119,461,280.92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105,353,266.75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395,378.39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2,578,733,382.14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2,241,218,041.67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588,419,915.64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396,446,741.75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176,306,416.52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180,362,188.92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325,845,421.72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337,281,080.45</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29,784,002.93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19,948,464.33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81,915,984.32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60,861,714.20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8,970,061.05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345,251,320.56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252,764,848.33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861,025.55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489,811.17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18,183,882.71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21,891,540.42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5,689,596.37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5,689,596.37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1,581,227,627.37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1,275,735,985.94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4,159,961,009.51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3,516,954,027.61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143,691,761.00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77,706,789.83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64,048,420.28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59,029,097.43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80,858,212.40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92,260,655.42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88,313,399.71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3,297,436.43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-24,996,792.54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143,596,990.37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63,874,133.22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11,356,687.33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11,326,432.54</w:t>
            </w:r>
          </w:p>
        </w:tc>
      </w:tr>
    </w:tbl>
    <w:p>
      <w:pPr>
        <w:spacing w:lineRule="exact" w:line="1"/>
        <w:rPr>
          <w:sz w:val="2"/>
          <w:szCs w:val="2"/>
        </w:rPr>
      </w:pPr>
      <w:r>
        <w:br w:type="page"/>
      </w:r>
    </w:p>
    <w:tbl>
      <w:tblPr>
        <w:tblOverlap w:val="never"/>
        <w:jc w:val="left"/>
        <w:tblLayout w:type="fixed"/>
      </w:tblPr>
      <w:tblGrid>
        <w:gridCol w:w="2976"/>
        <w:gridCol w:w="3298"/>
        <w:gridCol w:w="3312"/>
      </w:tblGrid>
      <w:tr>
        <w:trPr>
          <w:trHeight w:val="403" w:hRule="exact"/>
        </w:trPr>
        <w:tc>
          <w:tcPr>
            <w:gridSpan w:val="3"/>
            <w:tcBorders>
              <w:top w:val="single" w:sz="4"/>
              <w:left w:val="single" w:sz="4"/>
              <w:right w:val="single" w:sz="4"/>
            </w:tcBorders>
            <w:shd w:val="clear" w:color="auto" w:fill="FFFFFF"/>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380"/>
              <w:jc w:val="left"/>
            </w:pPr>
            <w:r>
              <w:rPr>
                <w:color w:val="000000"/>
                <w:spacing w:val="0"/>
                <w:w w:val="100"/>
                <w:position w:val="0"/>
              </w:rPr>
              <w:t>其他流动负债</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531,390,317.81</w:t>
            </w:r>
          </w:p>
        </w:tc>
        <w:tc>
          <w:tcPr>
            <w:tcBorders>
              <w:top w:val="single" w:sz="4"/>
              <w:left w:val="single" w:sz="4"/>
              <w:right w:val="single" w:sz="4"/>
            </w:tcBorders>
            <w:shd w:val="clear" w:color="auto" w:fill="FFFFFF"/>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283,423,805.61</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framePr w:w="9586" w:h="10378" w:hSpace="10" w:vSpace="274" w:wrap="notBeside" w:vAnchor="text" w:hAnchor="text" w:x="56" w:y="1"/>
              <w:widowControl w:val="0"/>
              <w:rPr>
                <w:sz w:val="10"/>
                <w:szCs w:val="10"/>
              </w:rPr>
            </w:pPr>
          </w:p>
        </w:tc>
        <w:tc>
          <w:tcPr>
            <w:tcBorders>
              <w:top w:val="single" w:sz="4"/>
              <w:left w:val="single" w:sz="4"/>
              <w:right w:val="single" w:sz="4"/>
            </w:tcBorders>
            <w:shd w:val="clear" w:color="auto" w:fill="D3D3D3"/>
            <w:vAlign w:val="top"/>
          </w:tcPr>
          <w:p>
            <w:pPr>
              <w:framePr w:w="9586" w:h="10378" w:hSpace="10" w:vSpace="274" w:wrap="notBeside" w:vAnchor="text" w:hAnchor="text" w:x="5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framePr w:w="9586" w:h="10378" w:hSpace="10" w:vSpace="274" w:wrap="notBeside" w:vAnchor="text" w:hAnchor="text" w:x="56" w:y="1"/>
              <w:widowControl w:val="0"/>
              <w:rPr>
                <w:sz w:val="10"/>
                <w:szCs w:val="10"/>
              </w:rPr>
            </w:pPr>
          </w:p>
        </w:tc>
        <w:tc>
          <w:tcPr>
            <w:tcBorders>
              <w:top w:val="single" w:sz="4"/>
              <w:left w:val="single" w:sz="4"/>
              <w:right w:val="single" w:sz="4"/>
            </w:tcBorders>
            <w:shd w:val="clear" w:color="auto" w:fill="FFFFFF"/>
            <w:vAlign w:val="top"/>
          </w:tcPr>
          <w:p>
            <w:pPr>
              <w:framePr w:w="9586" w:h="10378" w:hSpace="10" w:vSpace="274" w:wrap="notBeside" w:vAnchor="text" w:hAnchor="text" w:x="56" w:y="1"/>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framePr w:w="9586" w:h="10378" w:hSpace="10" w:vSpace="274" w:wrap="notBeside" w:vAnchor="text" w:hAnchor="text" w:x="56" w:y="1"/>
              <w:widowControl w:val="0"/>
              <w:rPr>
                <w:sz w:val="10"/>
                <w:szCs w:val="10"/>
              </w:rPr>
            </w:pPr>
          </w:p>
        </w:tc>
        <w:tc>
          <w:tcPr>
            <w:tcBorders>
              <w:top w:val="single" w:sz="4"/>
              <w:left w:val="single" w:sz="4"/>
              <w:right w:val="single" w:sz="4"/>
            </w:tcBorders>
            <w:shd w:val="clear" w:color="auto" w:fill="FFFFFF"/>
            <w:vAlign w:val="top"/>
          </w:tcPr>
          <w:p>
            <w:pPr>
              <w:framePr w:w="9586" w:h="10378" w:hSpace="10" w:vSpace="274" w:wrap="notBeside" w:vAnchor="text" w:hAnchor="text" w:x="5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framePr w:w="9586" w:h="10378" w:hSpace="10" w:vSpace="274" w:wrap="notBeside" w:vAnchor="text" w:hAnchor="text" w:x="56" w:y="1"/>
              <w:widowControl w:val="0"/>
              <w:rPr>
                <w:sz w:val="10"/>
                <w:szCs w:val="10"/>
              </w:rPr>
            </w:pPr>
          </w:p>
        </w:tc>
        <w:tc>
          <w:tcPr>
            <w:tcBorders>
              <w:top w:val="single" w:sz="4"/>
              <w:left w:val="single" w:sz="4"/>
              <w:right w:val="single" w:sz="4"/>
            </w:tcBorders>
            <w:shd w:val="clear" w:color="auto" w:fill="FFFFFF"/>
            <w:vAlign w:val="top"/>
          </w:tcPr>
          <w:p>
            <w:pPr>
              <w:framePr w:w="9586" w:h="10378" w:hSpace="10" w:vSpace="274" w:wrap="notBeside" w:vAnchor="text" w:hAnchor="text" w:x="5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framePr w:w="9586" w:h="10378" w:hSpace="10" w:vSpace="274" w:wrap="notBeside" w:vAnchor="text" w:hAnchor="text" w:x="56" w:y="1"/>
              <w:widowControl w:val="0"/>
              <w:rPr>
                <w:sz w:val="10"/>
                <w:szCs w:val="10"/>
              </w:rPr>
            </w:pPr>
          </w:p>
        </w:tc>
        <w:tc>
          <w:tcPr>
            <w:tcBorders>
              <w:top w:val="single" w:sz="4"/>
              <w:left w:val="single" w:sz="4"/>
              <w:right w:val="single" w:sz="4"/>
            </w:tcBorders>
            <w:shd w:val="clear" w:color="auto" w:fill="FFFFFF"/>
            <w:vAlign w:val="top"/>
          </w:tcPr>
          <w:p>
            <w:pPr>
              <w:framePr w:w="9586" w:h="10378" w:hSpace="10" w:vSpace="274" w:wrap="notBeside" w:vAnchor="text" w:hAnchor="text" w:x="5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12,430,727.10</w:t>
            </w:r>
          </w:p>
        </w:tc>
        <w:tc>
          <w:tcPr>
            <w:tcBorders>
              <w:top w:val="single" w:sz="4"/>
              <w:left w:val="single" w:sz="4"/>
              <w:right w:val="single" w:sz="4"/>
            </w:tcBorders>
            <w:shd w:val="clear" w:color="auto" w:fill="FFFFFF"/>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8,516,542.51</w:t>
            </w:r>
          </w:p>
        </w:tc>
      </w:tr>
      <w:tr>
        <w:trPr>
          <w:trHeight w:val="398" w:hRule="exact"/>
        </w:trPr>
        <w:tc>
          <w:tcPr>
            <w:tcBorders>
              <w:top w:val="single" w:sz="4"/>
              <w:left w:val="single" w:sz="4"/>
            </w:tcBorders>
            <w:shd w:val="clear" w:color="auto" w:fill="D3D3D3"/>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640,262.48</w:t>
            </w:r>
          </w:p>
        </w:tc>
        <w:tc>
          <w:tcPr>
            <w:tcBorders>
              <w:top w:val="single" w:sz="4"/>
              <w:left w:val="single" w:sz="4"/>
              <w:right w:val="single" w:sz="4"/>
            </w:tcBorders>
            <w:shd w:val="clear" w:color="auto" w:fill="FFFFFF"/>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640,262.48</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7,559,805.43</w:t>
            </w:r>
          </w:p>
        </w:tc>
        <w:tc>
          <w:tcPr>
            <w:tcBorders>
              <w:top w:val="single" w:sz="4"/>
              <w:left w:val="single" w:sz="4"/>
              <w:right w:val="single" w:sz="4"/>
            </w:tcBorders>
            <w:shd w:val="clear" w:color="auto" w:fill="FFFFFF"/>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11,404,103.86</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20,630,795.01</w:t>
            </w:r>
          </w:p>
        </w:tc>
        <w:tc>
          <w:tcPr>
            <w:tcBorders>
              <w:top w:val="single" w:sz="4"/>
              <w:left w:val="single" w:sz="4"/>
              <w:right w:val="single" w:sz="4"/>
            </w:tcBorders>
            <w:shd w:val="clear" w:color="auto" w:fill="FFFFFF"/>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20,560,908.85</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552,021,112.82</w:t>
            </w:r>
          </w:p>
        </w:tc>
        <w:tc>
          <w:tcPr>
            <w:tcBorders>
              <w:top w:val="single" w:sz="4"/>
              <w:left w:val="single" w:sz="4"/>
              <w:right w:val="single" w:sz="4"/>
            </w:tcBorders>
            <w:shd w:val="clear" w:color="auto" w:fill="FFFFFF"/>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303,984,714.46</w:t>
            </w:r>
          </w:p>
        </w:tc>
      </w:tr>
      <w:tr>
        <w:trPr>
          <w:trHeight w:val="398" w:hRule="exact"/>
        </w:trPr>
        <w:tc>
          <w:tcPr>
            <w:tcBorders>
              <w:top w:val="single" w:sz="4"/>
              <w:left w:val="single" w:sz="4"/>
            </w:tcBorders>
            <w:shd w:val="clear" w:color="auto" w:fill="D3D3D3"/>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framePr w:w="9586" w:h="10378" w:hSpace="10" w:vSpace="274" w:wrap="notBeside" w:vAnchor="text" w:hAnchor="text" w:x="56" w:y="1"/>
              <w:widowControl w:val="0"/>
              <w:rPr>
                <w:sz w:val="10"/>
                <w:szCs w:val="10"/>
              </w:rPr>
            </w:pPr>
          </w:p>
        </w:tc>
        <w:tc>
          <w:tcPr>
            <w:tcBorders>
              <w:top w:val="single" w:sz="4"/>
              <w:left w:val="single" w:sz="4"/>
              <w:right w:val="single" w:sz="4"/>
            </w:tcBorders>
            <w:shd w:val="clear" w:color="auto" w:fill="D3D3D3"/>
            <w:vAlign w:val="top"/>
          </w:tcPr>
          <w:p>
            <w:pPr>
              <w:framePr w:w="9586" w:h="10378" w:hSpace="10" w:vSpace="274" w:wrap="notBeside" w:vAnchor="text" w:hAnchor="text" w:x="5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614,841,344.00</w:t>
            </w:r>
          </w:p>
        </w:tc>
        <w:tc>
          <w:tcPr>
            <w:tcBorders>
              <w:top w:val="single" w:sz="4"/>
              <w:left w:val="single" w:sz="4"/>
              <w:right w:val="single" w:sz="4"/>
            </w:tcBorders>
            <w:shd w:val="clear" w:color="auto" w:fill="FFFFFF"/>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383,383,700.00</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1,360,221,600.56</w:t>
            </w:r>
          </w:p>
        </w:tc>
        <w:tc>
          <w:tcPr>
            <w:tcBorders>
              <w:top w:val="single" w:sz="4"/>
              <w:left w:val="single" w:sz="4"/>
              <w:right w:val="single" w:sz="4"/>
            </w:tcBorders>
            <w:shd w:val="clear" w:color="auto" w:fill="FFFFFF"/>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1,562,530,490.56</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framePr w:w="9586" w:h="10378" w:hSpace="10" w:vSpace="274" w:wrap="notBeside" w:vAnchor="text" w:hAnchor="text" w:x="56" w:y="1"/>
              <w:widowControl w:val="0"/>
              <w:rPr>
                <w:sz w:val="10"/>
                <w:szCs w:val="10"/>
              </w:rPr>
            </w:pPr>
          </w:p>
        </w:tc>
        <w:tc>
          <w:tcPr>
            <w:tcBorders>
              <w:top w:val="single" w:sz="4"/>
              <w:left w:val="single" w:sz="4"/>
              <w:right w:val="single" w:sz="4"/>
            </w:tcBorders>
            <w:shd w:val="clear" w:color="auto" w:fill="FFFFFF"/>
            <w:vAlign w:val="top"/>
          </w:tcPr>
          <w:p>
            <w:pPr>
              <w:framePr w:w="9586" w:h="10378" w:hSpace="10" w:vSpace="274" w:wrap="notBeside" w:vAnchor="text" w:hAnchor="text" w:x="56" w:y="1"/>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framePr w:w="9586" w:h="10378" w:hSpace="10" w:vSpace="274" w:wrap="notBeside" w:vAnchor="text" w:hAnchor="text" w:x="56" w:y="1"/>
              <w:widowControl w:val="0"/>
              <w:rPr>
                <w:sz w:val="10"/>
                <w:szCs w:val="10"/>
              </w:rPr>
            </w:pPr>
          </w:p>
        </w:tc>
        <w:tc>
          <w:tcPr>
            <w:tcBorders>
              <w:top w:val="single" w:sz="4"/>
              <w:left w:val="single" w:sz="4"/>
              <w:right w:val="single" w:sz="4"/>
            </w:tcBorders>
            <w:shd w:val="clear" w:color="auto" w:fill="FFFFFF"/>
            <w:vAlign w:val="top"/>
          </w:tcPr>
          <w:p>
            <w:pPr>
              <w:framePr w:w="9586" w:h="10378" w:hSpace="10" w:vSpace="274" w:wrap="notBeside" w:vAnchor="text" w:hAnchor="text" w:x="5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141,422,357.47</w:t>
            </w:r>
          </w:p>
        </w:tc>
        <w:tc>
          <w:tcPr>
            <w:tcBorders>
              <w:top w:val="single" w:sz="4"/>
              <w:left w:val="single" w:sz="4"/>
              <w:right w:val="single" w:sz="4"/>
            </w:tcBorders>
            <w:shd w:val="clear" w:color="auto" w:fill="FFFFFF"/>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102,225,038.61</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9586" w:h="10378" w:hSpace="10" w:vSpace="274" w:wrap="notBeside" w:vAnchor="text" w:hAnchor="text" w:x="56" w:y="1"/>
              <w:widowControl w:val="0"/>
              <w:rPr>
                <w:sz w:val="10"/>
                <w:szCs w:val="10"/>
              </w:rPr>
            </w:pPr>
          </w:p>
        </w:tc>
        <w:tc>
          <w:tcPr>
            <w:tcBorders>
              <w:top w:val="single" w:sz="4"/>
              <w:left w:val="single" w:sz="4"/>
              <w:right w:val="single" w:sz="4"/>
            </w:tcBorders>
            <w:shd w:val="clear" w:color="auto" w:fill="FFFFFF"/>
            <w:vAlign w:val="top"/>
          </w:tcPr>
          <w:p>
            <w:pPr>
              <w:framePr w:w="9586" w:h="10378" w:hSpace="10" w:vSpace="274" w:wrap="notBeside" w:vAnchor="text" w:hAnchor="text" w:x="5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1,469,333,950.91</w:t>
            </w:r>
          </w:p>
        </w:tc>
        <w:tc>
          <w:tcPr>
            <w:tcBorders>
              <w:top w:val="single" w:sz="4"/>
              <w:left w:val="single" w:sz="4"/>
              <w:right w:val="single" w:sz="4"/>
            </w:tcBorders>
            <w:shd w:val="clear" w:color="auto" w:fill="FFFFFF"/>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1,144,270,378.06</w:t>
            </w:r>
          </w:p>
        </w:tc>
      </w:tr>
      <w:tr>
        <w:trPr>
          <w:trHeight w:val="398" w:hRule="exact"/>
        </w:trPr>
        <w:tc>
          <w:tcPr>
            <w:tcBorders>
              <w:top w:val="single" w:sz="4"/>
              <w:left w:val="single" w:sz="4"/>
            </w:tcBorders>
            <w:shd w:val="clear" w:color="auto" w:fill="D3D3D3"/>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-372,905.30</w:t>
            </w:r>
          </w:p>
        </w:tc>
        <w:tc>
          <w:tcPr>
            <w:tcBorders>
              <w:top w:val="single" w:sz="4"/>
              <w:left w:val="single" w:sz="4"/>
              <w:right w:val="single" w:sz="4"/>
            </w:tcBorders>
            <w:shd w:val="clear" w:color="auto" w:fill="FFFFFF"/>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-35,948.26</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3,585,446,347.64</w:t>
            </w:r>
          </w:p>
        </w:tc>
        <w:tc>
          <w:tcPr>
            <w:tcBorders>
              <w:top w:val="single" w:sz="4"/>
              <w:left w:val="single" w:sz="4"/>
              <w:right w:val="single" w:sz="4"/>
            </w:tcBorders>
            <w:shd w:val="clear" w:color="auto" w:fill="FFFFFF"/>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3,192,373,658.97</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22,493,549.05</w:t>
            </w:r>
          </w:p>
        </w:tc>
        <w:tc>
          <w:tcPr>
            <w:tcBorders>
              <w:top w:val="single" w:sz="4"/>
              <w:left w:val="single" w:sz="4"/>
              <w:right w:val="single" w:sz="4"/>
            </w:tcBorders>
            <w:shd w:val="clear" w:color="auto" w:fill="FFFFFF"/>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20,595,654.18</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3,607,939,896.69</w:t>
            </w:r>
          </w:p>
        </w:tc>
        <w:tc>
          <w:tcPr>
            <w:tcBorders>
              <w:top w:val="single" w:sz="4"/>
              <w:left w:val="single" w:sz="4"/>
              <w:right w:val="single" w:sz="4"/>
            </w:tcBorders>
            <w:shd w:val="clear" w:color="auto" w:fill="FFFFFF"/>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3,212,969,313.15</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4,159,961,009.51</w:t>
            </w:r>
          </w:p>
        </w:tc>
        <w:tc>
          <w:tcPr>
            <w:tcBorders>
              <w:top w:val="single" w:sz="4"/>
              <w:left w:val="single" w:sz="4"/>
              <w:bottom w:val="single" w:sz="4"/>
              <w:right w:val="single" w:sz="4"/>
            </w:tcBorders>
            <w:shd w:val="clear" w:color="auto" w:fill="FFFFFF"/>
            <w:vAlign w:val="center"/>
          </w:tcPr>
          <w:p>
            <w:pPr>
              <w:pStyle w:val="Style24"/>
              <w:keepNext w:val="0"/>
              <w:keepLines w:val="0"/>
              <w:framePr w:w="9586" w:h="10378" w:hSpace="10" w:vSpace="274" w:wrap="notBeside" w:vAnchor="text" w:hAnchor="text" w:x="56"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3,516,954,027.61</w:t>
            </w:r>
          </w:p>
        </w:tc>
      </w:tr>
    </w:tbl>
    <w:p>
      <w:pPr>
        <w:pStyle w:val="Style35"/>
        <w:keepNext w:val="0"/>
        <w:keepLines w:val="0"/>
        <w:framePr w:w="1478" w:h="235" w:hSpace="45" w:wrap="notBeside" w:vAnchor="text" w:hAnchor="text" w:x="46" w:y="10417"/>
        <w:widowControl w:val="0"/>
        <w:shd w:val="clear" w:color="auto" w:fill="auto"/>
        <w:bidi w:val="0"/>
        <w:spacing w:before="0" w:after="0" w:line="240" w:lineRule="auto"/>
        <w:ind w:left="0" w:right="0" w:firstLine="0"/>
        <w:jc w:val="left"/>
      </w:pPr>
      <w:r>
        <w:rPr>
          <w:color w:val="000000"/>
          <w:spacing w:val="0"/>
          <w:w w:val="100"/>
          <w:position w:val="0"/>
        </w:rPr>
        <w:t>法定代表人：王宁</w:t>
      </w:r>
    </w:p>
    <w:p>
      <w:pPr>
        <w:pStyle w:val="Style35"/>
        <w:keepNext w:val="0"/>
        <w:keepLines w:val="0"/>
        <w:framePr w:w="2194" w:h="235" w:hSpace="45" w:wrap="notBeside" w:vAnchor="text" w:hAnchor="text" w:x="3565" w:y="10417"/>
        <w:widowControl w:val="0"/>
        <w:shd w:val="clear" w:color="auto" w:fill="auto"/>
        <w:bidi w:val="0"/>
        <w:spacing w:before="0" w:after="0" w:line="240" w:lineRule="auto"/>
        <w:ind w:left="0" w:right="0" w:firstLine="0"/>
        <w:jc w:val="left"/>
      </w:pPr>
      <w:r>
        <w:rPr>
          <w:color w:val="000000"/>
          <w:spacing w:val="0"/>
          <w:w w:val="100"/>
          <w:position w:val="0"/>
        </w:rPr>
        <w:t>主管会计工作负责人：万能</w:t>
      </w:r>
    </w:p>
    <w:p>
      <w:pPr>
        <w:pStyle w:val="Style35"/>
        <w:keepNext w:val="0"/>
        <w:keepLines w:val="0"/>
        <w:framePr w:w="1843" w:h="235" w:hSpace="45" w:wrap="notBeside" w:vAnchor="text" w:hAnchor="text" w:x="7789" w:y="10417"/>
        <w:widowControl w:val="0"/>
        <w:shd w:val="clear" w:color="auto" w:fill="auto"/>
        <w:bidi w:val="0"/>
        <w:spacing w:before="0" w:after="0" w:line="240" w:lineRule="auto"/>
        <w:ind w:left="0" w:right="0" w:firstLine="0"/>
        <w:jc w:val="left"/>
      </w:pPr>
      <w:r>
        <w:rPr>
          <w:color w:val="000000"/>
          <w:spacing w:val="0"/>
          <w:w w:val="100"/>
          <w:position w:val="0"/>
        </w:rPr>
        <w:t>会计机构负责人：林红</w:t>
      </w:r>
    </w:p>
    <w:p>
      <w:pPr>
        <w:widowControl w:val="0"/>
        <w:spacing w:line="1" w:lineRule="exact"/>
      </w:pPr>
      <w:r>
        <w:br w:type="page"/>
      </w:r>
    </w:p>
    <w:p>
      <w:pPr>
        <w:pStyle w:val="Style39"/>
        <w:keepNext/>
        <w:keepLines/>
        <w:widowControl w:val="0"/>
        <w:shd w:val="clear" w:color="auto" w:fill="auto"/>
        <w:bidi w:val="0"/>
        <w:spacing w:before="0" w:after="40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2</w:t>
      </w:r>
      <w:bookmarkEnd w:id="479"/>
      <w:r>
        <w:rPr>
          <w:color w:val="000000"/>
          <w:spacing w:val="0"/>
          <w:w w:val="100"/>
          <w:position w:val="0"/>
        </w:rPr>
        <w:t>、母公司资产负债表</w:t>
      </w:r>
      <w:bookmarkEnd w:id="477"/>
      <w:bookmarkEnd w:id="478"/>
      <w:bookmarkEnd w:id="48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编制单位：北京神州泰岳软件股份有限公司</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824,796,622.83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823,713,938.18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6,390,444.00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1,507,900.00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349,252,517.18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229,623,350.94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18,449,330.04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24,714,596.72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73,332,419.41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145,566,143.14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95,742,303.14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91,994,438.76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1,367,963,636.60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1,317,120,367.74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1,316,224,158.65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962,683,787.22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176,306,416.52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180,362,188.92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234,145,411.12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245,908,850.24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37,373,655.12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42,358,683.64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8,311,091.43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9,433,745.29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1,772,360,732.84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1,440,747,255.31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3,140,324,369.44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2,757,867,623.05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65,769,473.61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46,532,436.95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46,654,755.89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65,335,888.03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25,790,456.00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21,338,469.50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-3,609,449.21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-8,887,268.00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79,833.33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134,883,013.73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60,036,842.81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11,356,687.33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11,326,432.54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313,924,770.68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195,682,801.83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9,417,370.12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6,814,009.17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6,227,245.99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9,417,370.12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13,041,255.16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323,342,140.80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208,724,056.99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614,841,344.00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383,383,700.00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1,354,204,542.57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1,556,513,432.57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971"/>
        <w:gridCol w:w="3302"/>
        <w:gridCol w:w="3312"/>
      </w:tblGrid>
      <w:tr>
        <w:trPr>
          <w:trHeight w:val="499" w:hRule="exact"/>
        </w:trPr>
        <w:tc>
          <w:tcPr>
            <w:tcBorders>
              <w:top w:val="single" w:sz="4"/>
              <w:left w:val="single" w:sz="4"/>
            </w:tcBorders>
            <w:shd w:val="clear" w:color="auto" w:fill="D3D3D3"/>
            <w:vAlign w:val="bottom"/>
          </w:tcPr>
          <w:p>
            <w:pPr>
              <w:pStyle w:val="Style24"/>
              <w:keepNext w:val="0"/>
              <w:keepLines w:val="0"/>
              <w:framePr w:w="9586" w:h="2832" w:hSpace="10" w:vSpace="274" w:wrap="notBeside" w:vAnchor="text" w:hAnchor="text" w:x="56" w:y="1"/>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4"/>
              <w:keepNext w:val="0"/>
              <w:keepLines w:val="0"/>
              <w:framePr w:w="9586" w:h="2832" w:hSpace="10" w:vSpace="274" w:wrap="notBeside" w:vAnchor="text" w:hAnchor="text" w:x="56" w:y="1"/>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141,422,357.47</w:t>
            </w:r>
          </w:p>
        </w:tc>
        <w:tc>
          <w:tcPr>
            <w:tcBorders>
              <w:top w:val="single" w:sz="4"/>
              <w:left w:val="single" w:sz="4"/>
              <w:right w:val="single" w:sz="4"/>
            </w:tcBorders>
            <w:shd w:val="clear" w:color="auto" w:fill="FFFFFF"/>
            <w:vAlign w:val="bottom"/>
          </w:tcPr>
          <w:p>
            <w:pPr>
              <w:pStyle w:val="Style24"/>
              <w:keepNext w:val="0"/>
              <w:keepLines w:val="0"/>
              <w:framePr w:w="9586" w:h="283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102,225,038.61</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2832" w:hSpace="10" w:vSpace="274" w:wrap="notBeside" w:vAnchor="text" w:hAnchor="text" w:x="56" w:y="1"/>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9586" w:h="2832" w:hSpace="10" w:vSpace="274" w:wrap="notBeside" w:vAnchor="text" w:hAnchor="text" w:x="56" w:y="1"/>
              <w:widowControl w:val="0"/>
              <w:rPr>
                <w:sz w:val="10"/>
                <w:szCs w:val="10"/>
              </w:rPr>
            </w:pPr>
          </w:p>
        </w:tc>
        <w:tc>
          <w:tcPr>
            <w:tcBorders>
              <w:top w:val="single" w:sz="4"/>
              <w:left w:val="single" w:sz="4"/>
              <w:right w:val="single" w:sz="4"/>
            </w:tcBorders>
            <w:shd w:val="clear" w:color="auto" w:fill="FFFFFF"/>
            <w:vAlign w:val="top"/>
          </w:tcPr>
          <w:p>
            <w:pPr>
              <w:framePr w:w="9586" w:h="2832" w:hSpace="10" w:vSpace="274" w:wrap="notBeside" w:vAnchor="text" w:hAnchor="text" w:x="5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2832" w:hSpace="10" w:vSpace="274" w:wrap="notBeside" w:vAnchor="text" w:hAnchor="text" w:x="56" w:y="1"/>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framePr w:w="9586" w:h="2832" w:hSpace="10" w:vSpace="274" w:wrap="notBeside" w:vAnchor="text" w:hAnchor="text" w:x="56" w:y="1"/>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706,513,984.60</w:t>
            </w:r>
          </w:p>
        </w:tc>
        <w:tc>
          <w:tcPr>
            <w:tcBorders>
              <w:top w:val="single" w:sz="4"/>
              <w:left w:val="single" w:sz="4"/>
              <w:right w:val="single" w:sz="4"/>
            </w:tcBorders>
            <w:shd w:val="clear" w:color="auto" w:fill="FFFFFF"/>
            <w:vAlign w:val="center"/>
          </w:tcPr>
          <w:p>
            <w:pPr>
              <w:pStyle w:val="Style24"/>
              <w:keepNext w:val="0"/>
              <w:keepLines w:val="0"/>
              <w:framePr w:w="9586" w:h="283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507,021,394.88</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2832" w:hSpace="10" w:vSpace="274" w:wrap="notBeside" w:vAnchor="text" w:hAnchor="text" w:x="56" w:y="1"/>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framePr w:w="9586" w:h="2832" w:hSpace="10" w:vSpace="274" w:wrap="notBeside" w:vAnchor="text" w:hAnchor="text" w:x="56" w:y="1"/>
              <w:widowControl w:val="0"/>
              <w:rPr>
                <w:sz w:val="10"/>
                <w:szCs w:val="10"/>
              </w:rPr>
            </w:pPr>
          </w:p>
        </w:tc>
        <w:tc>
          <w:tcPr>
            <w:tcBorders>
              <w:top w:val="single" w:sz="4"/>
              <w:left w:val="single" w:sz="4"/>
              <w:right w:val="single" w:sz="4"/>
            </w:tcBorders>
            <w:shd w:val="clear" w:color="auto" w:fill="FFFFFF"/>
            <w:vAlign w:val="top"/>
          </w:tcPr>
          <w:p>
            <w:pPr>
              <w:framePr w:w="9586" w:h="2832" w:hSpace="10" w:vSpace="274" w:wrap="notBeside" w:vAnchor="text" w:hAnchor="text" w:x="56" w:y="1"/>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framePr w:w="9586" w:h="2832" w:hSpace="10" w:vSpace="274" w:wrap="notBeside" w:vAnchor="text" w:hAnchor="text" w:x="56" w:y="1"/>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4"/>
              <w:keepNext w:val="0"/>
              <w:keepLines w:val="0"/>
              <w:framePr w:w="9586" w:h="2832" w:hSpace="10" w:vSpace="274" w:wrap="notBeside" w:vAnchor="text" w:hAnchor="text" w:x="56" w:y="1"/>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2,816,982,228.64</w:t>
            </w:r>
          </w:p>
        </w:tc>
        <w:tc>
          <w:tcPr>
            <w:tcBorders>
              <w:top w:val="single" w:sz="4"/>
              <w:left w:val="single" w:sz="4"/>
              <w:right w:val="single" w:sz="4"/>
            </w:tcBorders>
            <w:shd w:val="clear" w:color="auto" w:fill="FFFFFF"/>
            <w:vAlign w:val="center"/>
          </w:tcPr>
          <w:p>
            <w:pPr>
              <w:pStyle w:val="Style24"/>
              <w:keepNext w:val="0"/>
              <w:keepLines w:val="0"/>
              <w:framePr w:w="9586" w:h="2832" w:hSpace="10" w:vSpace="274" w:wrap="notBeside" w:vAnchor="text" w:hAnchor="text" w:x="56" w:y="1"/>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2,549,143,566.06</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framePr w:w="9586" w:h="2832" w:hSpace="10" w:vSpace="274" w:wrap="notBeside" w:vAnchor="text" w:hAnchor="text" w:x="56" w:y="1"/>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4"/>
              <w:keepNext w:val="0"/>
              <w:keepLines w:val="0"/>
              <w:framePr w:w="9586" w:h="2832" w:hSpace="10" w:vSpace="274" w:wrap="notBeside" w:vAnchor="text" w:hAnchor="text" w:x="56" w:y="1"/>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3,140,324,369.44</w:t>
            </w:r>
          </w:p>
        </w:tc>
        <w:tc>
          <w:tcPr>
            <w:tcBorders>
              <w:top w:val="single" w:sz="4"/>
              <w:left w:val="single" w:sz="4"/>
              <w:bottom w:val="single" w:sz="4"/>
              <w:right w:val="single" w:sz="4"/>
            </w:tcBorders>
            <w:shd w:val="clear" w:color="auto" w:fill="FFFFFF"/>
            <w:vAlign w:val="center"/>
          </w:tcPr>
          <w:p>
            <w:pPr>
              <w:pStyle w:val="Style24"/>
              <w:keepNext w:val="0"/>
              <w:keepLines w:val="0"/>
              <w:framePr w:w="9586" w:h="2832" w:hSpace="10" w:vSpace="274" w:wrap="notBeside" w:vAnchor="text" w:hAnchor="text" w:x="56" w:y="1"/>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2,757,867,623.05</w:t>
            </w:r>
          </w:p>
        </w:tc>
      </w:tr>
    </w:tbl>
    <w:p>
      <w:pPr>
        <w:pStyle w:val="Style35"/>
        <w:keepNext w:val="0"/>
        <w:keepLines w:val="0"/>
        <w:framePr w:w="1478" w:h="235" w:hSpace="45" w:wrap="notBeside" w:vAnchor="text" w:hAnchor="text" w:x="46" w:y="2871"/>
        <w:widowControl w:val="0"/>
        <w:shd w:val="clear" w:color="auto" w:fill="auto"/>
        <w:bidi w:val="0"/>
        <w:spacing w:before="0" w:after="0" w:line="240" w:lineRule="auto"/>
        <w:ind w:left="0" w:right="0" w:firstLine="0"/>
        <w:jc w:val="left"/>
      </w:pPr>
      <w:r>
        <w:rPr>
          <w:color w:val="000000"/>
          <w:spacing w:val="0"/>
          <w:w w:val="100"/>
          <w:position w:val="0"/>
        </w:rPr>
        <w:t>法定代表人：王宁</w:t>
      </w:r>
    </w:p>
    <w:p>
      <w:pPr>
        <w:pStyle w:val="Style35"/>
        <w:keepNext w:val="0"/>
        <w:keepLines w:val="0"/>
        <w:framePr w:w="2194" w:h="235" w:hSpace="45" w:wrap="notBeside" w:vAnchor="text" w:hAnchor="text" w:x="3565" w:y="2871"/>
        <w:widowControl w:val="0"/>
        <w:shd w:val="clear" w:color="auto" w:fill="auto"/>
        <w:bidi w:val="0"/>
        <w:spacing w:before="0" w:after="0" w:line="240" w:lineRule="auto"/>
        <w:ind w:left="0" w:right="0" w:firstLine="0"/>
        <w:jc w:val="left"/>
      </w:pPr>
      <w:r>
        <w:rPr>
          <w:color w:val="000000"/>
          <w:spacing w:val="0"/>
          <w:w w:val="100"/>
          <w:position w:val="0"/>
        </w:rPr>
        <w:t>主管会计工作负责人：万能</w:t>
      </w:r>
    </w:p>
    <w:p>
      <w:pPr>
        <w:pStyle w:val="Style35"/>
        <w:keepNext w:val="0"/>
        <w:keepLines w:val="0"/>
        <w:framePr w:w="1843" w:h="235" w:hSpace="45" w:wrap="notBeside" w:vAnchor="text" w:hAnchor="text" w:x="7789" w:y="2871"/>
        <w:widowControl w:val="0"/>
        <w:shd w:val="clear" w:color="auto" w:fill="auto"/>
        <w:bidi w:val="0"/>
        <w:spacing w:before="0" w:after="0" w:line="240" w:lineRule="auto"/>
        <w:ind w:left="0" w:right="0" w:firstLine="0"/>
        <w:jc w:val="left"/>
      </w:pPr>
      <w:r>
        <w:rPr>
          <w:color w:val="000000"/>
          <w:spacing w:val="0"/>
          <w:w w:val="100"/>
          <w:position w:val="0"/>
        </w:rPr>
        <w:t>会计机构负责人：林红</w:t>
      </w:r>
    </w:p>
    <w:p>
      <w:pPr>
        <w:widowControl w:val="0"/>
        <w:spacing w:line="1" w:lineRule="exact"/>
      </w:pPr>
      <w:r>
        <w:br w:type="page"/>
      </w:r>
    </w:p>
    <w:p>
      <w:pPr>
        <w:pStyle w:val="Style39"/>
        <w:keepNext/>
        <w:keepLines/>
        <w:widowControl w:val="0"/>
        <w:shd w:val="clear" w:color="auto" w:fill="auto"/>
        <w:bidi w:val="0"/>
        <w:spacing w:before="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3</w:t>
      </w:r>
      <w:bookmarkEnd w:id="483"/>
      <w:r>
        <w:rPr>
          <w:color w:val="000000"/>
          <w:spacing w:val="0"/>
          <w:w w:val="100"/>
          <w:position w:val="0"/>
        </w:rPr>
        <w:t>、合并利润表</w:t>
      </w:r>
      <w:bookmarkEnd w:id="481"/>
      <w:bookmarkEnd w:id="482"/>
      <w:bookmarkEnd w:id="48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编制单位：北京神州泰岳软件股份有限公司</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1,906,466,509.04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1,409,512,910.02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1,906,466,509.04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1,409,512,910.02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1,383,110,950.40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1,009,793,181.09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801,251,293.04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495,686,394.02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9,283,441.28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12,307,811.31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89,125,160.62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84,736,920.43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505,369,275.66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429,853,567.31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-35,830,386.17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-29,536,214.97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13,912,165.97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16,744,702.99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加：公允价值变动收益（损失以</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9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5,496,867.36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10,273,998.67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940"/>
              <w:jc w:val="both"/>
            </w:pPr>
            <w:r>
              <w:rPr>
                <w:color w:val="000000"/>
                <w:spacing w:val="0"/>
                <w:w w:val="100"/>
                <w:position w:val="0"/>
              </w:rPr>
              <w:t>其中：对联营企业和合营</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950,527.96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10,273,998.67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528,852,426.00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409,993,727.60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35,152,187.22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35,412,646.55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552,243.32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301,896.39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其中：非流动资产处置损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114,024.80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160,391.26</w:t>
            </w:r>
          </w:p>
        </w:tc>
      </w:tr>
    </w:tbl>
    <w:p>
      <w:pPr>
        <w:spacing w:lineRule="exact" w:line="1"/>
        <w:rPr>
          <w:sz w:val="2"/>
          <w:szCs w:val="2"/>
        </w:rPr>
      </w:pPr>
      <w:r>
        <w:br w:type="page"/>
      </w:r>
    </w:p>
    <w:tbl>
      <w:tblPr>
        <w:tblOverlap w:val="never"/>
        <w:jc w:val="left"/>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0" w:right="0" w:firstLine="0"/>
              <w:jc w:val="both"/>
            </w:pPr>
            <w:r>
              <w:rPr>
                <w:color w:val="000000"/>
                <w:spacing w:val="0"/>
                <w:w w:val="100"/>
                <w:position w:val="0"/>
              </w:rPr>
              <w:t>失</w:t>
            </w:r>
          </w:p>
        </w:tc>
        <w:tc>
          <w:tcPr>
            <w:tcBorders>
              <w:top w:val="single" w:sz="4"/>
              <w:left w:val="single" w:sz="4"/>
            </w:tcBorders>
            <w:shd w:val="clear" w:color="auto" w:fill="FFFFFF"/>
            <w:vAlign w:val="top"/>
          </w:tcPr>
          <w:p>
            <w:pPr>
              <w:framePr w:w="9586" w:h="6538" w:hSpace="10" w:vSpace="274" w:wrap="notBeside" w:vAnchor="text" w:hAnchor="text" w:x="56" w:y="1"/>
              <w:widowControl w:val="0"/>
              <w:rPr>
                <w:sz w:val="10"/>
                <w:szCs w:val="10"/>
              </w:rPr>
            </w:pPr>
          </w:p>
        </w:tc>
        <w:tc>
          <w:tcPr>
            <w:tcBorders>
              <w:top w:val="single" w:sz="4"/>
              <w:left w:val="single" w:sz="4"/>
              <w:right w:val="single" w:sz="4"/>
            </w:tcBorders>
            <w:shd w:val="clear" w:color="auto" w:fill="FFFFFF"/>
            <w:vAlign w:val="top"/>
          </w:tcPr>
          <w:p>
            <w:pPr>
              <w:framePr w:w="9586" w:h="6538" w:hSpace="10" w:vSpace="274" w:wrap="notBeside" w:vAnchor="text" w:hAnchor="text" w:x="56" w:y="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312" w:lineRule="exact"/>
              <w:ind w:left="0" w:right="0" w:firstLine="0"/>
              <w:jc w:val="both"/>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563,452,369.90</w:t>
            </w:r>
          </w:p>
        </w:tc>
        <w:tc>
          <w:tcPr>
            <w:tcBorders>
              <w:top w:val="single" w:sz="4"/>
              <w:left w:val="single" w:sz="4"/>
              <w:right w:val="single" w:sz="4"/>
            </w:tcBorders>
            <w:shd w:val="clear" w:color="auto" w:fill="FFFFFF"/>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445,104,477.76</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48,989,335.63</w:t>
            </w:r>
          </w:p>
        </w:tc>
        <w:tc>
          <w:tcPr>
            <w:tcBorders>
              <w:top w:val="single" w:sz="4"/>
              <w:left w:val="single" w:sz="4"/>
              <w:right w:val="single" w:sz="4"/>
            </w:tcBorders>
            <w:shd w:val="clear" w:color="auto" w:fill="FFFFFF"/>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18,195,239.71</w:t>
            </w:r>
          </w:p>
        </w:tc>
      </w:tr>
      <w:tr>
        <w:trPr>
          <w:trHeight w:val="398" w:hRule="exact"/>
        </w:trPr>
        <w:tc>
          <w:tcPr>
            <w:tcBorders>
              <w:top w:val="single" w:sz="4"/>
              <w:left w:val="single" w:sz="4"/>
            </w:tcBorders>
            <w:shd w:val="clear" w:color="auto" w:fill="D3D3D3"/>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514,463,034.27</w:t>
            </w:r>
          </w:p>
        </w:tc>
        <w:tc>
          <w:tcPr>
            <w:tcBorders>
              <w:top w:val="single" w:sz="4"/>
              <w:left w:val="single" w:sz="4"/>
              <w:right w:val="single" w:sz="4"/>
            </w:tcBorders>
            <w:shd w:val="clear" w:color="auto" w:fill="FFFFFF"/>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426,909,238.05</w:t>
            </w:r>
          </w:p>
        </w:tc>
      </w:tr>
      <w:tr>
        <w:trPr>
          <w:trHeight w:val="715" w:hRule="exact"/>
        </w:trPr>
        <w:tc>
          <w:tcPr>
            <w:tcBorders>
              <w:top w:val="single" w:sz="4"/>
              <w:left w:val="single" w:sz="4"/>
            </w:tcBorders>
            <w:shd w:val="clear" w:color="auto" w:fill="D3D3D3"/>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framePr w:w="9586" w:h="6538" w:hSpace="10" w:vSpace="274" w:wrap="notBeside" w:vAnchor="text" w:hAnchor="text" w:x="56" w:y="1"/>
              <w:widowControl w:val="0"/>
              <w:rPr>
                <w:sz w:val="10"/>
                <w:szCs w:val="10"/>
              </w:rPr>
            </w:pPr>
          </w:p>
        </w:tc>
        <w:tc>
          <w:tcPr>
            <w:tcBorders>
              <w:top w:val="single" w:sz="4"/>
              <w:left w:val="single" w:sz="4"/>
              <w:right w:val="single" w:sz="4"/>
            </w:tcBorders>
            <w:shd w:val="clear" w:color="auto" w:fill="FFFFFF"/>
            <w:vAlign w:val="top"/>
          </w:tcPr>
          <w:p>
            <w:pPr>
              <w:framePr w:w="9586" w:h="6538" w:hSpace="10" w:vSpace="274" w:wrap="notBeside" w:vAnchor="text" w:hAnchor="text" w:x="5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517,544,171.71</w:t>
            </w:r>
          </w:p>
        </w:tc>
        <w:tc>
          <w:tcPr>
            <w:tcBorders>
              <w:top w:val="single" w:sz="4"/>
              <w:left w:val="single" w:sz="4"/>
              <w:right w:val="single" w:sz="4"/>
            </w:tcBorders>
            <w:shd w:val="clear" w:color="auto" w:fill="FFFFFF"/>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429,028,904.35</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-3,081,137.44</w:t>
            </w:r>
          </w:p>
        </w:tc>
        <w:tc>
          <w:tcPr>
            <w:tcBorders>
              <w:top w:val="single" w:sz="4"/>
              <w:left w:val="single" w:sz="4"/>
              <w:right w:val="single" w:sz="4"/>
            </w:tcBorders>
            <w:shd w:val="clear" w:color="auto" w:fill="FFFFFF"/>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-2,119,666.30</w:t>
            </w:r>
          </w:p>
        </w:tc>
      </w:tr>
      <w:tr>
        <w:trPr>
          <w:trHeight w:val="398" w:hRule="exact"/>
        </w:trPr>
        <w:tc>
          <w:tcPr>
            <w:tcBorders>
              <w:top w:val="single" w:sz="4"/>
              <w:left w:val="single" w:sz="4"/>
            </w:tcBorders>
            <w:shd w:val="clear" w:color="auto" w:fill="D3D3D3"/>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0" w:right="0" w:firstLine="0"/>
              <w:jc w:val="both"/>
            </w:pPr>
            <w:r>
              <w:rPr>
                <w:color w:val="000000"/>
                <w:spacing w:val="0"/>
                <w:w w:val="100"/>
                <w:position w:val="0"/>
              </w:rPr>
              <w:t>六、每股收益：</w:t>
            </w:r>
          </w:p>
        </w:tc>
        <w:tc>
          <w:tcPr>
            <w:tcBorders>
              <w:top w:val="single" w:sz="4"/>
              <w:left w:val="single" w:sz="4"/>
            </w:tcBorders>
            <w:shd w:val="clear" w:color="auto" w:fill="D3D3D3"/>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0.8434</w:t>
            </w:r>
          </w:p>
        </w:tc>
        <w:tc>
          <w:tcPr>
            <w:tcBorders>
              <w:top w:val="single" w:sz="4"/>
              <w:left w:val="single" w:sz="4"/>
              <w:right w:val="single" w:sz="4"/>
            </w:tcBorders>
            <w:shd w:val="clear" w:color="auto" w:fill="FFFFFF"/>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0.7063</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0.8375</w:t>
            </w:r>
          </w:p>
        </w:tc>
        <w:tc>
          <w:tcPr>
            <w:tcBorders>
              <w:top w:val="single" w:sz="4"/>
              <w:left w:val="single" w:sz="4"/>
              <w:right w:val="single" w:sz="4"/>
            </w:tcBorders>
            <w:shd w:val="clear" w:color="auto" w:fill="FFFFFF"/>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0.7063</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0" w:right="0" w:firstLine="0"/>
              <w:jc w:val="both"/>
            </w:pPr>
            <w:r>
              <w:rPr>
                <w:color w:val="000000"/>
                <w:spacing w:val="0"/>
                <w:w w:val="100"/>
                <w:position w:val="0"/>
              </w:rPr>
              <w:t>七、其他综合收益</w:t>
            </w:r>
          </w:p>
        </w:tc>
        <w:tc>
          <w:tcPr>
            <w:tcBorders>
              <w:top w:val="single" w:sz="4"/>
              <w:left w:val="single" w:sz="4"/>
            </w:tcBorders>
            <w:shd w:val="clear" w:color="auto" w:fill="FFFFFF"/>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-1,079,579.81</w:t>
            </w:r>
          </w:p>
        </w:tc>
        <w:tc>
          <w:tcPr>
            <w:tcBorders>
              <w:top w:val="single" w:sz="4"/>
              <w:left w:val="single" w:sz="4"/>
              <w:right w:val="single" w:sz="4"/>
            </w:tcBorders>
            <w:shd w:val="clear" w:color="auto" w:fill="FFFFFF"/>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2,062,443.85</w:t>
            </w:r>
          </w:p>
        </w:tc>
      </w:tr>
      <w:tr>
        <w:trPr>
          <w:trHeight w:val="398" w:hRule="exact"/>
        </w:trPr>
        <w:tc>
          <w:tcPr>
            <w:tcBorders>
              <w:top w:val="single" w:sz="4"/>
              <w:left w:val="single" w:sz="4"/>
            </w:tcBorders>
            <w:shd w:val="clear" w:color="auto" w:fill="D3D3D3"/>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0" w:right="0" w:firstLine="0"/>
              <w:jc w:val="both"/>
            </w:pPr>
            <w:r>
              <w:rPr>
                <w:color w:val="000000"/>
                <w:spacing w:val="0"/>
                <w:w w:val="100"/>
                <w:position w:val="0"/>
              </w:rPr>
              <w:t>八、综合收益总额</w:t>
            </w:r>
          </w:p>
        </w:tc>
        <w:tc>
          <w:tcPr>
            <w:tcBorders>
              <w:top w:val="single" w:sz="4"/>
              <w:left w:val="single" w:sz="4"/>
            </w:tcBorders>
            <w:shd w:val="clear" w:color="auto" w:fill="FFFFFF"/>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513,383,454.46</w:t>
            </w:r>
          </w:p>
        </w:tc>
        <w:tc>
          <w:tcPr>
            <w:tcBorders>
              <w:top w:val="single" w:sz="4"/>
              <w:left w:val="single" w:sz="4"/>
              <w:right w:val="single" w:sz="4"/>
            </w:tcBorders>
            <w:shd w:val="clear" w:color="auto" w:fill="FFFFFF"/>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428,971,681.90</w:t>
            </w:r>
          </w:p>
        </w:tc>
      </w:tr>
      <w:tr>
        <w:trPr>
          <w:trHeight w:val="715" w:hRule="exact"/>
        </w:trPr>
        <w:tc>
          <w:tcPr>
            <w:tcBorders>
              <w:top w:val="single" w:sz="4"/>
              <w:left w:val="single" w:sz="4"/>
            </w:tcBorders>
            <w:shd w:val="clear" w:color="auto" w:fill="D3D3D3"/>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317" w:lineRule="exact"/>
              <w:ind w:left="0" w:right="0" w:firstLine="38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516,522,871.20</w:t>
            </w:r>
          </w:p>
        </w:tc>
        <w:tc>
          <w:tcPr>
            <w:tcBorders>
              <w:top w:val="single" w:sz="4"/>
              <w:left w:val="single" w:sz="4"/>
              <w:right w:val="single" w:sz="4"/>
            </w:tcBorders>
            <w:shd w:val="clear" w:color="auto" w:fill="FFFFFF"/>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431,091,348.20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0" w:right="0" w:firstLine="38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-3,139,416.74</w:t>
            </w:r>
          </w:p>
        </w:tc>
        <w:tc>
          <w:tcPr>
            <w:tcBorders>
              <w:top w:val="single" w:sz="4"/>
              <w:left w:val="single" w:sz="4"/>
              <w:bottom w:val="single" w:sz="4"/>
              <w:right w:val="single" w:sz="4"/>
            </w:tcBorders>
            <w:shd w:val="clear" w:color="auto" w:fill="FFFFFF"/>
            <w:vAlign w:val="center"/>
          </w:tcPr>
          <w:p>
            <w:pPr>
              <w:pStyle w:val="Style24"/>
              <w:keepNext w:val="0"/>
              <w:keepLines w:val="0"/>
              <w:framePr w:w="9586" w:h="6538"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-2,119,666.30</w:t>
            </w:r>
          </w:p>
        </w:tc>
      </w:tr>
    </w:tbl>
    <w:p>
      <w:pPr>
        <w:pStyle w:val="Style35"/>
        <w:keepNext w:val="0"/>
        <w:keepLines w:val="0"/>
        <w:framePr w:w="1478" w:h="235" w:hSpace="45" w:wrap="notBeside" w:vAnchor="text" w:hAnchor="text" w:x="46" w:y="6577"/>
        <w:widowControl w:val="0"/>
        <w:shd w:val="clear" w:color="auto" w:fill="auto"/>
        <w:bidi w:val="0"/>
        <w:spacing w:before="0" w:after="0" w:line="240" w:lineRule="auto"/>
        <w:ind w:left="0" w:right="0" w:firstLine="0"/>
        <w:jc w:val="left"/>
      </w:pPr>
      <w:r>
        <w:rPr>
          <w:color w:val="000000"/>
          <w:spacing w:val="0"/>
          <w:w w:val="100"/>
          <w:position w:val="0"/>
        </w:rPr>
        <w:t>法定代表人：王宁</w:t>
      </w:r>
    </w:p>
    <w:p>
      <w:pPr>
        <w:pStyle w:val="Style35"/>
        <w:keepNext w:val="0"/>
        <w:keepLines w:val="0"/>
        <w:framePr w:w="2194" w:h="235" w:hSpace="45" w:wrap="notBeside" w:vAnchor="text" w:hAnchor="text" w:x="3565" w:y="6577"/>
        <w:widowControl w:val="0"/>
        <w:shd w:val="clear" w:color="auto" w:fill="auto"/>
        <w:bidi w:val="0"/>
        <w:spacing w:before="0" w:after="0" w:line="240" w:lineRule="auto"/>
        <w:ind w:left="0" w:right="0" w:firstLine="0"/>
        <w:jc w:val="center"/>
      </w:pPr>
      <w:r>
        <w:rPr>
          <w:color w:val="000000"/>
          <w:spacing w:val="0"/>
          <w:w w:val="100"/>
          <w:position w:val="0"/>
        </w:rPr>
        <w:t>主管会计工作负责人：万能</w:t>
      </w:r>
    </w:p>
    <w:p>
      <w:pPr>
        <w:pStyle w:val="Style35"/>
        <w:keepNext w:val="0"/>
        <w:keepLines w:val="0"/>
        <w:framePr w:w="1843" w:h="235" w:hSpace="45" w:wrap="notBeside" w:vAnchor="text" w:hAnchor="text" w:x="7789" w:y="6577"/>
        <w:widowControl w:val="0"/>
        <w:shd w:val="clear" w:color="auto" w:fill="auto"/>
        <w:bidi w:val="0"/>
        <w:spacing w:before="0" w:after="0" w:line="240" w:lineRule="auto"/>
        <w:ind w:left="0" w:right="0" w:firstLine="0"/>
        <w:jc w:val="left"/>
      </w:pPr>
      <w:r>
        <w:rPr>
          <w:color w:val="000000"/>
          <w:spacing w:val="0"/>
          <w:w w:val="100"/>
          <w:position w:val="0"/>
        </w:rPr>
        <w:t>会计机构负责人：林红</w:t>
      </w:r>
    </w:p>
    <w:p>
      <w:pPr>
        <w:widowControl w:val="0"/>
        <w:spacing w:line="1" w:lineRule="exact"/>
      </w:pPr>
      <w:r>
        <w:br w:type="page"/>
      </w:r>
    </w:p>
    <w:p>
      <w:pPr>
        <w:pStyle w:val="Style39"/>
        <w:keepNext/>
        <w:keepLines/>
        <w:widowControl w:val="0"/>
        <w:shd w:val="clear" w:color="auto" w:fill="auto"/>
        <w:bidi w:val="0"/>
        <w:spacing w:before="0" w:after="40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4</w:t>
      </w:r>
      <w:bookmarkEnd w:id="487"/>
      <w:r>
        <w:rPr>
          <w:color w:val="000000"/>
          <w:spacing w:val="0"/>
          <w:w w:val="100"/>
          <w:position w:val="0"/>
        </w:rPr>
        <w:t>、母公司利润表</w:t>
      </w:r>
      <w:bookmarkEnd w:id="485"/>
      <w:bookmarkEnd w:id="486"/>
      <w:bookmarkEnd w:id="48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编制单位：北京神州泰岳软件股份有限公司</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left"/>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835,423,928.08</w:t>
            </w:r>
          </w:p>
        </w:tc>
        <w:tc>
          <w:tcPr>
            <w:tcBorders>
              <w:top w:val="single" w:sz="4"/>
              <w:left w:val="single" w:sz="4"/>
              <w:righ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550,215,165.45</w:t>
            </w:r>
          </w:p>
        </w:tc>
      </w:tr>
      <w:tr>
        <w:trPr>
          <w:trHeight w:val="398" w:hRule="exact"/>
        </w:trPr>
        <w:tc>
          <w:tcPr>
            <w:tcBorders>
              <w:top w:val="single" w:sz="4"/>
              <w:left w:val="single" w:sz="4"/>
            </w:tcBorders>
            <w:shd w:val="clear" w:color="auto" w:fill="D3D3D3"/>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304,527,957.43</w:t>
            </w:r>
          </w:p>
        </w:tc>
        <w:tc>
          <w:tcPr>
            <w:tcBorders>
              <w:top w:val="single" w:sz="4"/>
              <w:left w:val="single" w:sz="4"/>
              <w:righ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231,961,474.23</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7,045,204.02</w:t>
            </w:r>
          </w:p>
        </w:tc>
        <w:tc>
          <w:tcPr>
            <w:tcBorders>
              <w:top w:val="single" w:sz="4"/>
              <w:left w:val="single" w:sz="4"/>
              <w:righ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9,128,975.11</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44,626,964.38</w:t>
            </w:r>
          </w:p>
        </w:tc>
        <w:tc>
          <w:tcPr>
            <w:tcBorders>
              <w:top w:val="single" w:sz="4"/>
              <w:left w:val="single" w:sz="4"/>
              <w:righ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44,418,089.70</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160,149,712.33</w:t>
            </w:r>
          </w:p>
        </w:tc>
        <w:tc>
          <w:tcPr>
            <w:tcBorders>
              <w:top w:val="single" w:sz="4"/>
              <w:left w:val="single" w:sz="4"/>
              <w:righ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144,500,579.99</w:t>
            </w:r>
          </w:p>
        </w:tc>
      </w:tr>
      <w:tr>
        <w:trPr>
          <w:trHeight w:val="398" w:hRule="exact"/>
        </w:trPr>
        <w:tc>
          <w:tcPr>
            <w:tcBorders>
              <w:top w:val="single" w:sz="4"/>
              <w:left w:val="single" w:sz="4"/>
            </w:tcBorders>
            <w:shd w:val="clear" w:color="auto" w:fill="D3D3D3"/>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-28,012,523.63</w:t>
            </w:r>
          </w:p>
        </w:tc>
        <w:tc>
          <w:tcPr>
            <w:tcBorders>
              <w:top w:val="single" w:sz="4"/>
              <w:left w:val="single" w:sz="4"/>
              <w:righ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-22,639,490.25</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17,225,500.54</w:t>
            </w:r>
          </w:p>
        </w:tc>
        <w:tc>
          <w:tcPr>
            <w:tcBorders>
              <w:top w:val="single" w:sz="4"/>
              <w:left w:val="single" w:sz="4"/>
              <w:righ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9,740,150.82</w:t>
            </w:r>
          </w:p>
        </w:tc>
      </w:tr>
      <w:tr>
        <w:trPr>
          <w:trHeight w:val="715" w:hRule="exact"/>
        </w:trPr>
        <w:tc>
          <w:tcPr>
            <w:tcBorders>
              <w:top w:val="single" w:sz="4"/>
              <w:left w:val="single" w:sz="4"/>
            </w:tcBorders>
            <w:shd w:val="clear" w:color="auto" w:fill="D3D3D3"/>
            <w:vAlign w:val="center"/>
          </w:tcPr>
          <w:p>
            <w:pPr>
              <w:pStyle w:val="Style24"/>
              <w:keepNext w:val="0"/>
              <w:keepLines w:val="0"/>
              <w:framePr w:w="9586" w:h="10512" w:hSpace="10" w:vSpace="274" w:wrap="notBeside" w:vAnchor="text" w:hAnchor="text" w:x="56" w:y="1"/>
              <w:widowControl w:val="0"/>
              <w:shd w:val="clear" w:color="auto" w:fill="auto"/>
              <w:bidi w:val="0"/>
              <w:spacing w:before="0" w:after="100" w:line="240" w:lineRule="auto"/>
              <w:ind w:left="0" w:right="0" w:firstLine="380"/>
              <w:jc w:val="both"/>
            </w:pPr>
            <w:r>
              <w:rPr>
                <w:color w:val="000000"/>
                <w:spacing w:val="0"/>
                <w:w w:val="100"/>
                <w:position w:val="0"/>
              </w:rPr>
              <w:t>加：公允价值变动收益（损失以</w:t>
            </w:r>
          </w:p>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framePr w:w="9586" w:h="10512" w:hSpace="10" w:vSpace="274" w:wrap="notBeside" w:vAnchor="text" w:hAnchor="text" w:x="56" w:y="1"/>
              <w:widowControl w:val="0"/>
              <w:rPr>
                <w:sz w:val="10"/>
                <w:szCs w:val="10"/>
              </w:rPr>
            </w:pPr>
          </w:p>
        </w:tc>
        <w:tc>
          <w:tcPr>
            <w:tcBorders>
              <w:top w:val="single" w:sz="4"/>
              <w:left w:val="single" w:sz="4"/>
              <w:right w:val="single" w:sz="4"/>
            </w:tcBorders>
            <w:shd w:val="clear" w:color="auto" w:fill="FFFFFF"/>
            <w:vAlign w:val="top"/>
          </w:tcPr>
          <w:p>
            <w:pPr>
              <w:framePr w:w="9586" w:h="10512" w:hSpace="10" w:vSpace="274" w:wrap="notBeside" w:vAnchor="text" w:hAnchor="text" w:x="56" w:y="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70,496,867.36</w:t>
            </w:r>
          </w:p>
        </w:tc>
        <w:tc>
          <w:tcPr>
            <w:tcBorders>
              <w:top w:val="single" w:sz="4"/>
              <w:left w:val="single" w:sz="4"/>
              <w:righ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82,273,998.67</w:t>
            </w:r>
          </w:p>
        </w:tc>
      </w:tr>
      <w:tr>
        <w:trPr>
          <w:trHeight w:val="710" w:hRule="exact"/>
        </w:trPr>
        <w:tc>
          <w:tcPr>
            <w:tcBorders>
              <w:top w:val="single" w:sz="4"/>
              <w:left w:val="single" w:sz="4"/>
            </w:tcBorders>
            <w:shd w:val="clear" w:color="auto" w:fill="D3D3D3"/>
            <w:vAlign w:val="center"/>
          </w:tcPr>
          <w:p>
            <w:pPr>
              <w:pStyle w:val="Style24"/>
              <w:keepNext w:val="0"/>
              <w:keepLines w:val="0"/>
              <w:framePr w:w="9586" w:h="10512" w:hSpace="10" w:vSpace="274" w:wrap="notBeside" w:vAnchor="text" w:hAnchor="text" w:x="56" w:y="1"/>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950,527.96</w:t>
            </w:r>
          </w:p>
        </w:tc>
        <w:tc>
          <w:tcPr>
            <w:tcBorders>
              <w:top w:val="single" w:sz="4"/>
              <w:left w:val="single" w:sz="4"/>
              <w:righ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10,273,998.67</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400,357,980.37</w:t>
            </w:r>
          </w:p>
        </w:tc>
        <w:tc>
          <w:tcPr>
            <w:tcBorders>
              <w:top w:val="single" w:sz="4"/>
              <w:left w:val="single" w:sz="4"/>
              <w:righ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215,379,384.52</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19,660,583.56</w:t>
            </w:r>
          </w:p>
        </w:tc>
        <w:tc>
          <w:tcPr>
            <w:tcBorders>
              <w:top w:val="single" w:sz="4"/>
              <w:left w:val="single" w:sz="4"/>
              <w:righ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23,541,906.92</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80,713.00</w:t>
            </w:r>
          </w:p>
        </w:tc>
        <w:tc>
          <w:tcPr>
            <w:tcBorders>
              <w:top w:val="single" w:sz="4"/>
              <w:left w:val="single" w:sz="4"/>
              <w:righ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4,331.26</w:t>
            </w:r>
          </w:p>
        </w:tc>
      </w:tr>
      <w:tr>
        <w:trPr>
          <w:trHeight w:val="398" w:hRule="exact"/>
        </w:trPr>
        <w:tc>
          <w:tcPr>
            <w:tcBorders>
              <w:top w:val="single" w:sz="4"/>
              <w:left w:val="single" w:sz="4"/>
            </w:tcBorders>
            <w:shd w:val="clear" w:color="auto" w:fill="D3D3D3"/>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78,240.00</w:t>
            </w:r>
          </w:p>
        </w:tc>
        <w:tc>
          <w:tcPr>
            <w:tcBorders>
              <w:top w:val="single" w:sz="4"/>
              <w:left w:val="single" w:sz="4"/>
              <w:righ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4,331.26</w:t>
            </w:r>
          </w:p>
        </w:tc>
      </w:tr>
      <w:tr>
        <w:trPr>
          <w:trHeight w:val="715" w:hRule="exact"/>
        </w:trPr>
        <w:tc>
          <w:tcPr>
            <w:tcBorders>
              <w:top w:val="single" w:sz="4"/>
              <w:left w:val="single" w:sz="4"/>
            </w:tcBorders>
            <w:shd w:val="clear" w:color="auto" w:fill="D3D3D3"/>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419,937,850.93</w:t>
            </w:r>
          </w:p>
        </w:tc>
        <w:tc>
          <w:tcPr>
            <w:tcBorders>
              <w:top w:val="single" w:sz="4"/>
              <w:left w:val="single" w:sz="4"/>
              <w:righ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238,916,960.18</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27,964,662.35</w:t>
            </w:r>
          </w:p>
        </w:tc>
        <w:tc>
          <w:tcPr>
            <w:tcBorders>
              <w:top w:val="single" w:sz="4"/>
              <w:left w:val="single" w:sz="4"/>
              <w:righ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7,990,967.82</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391,973,188.58</w:t>
            </w:r>
          </w:p>
        </w:tc>
        <w:tc>
          <w:tcPr>
            <w:tcBorders>
              <w:top w:val="single" w:sz="4"/>
              <w:left w:val="single" w:sz="4"/>
              <w:righ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230,925,992.36</w:t>
            </w:r>
          </w:p>
        </w:tc>
      </w:tr>
      <w:tr>
        <w:trPr>
          <w:trHeight w:val="398" w:hRule="exact"/>
        </w:trPr>
        <w:tc>
          <w:tcPr>
            <w:tcBorders>
              <w:top w:val="single" w:sz="4"/>
              <w:left w:val="single" w:sz="4"/>
            </w:tcBorders>
            <w:shd w:val="clear" w:color="auto" w:fill="D3D3D3"/>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framePr w:w="9586" w:h="10512" w:hSpace="10" w:vSpace="274" w:wrap="notBeside" w:vAnchor="text" w:hAnchor="text" w:x="56" w:y="1"/>
              <w:widowControl w:val="0"/>
              <w:rPr>
                <w:sz w:val="10"/>
                <w:szCs w:val="10"/>
              </w:rPr>
            </w:pPr>
          </w:p>
        </w:tc>
        <w:tc>
          <w:tcPr>
            <w:tcBorders>
              <w:top w:val="single" w:sz="4"/>
              <w:left w:val="single" w:sz="4"/>
              <w:right w:val="single" w:sz="4"/>
            </w:tcBorders>
            <w:shd w:val="clear" w:color="auto" w:fill="FFFFFF"/>
            <w:vAlign w:val="top"/>
          </w:tcPr>
          <w:p>
            <w:pPr>
              <w:framePr w:w="9586" w:h="10512" w:hSpace="10" w:vSpace="274" w:wrap="notBeside" w:vAnchor="text" w:hAnchor="text" w:x="5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top"/>
          </w:tcPr>
          <w:p>
            <w:pPr>
              <w:framePr w:w="9586" w:h="10512" w:hSpace="10" w:vSpace="274" w:wrap="notBeside" w:vAnchor="text" w:hAnchor="text" w:x="56" w:y="1"/>
              <w:widowControl w:val="0"/>
              <w:rPr>
                <w:sz w:val="10"/>
                <w:szCs w:val="10"/>
              </w:rPr>
            </w:pPr>
          </w:p>
        </w:tc>
        <w:tc>
          <w:tcPr>
            <w:tcBorders>
              <w:top w:val="single" w:sz="4"/>
              <w:left w:val="single" w:sz="4"/>
              <w:right w:val="single" w:sz="4"/>
            </w:tcBorders>
            <w:shd w:val="clear" w:color="auto" w:fill="FFFFFF"/>
            <w:vAlign w:val="top"/>
          </w:tcPr>
          <w:p>
            <w:pPr>
              <w:framePr w:w="9586" w:h="10512" w:hSpace="10" w:vSpace="274" w:wrap="notBeside" w:vAnchor="text" w:hAnchor="text" w:x="5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-684,343.47</w:t>
            </w:r>
          </w:p>
        </w:tc>
        <w:tc>
          <w:tcPr>
            <w:tcBorders>
              <w:top w:val="single" w:sz="4"/>
              <w:left w:val="single" w:sz="4"/>
              <w:righ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2,037,591.37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391,288,845.11</w:t>
            </w:r>
          </w:p>
        </w:tc>
        <w:tc>
          <w:tcPr>
            <w:tcBorders>
              <w:top w:val="single" w:sz="4"/>
              <w:left w:val="single" w:sz="4"/>
              <w:bottom w:val="single" w:sz="4"/>
              <w:right w:val="single" w:sz="4"/>
            </w:tcBorders>
            <w:shd w:val="clear" w:color="auto" w:fill="FFFFFF"/>
            <w:vAlign w:val="center"/>
          </w:tcPr>
          <w:p>
            <w:pPr>
              <w:pStyle w:val="Style24"/>
              <w:keepNext w:val="0"/>
              <w:keepLines w:val="0"/>
              <w:framePr w:w="9586" w:h="10512"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232,963,583.73</w:t>
            </w:r>
          </w:p>
        </w:tc>
      </w:tr>
    </w:tbl>
    <w:p>
      <w:pPr>
        <w:pStyle w:val="Style35"/>
        <w:keepNext w:val="0"/>
        <w:keepLines w:val="0"/>
        <w:framePr w:w="1478" w:h="235" w:hSpace="45" w:wrap="notBeside" w:vAnchor="text" w:hAnchor="text" w:x="46" w:y="10551"/>
        <w:widowControl w:val="0"/>
        <w:shd w:val="clear" w:color="auto" w:fill="auto"/>
        <w:bidi w:val="0"/>
        <w:spacing w:before="0" w:after="0" w:line="240" w:lineRule="auto"/>
        <w:ind w:left="0" w:right="0" w:firstLine="0"/>
        <w:jc w:val="left"/>
      </w:pPr>
      <w:r>
        <w:rPr>
          <w:color w:val="000000"/>
          <w:spacing w:val="0"/>
          <w:w w:val="100"/>
          <w:position w:val="0"/>
        </w:rPr>
        <w:t>法定代表人：王宁</w:t>
      </w:r>
    </w:p>
    <w:p>
      <w:pPr>
        <w:pStyle w:val="Style35"/>
        <w:keepNext w:val="0"/>
        <w:keepLines w:val="0"/>
        <w:framePr w:w="2194" w:h="230" w:hSpace="45" w:wrap="notBeside" w:vAnchor="text" w:hAnchor="text" w:x="3565" w:y="10551"/>
        <w:widowControl w:val="0"/>
        <w:shd w:val="clear" w:color="auto" w:fill="auto"/>
        <w:bidi w:val="0"/>
        <w:spacing w:before="0" w:after="0" w:line="240" w:lineRule="auto"/>
        <w:ind w:left="0" w:right="0" w:firstLine="0"/>
        <w:jc w:val="left"/>
      </w:pPr>
      <w:r>
        <w:rPr>
          <w:color w:val="000000"/>
          <w:spacing w:val="0"/>
          <w:w w:val="100"/>
          <w:position w:val="0"/>
        </w:rPr>
        <w:t>主管会计工作负责人：万能</w:t>
      </w:r>
    </w:p>
    <w:p>
      <w:pPr>
        <w:pStyle w:val="Style35"/>
        <w:keepNext w:val="0"/>
        <w:keepLines w:val="0"/>
        <w:framePr w:w="1843" w:h="235" w:hSpace="45" w:wrap="notBeside" w:vAnchor="text" w:hAnchor="text" w:x="7789" w:y="10551"/>
        <w:widowControl w:val="0"/>
        <w:shd w:val="clear" w:color="auto" w:fill="auto"/>
        <w:bidi w:val="0"/>
        <w:spacing w:before="0" w:after="0" w:line="240" w:lineRule="auto"/>
        <w:ind w:left="0" w:right="0" w:firstLine="0"/>
        <w:jc w:val="left"/>
      </w:pPr>
      <w:r>
        <w:rPr>
          <w:color w:val="000000"/>
          <w:spacing w:val="0"/>
          <w:w w:val="100"/>
          <w:position w:val="0"/>
        </w:rPr>
        <w:t>会计机构负责人：林红</w:t>
      </w:r>
    </w:p>
    <w:p>
      <w:pPr>
        <w:widowControl w:val="0"/>
        <w:spacing w:line="1" w:lineRule="exact"/>
      </w:pPr>
      <w:r>
        <w:br w:type="page"/>
      </w:r>
    </w:p>
    <w:p>
      <w:pPr>
        <w:pStyle w:val="Style39"/>
        <w:keepNext/>
        <w:keepLines/>
        <w:widowControl w:val="0"/>
        <w:shd w:val="clear" w:color="auto" w:fill="auto"/>
        <w:bidi w:val="0"/>
        <w:spacing w:before="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5</w:t>
      </w:r>
      <w:bookmarkEnd w:id="491"/>
      <w:r>
        <w:rPr>
          <w:color w:val="000000"/>
          <w:spacing w:val="0"/>
          <w:w w:val="100"/>
          <w:position w:val="0"/>
        </w:rPr>
        <w:t>、合并现金流量表</w:t>
      </w:r>
      <w:bookmarkEnd w:id="489"/>
      <w:bookmarkEnd w:id="490"/>
      <w:bookmarkEnd w:id="49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编制单位：北京神州泰岳软件股份有限公司</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1,880,078,130.37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1,377,195,632.35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45,017,265.35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28,459,441.36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83,693,836.69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51,605,964.29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2,008,789,232.41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1,457,261,038.00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852,058,158.37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491,663,941.91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524,829,192.39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481,056,582.68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119,686,310.23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120,613,782.91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149,020,988.64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134,882,755.89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1,645,594,649.63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1,228,217,063.39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363,194,582.78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229,043,974.61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8,600,000.00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7,546,339.40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255,547.80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158,922.35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7,801,887.20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11,758,922.35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49,367,055.00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62,005,141.96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146,050,000.00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99,393,010.60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73,883,101.86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4,277,603.93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273,577,760.79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161,398,152.56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-265,775,873.59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-149,639,230.21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22,392,062.37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41,527,789.00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3,830,381.31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228,691,761.00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6,285,432.54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3,268,052.75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257,369,255.91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44,795,841.75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153,937,041.22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113,760,000.00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8,954,469.17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247,891,510.39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113,760,000.00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9,477,745.52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-68,964,158.25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-332,190.85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-1,537.86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106,564,263.86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10,439,048.29</w:t>
            </w:r>
          </w:p>
        </w:tc>
      </w:tr>
    </w:tbl>
    <w:p>
      <w:pPr>
        <w:spacing w:lineRule="exact" w:line="1"/>
        <w:rPr>
          <w:sz w:val="2"/>
          <w:szCs w:val="2"/>
        </w:rPr>
      </w:pPr>
      <w:r>
        <w:br w:type="page"/>
      </w:r>
    </w:p>
    <w:tbl>
      <w:tblPr>
        <w:tblOverlap w:val="never"/>
        <w:jc w:val="left"/>
        <w:tblLayout w:type="fixed"/>
      </w:tblPr>
      <w:tblGrid>
        <w:gridCol w:w="2976"/>
        <w:gridCol w:w="3298"/>
        <w:gridCol w:w="3312"/>
      </w:tblGrid>
      <w:tr>
        <w:trPr>
          <w:trHeight w:val="499" w:hRule="exact"/>
        </w:trPr>
        <w:tc>
          <w:tcPr>
            <w:tcBorders>
              <w:top w:val="single" w:sz="4"/>
              <w:left w:val="single" w:sz="4"/>
            </w:tcBorders>
            <w:shd w:val="clear" w:color="auto" w:fill="D3D3D3"/>
            <w:vAlign w:val="bottom"/>
          </w:tcPr>
          <w:p>
            <w:pPr>
              <w:pStyle w:val="Style24"/>
              <w:keepNext w:val="0"/>
              <w:keepLines w:val="0"/>
              <w:framePr w:w="9586" w:h="912" w:hSpace="10" w:vSpace="274" w:wrap="notBeside" w:vAnchor="text" w:hAnchor="text" w:x="56" w:y="1"/>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4"/>
              <w:keepNext w:val="0"/>
              <w:keepLines w:val="0"/>
              <w:framePr w:w="9586" w:h="91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1,371,802,148.14</w:t>
            </w:r>
          </w:p>
        </w:tc>
        <w:tc>
          <w:tcPr>
            <w:tcBorders>
              <w:top w:val="single" w:sz="4"/>
              <w:left w:val="single" w:sz="4"/>
              <w:right w:val="single" w:sz="4"/>
            </w:tcBorders>
            <w:shd w:val="clear" w:color="auto" w:fill="FFFFFF"/>
            <w:vAlign w:val="bottom"/>
          </w:tcPr>
          <w:p>
            <w:pPr>
              <w:pStyle w:val="Style24"/>
              <w:keepNext w:val="0"/>
              <w:keepLines w:val="0"/>
              <w:framePr w:w="9586" w:h="91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1,361,363,099.85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framePr w:w="9586" w:h="912" w:hSpace="10" w:vSpace="274" w:wrap="notBeside" w:vAnchor="text" w:hAnchor="text" w:x="56" w:y="1"/>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framePr w:w="9586" w:h="91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1,478,366,412.00</w:t>
            </w:r>
          </w:p>
        </w:tc>
        <w:tc>
          <w:tcPr>
            <w:tcBorders>
              <w:top w:val="single" w:sz="4"/>
              <w:left w:val="single" w:sz="4"/>
              <w:bottom w:val="single" w:sz="4"/>
              <w:right w:val="single" w:sz="4"/>
            </w:tcBorders>
            <w:shd w:val="clear" w:color="auto" w:fill="FFFFFF"/>
            <w:vAlign w:val="center"/>
          </w:tcPr>
          <w:p>
            <w:pPr>
              <w:pStyle w:val="Style24"/>
              <w:keepNext w:val="0"/>
              <w:keepLines w:val="0"/>
              <w:framePr w:w="9586" w:h="91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1,371,802,148.14</w:t>
            </w:r>
          </w:p>
        </w:tc>
      </w:tr>
    </w:tbl>
    <w:p>
      <w:pPr>
        <w:pStyle w:val="Style35"/>
        <w:keepNext w:val="0"/>
        <w:keepLines w:val="0"/>
        <w:framePr w:w="1478" w:h="235" w:hSpace="45" w:wrap="notBeside" w:vAnchor="text" w:hAnchor="text" w:x="46" w:y="951"/>
        <w:widowControl w:val="0"/>
        <w:shd w:val="clear" w:color="auto" w:fill="auto"/>
        <w:bidi w:val="0"/>
        <w:spacing w:before="0" w:after="0" w:line="240" w:lineRule="auto"/>
        <w:ind w:left="0" w:right="0" w:firstLine="0"/>
        <w:jc w:val="left"/>
      </w:pPr>
      <w:r>
        <w:rPr>
          <w:color w:val="000000"/>
          <w:spacing w:val="0"/>
          <w:w w:val="100"/>
          <w:position w:val="0"/>
        </w:rPr>
        <w:t>法定代表人：王宁</w:t>
      </w:r>
    </w:p>
    <w:p>
      <w:pPr>
        <w:pStyle w:val="Style35"/>
        <w:keepNext w:val="0"/>
        <w:keepLines w:val="0"/>
        <w:framePr w:w="2194" w:h="235" w:hSpace="45" w:wrap="notBeside" w:vAnchor="text" w:hAnchor="text" w:x="3565" w:y="951"/>
        <w:widowControl w:val="0"/>
        <w:shd w:val="clear" w:color="auto" w:fill="auto"/>
        <w:bidi w:val="0"/>
        <w:spacing w:before="0" w:after="0" w:line="240" w:lineRule="auto"/>
        <w:ind w:left="0" w:right="0" w:firstLine="0"/>
        <w:jc w:val="left"/>
      </w:pPr>
      <w:r>
        <w:rPr>
          <w:color w:val="000000"/>
          <w:spacing w:val="0"/>
          <w:w w:val="100"/>
          <w:position w:val="0"/>
        </w:rPr>
        <w:t>主管会计工作负责人：万能</w:t>
      </w:r>
    </w:p>
    <w:p>
      <w:pPr>
        <w:pStyle w:val="Style35"/>
        <w:keepNext w:val="0"/>
        <w:keepLines w:val="0"/>
        <w:framePr w:w="1843" w:h="235" w:hSpace="45" w:wrap="notBeside" w:vAnchor="text" w:hAnchor="text" w:x="7789" w:y="951"/>
        <w:widowControl w:val="0"/>
        <w:shd w:val="clear" w:color="auto" w:fill="auto"/>
        <w:bidi w:val="0"/>
        <w:spacing w:before="0" w:after="0" w:line="240" w:lineRule="auto"/>
        <w:ind w:left="0" w:right="0" w:firstLine="0"/>
        <w:jc w:val="left"/>
      </w:pPr>
      <w:r>
        <w:rPr>
          <w:color w:val="000000"/>
          <w:spacing w:val="0"/>
          <w:w w:val="100"/>
          <w:position w:val="0"/>
        </w:rPr>
        <w:t>会计机构负责人：林红</w:t>
      </w:r>
    </w:p>
    <w:p>
      <w:pPr>
        <w:widowControl w:val="0"/>
        <w:spacing w:line="1" w:lineRule="exact"/>
      </w:pPr>
      <w:r>
        <w:br w:type="page"/>
      </w:r>
    </w:p>
    <w:p>
      <w:pPr>
        <w:pStyle w:val="Style39"/>
        <w:keepNext/>
        <w:keepLines/>
        <w:widowControl w:val="0"/>
        <w:shd w:val="clear" w:color="auto" w:fill="auto"/>
        <w:bidi w:val="0"/>
        <w:spacing w:before="0" w:line="240" w:lineRule="auto"/>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6</w:t>
      </w:r>
      <w:bookmarkEnd w:id="495"/>
      <w:r>
        <w:rPr>
          <w:color w:val="000000"/>
          <w:spacing w:val="0"/>
          <w:w w:val="100"/>
          <w:position w:val="0"/>
        </w:rPr>
        <w:t>、母公司现金流量表</w:t>
      </w:r>
      <w:bookmarkEnd w:id="493"/>
      <w:bookmarkEnd w:id="494"/>
      <w:bookmarkEnd w:id="49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编制单位：北京神州泰岳软件股份有限公司</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760,776,673.37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564,585,005.38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11,914,701.78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7,122,290.60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463,383,434.62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170,028,981.39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1,236,074,809.77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741,736,277.37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313,474,387.34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255,315,734.82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119,915,965.52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109,766,209.53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76,913,180.11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57,128,416.62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403,197,548.69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182,299,011.20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913,501,081.66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604,509,372.17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322,573,728.11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137,226,905.20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72,546,339.40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75,000,000.00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60,038.46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130,285.15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72,606,377.86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75,130,285.15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1,475,163.18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31,099,364.39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247,324,186.94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106,793,010.60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4,277,603.93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290,576,954.05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137,892,374.99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-217,970,576.19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-62,762,089.84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18,561,681.06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37,527,789.00</w:t>
            </w:r>
          </w:p>
        </w:tc>
      </w:tr>
    </w:tbl>
    <w:p>
      <w:pPr>
        <w:spacing w:lineRule="exact" w:line="1"/>
        <w:rPr>
          <w:sz w:val="2"/>
          <w:szCs w:val="2"/>
        </w:rPr>
      </w:pPr>
      <w:r>
        <w:br w:type="page"/>
      </w:r>
    </w:p>
    <w:tbl>
      <w:tblPr>
        <w:tblOverlap w:val="never"/>
        <w:jc w:val="left"/>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framePr w:w="9586" w:h="5866" w:hSpace="10" w:vSpace="274" w:wrap="notBeside" w:vAnchor="text" w:hAnchor="text" w:x="56" w:y="1"/>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4"/>
              <w:keepNext w:val="0"/>
              <w:keepLines w:val="0"/>
              <w:framePr w:w="9586" w:h="5866" w:hSpace="10" w:vSpace="274" w:wrap="notBeside" w:vAnchor="text" w:hAnchor="text" w:x="56" w:y="1"/>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62,000,000.00</w:t>
            </w:r>
          </w:p>
        </w:tc>
        <w:tc>
          <w:tcPr>
            <w:tcBorders>
              <w:top w:val="single" w:sz="4"/>
              <w:left w:val="single" w:sz="4"/>
              <w:right w:val="single" w:sz="4"/>
            </w:tcBorders>
            <w:shd w:val="clear" w:color="auto" w:fill="FFFFFF"/>
            <w:vAlign w:val="top"/>
          </w:tcPr>
          <w:p>
            <w:pPr>
              <w:framePr w:w="9586" w:h="5866" w:hSpace="10" w:vSpace="274" w:wrap="notBeside" w:vAnchor="text" w:hAnchor="text" w:x="5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5866" w:hSpace="10" w:vSpace="274" w:wrap="notBeside" w:vAnchor="text" w:hAnchor="text" w:x="56" w:y="1"/>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framePr w:w="9586" w:h="5866" w:hSpace="10" w:vSpace="274" w:wrap="notBeside" w:vAnchor="text" w:hAnchor="text" w:x="56" w:y="1"/>
              <w:widowControl w:val="0"/>
              <w:rPr>
                <w:sz w:val="10"/>
                <w:szCs w:val="10"/>
              </w:rPr>
            </w:pPr>
          </w:p>
        </w:tc>
        <w:tc>
          <w:tcPr>
            <w:tcBorders>
              <w:top w:val="single" w:sz="4"/>
              <w:left w:val="single" w:sz="4"/>
              <w:right w:val="single" w:sz="4"/>
            </w:tcBorders>
            <w:shd w:val="clear" w:color="auto" w:fill="FFFFFF"/>
            <w:vAlign w:val="top"/>
          </w:tcPr>
          <w:p>
            <w:pPr>
              <w:framePr w:w="9586" w:h="5866" w:hSpace="10" w:vSpace="274" w:wrap="notBeside" w:vAnchor="text" w:hAnchor="text" w:x="5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5866" w:hSpace="10" w:vSpace="274" w:wrap="notBeside" w:vAnchor="text" w:hAnchor="text" w:x="56" w:y="1"/>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4"/>
              <w:keepNext w:val="0"/>
              <w:keepLines w:val="0"/>
              <w:framePr w:w="9586" w:h="5866" w:hSpace="10" w:vSpace="274" w:wrap="notBeside" w:vAnchor="text" w:hAnchor="text" w:x="56" w:y="1"/>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5,846,202.78</w:t>
            </w:r>
          </w:p>
        </w:tc>
        <w:tc>
          <w:tcPr>
            <w:tcBorders>
              <w:top w:val="single" w:sz="4"/>
              <w:left w:val="single" w:sz="4"/>
              <w:right w:val="single" w:sz="4"/>
            </w:tcBorders>
            <w:shd w:val="clear" w:color="auto" w:fill="FFFFFF"/>
            <w:vAlign w:val="center"/>
          </w:tcPr>
          <w:p>
            <w:pPr>
              <w:pStyle w:val="Style24"/>
              <w:keepNext w:val="0"/>
              <w:keepLines w:val="0"/>
              <w:framePr w:w="9586" w:h="5866"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3,085,301.26</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5866" w:hSpace="10" w:vSpace="274" w:wrap="notBeside" w:vAnchor="text" w:hAnchor="text" w:x="56" w:y="1"/>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framePr w:w="9586" w:h="5866" w:hSpace="10" w:vSpace="274" w:wrap="notBeside" w:vAnchor="text" w:hAnchor="text" w:x="56" w:y="1"/>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86,407,883.84</w:t>
            </w:r>
          </w:p>
        </w:tc>
        <w:tc>
          <w:tcPr>
            <w:tcBorders>
              <w:top w:val="single" w:sz="4"/>
              <w:left w:val="single" w:sz="4"/>
              <w:right w:val="single" w:sz="4"/>
            </w:tcBorders>
            <w:shd w:val="clear" w:color="auto" w:fill="FFFFFF"/>
            <w:vAlign w:val="center"/>
          </w:tcPr>
          <w:p>
            <w:pPr>
              <w:pStyle w:val="Style24"/>
              <w:keepNext w:val="0"/>
              <w:keepLines w:val="0"/>
              <w:framePr w:w="9586" w:h="5866"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40,613,090.26</w:t>
            </w:r>
          </w:p>
        </w:tc>
      </w:tr>
      <w:tr>
        <w:trPr>
          <w:trHeight w:val="398" w:hRule="exact"/>
        </w:trPr>
        <w:tc>
          <w:tcPr>
            <w:tcBorders>
              <w:top w:val="single" w:sz="4"/>
              <w:left w:val="single" w:sz="4"/>
            </w:tcBorders>
            <w:shd w:val="clear" w:color="auto" w:fill="D3D3D3"/>
            <w:vAlign w:val="center"/>
          </w:tcPr>
          <w:p>
            <w:pPr>
              <w:pStyle w:val="Style24"/>
              <w:keepNext w:val="0"/>
              <w:keepLines w:val="0"/>
              <w:framePr w:w="9586" w:h="5866" w:hSpace="10" w:vSpace="274" w:wrap="notBeside" w:vAnchor="text" w:hAnchor="text" w:x="56" w:y="1"/>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4"/>
              <w:keepNext w:val="0"/>
              <w:keepLines w:val="0"/>
              <w:framePr w:w="9586" w:h="5866" w:hSpace="10" w:vSpace="274" w:wrap="notBeside" w:vAnchor="text" w:hAnchor="text" w:x="56" w:y="1"/>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29,000,000.00</w:t>
            </w:r>
          </w:p>
        </w:tc>
        <w:tc>
          <w:tcPr>
            <w:tcBorders>
              <w:top w:val="single" w:sz="4"/>
              <w:left w:val="single" w:sz="4"/>
              <w:right w:val="single" w:sz="4"/>
            </w:tcBorders>
            <w:shd w:val="clear" w:color="auto" w:fill="FFFFFF"/>
            <w:vAlign w:val="top"/>
          </w:tcPr>
          <w:p>
            <w:pPr>
              <w:framePr w:w="9586" w:h="5866" w:hSpace="10" w:vSpace="274" w:wrap="notBeside" w:vAnchor="text" w:hAnchor="text" w:x="56" w:y="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framePr w:w="9586" w:h="5866" w:hSpace="10" w:vSpace="274" w:wrap="notBeside" w:vAnchor="text" w:hAnchor="text" w:x="56" w:y="1"/>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framePr w:w="9586" w:h="5866"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153,507,913.33</w:t>
            </w:r>
          </w:p>
        </w:tc>
        <w:tc>
          <w:tcPr>
            <w:tcBorders>
              <w:top w:val="single" w:sz="4"/>
              <w:left w:val="single" w:sz="4"/>
              <w:right w:val="single" w:sz="4"/>
            </w:tcBorders>
            <w:shd w:val="clear" w:color="auto" w:fill="FFFFFF"/>
            <w:vAlign w:val="center"/>
          </w:tcPr>
          <w:p>
            <w:pPr>
              <w:pStyle w:val="Style24"/>
              <w:keepNext w:val="0"/>
              <w:keepLines w:val="0"/>
              <w:framePr w:w="9586" w:h="5866"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113,760,000.00</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5866" w:hSpace="10" w:vSpace="274" w:wrap="notBeside" w:vAnchor="text" w:hAnchor="text" w:x="56" w:y="1"/>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4"/>
              <w:keepNext w:val="0"/>
              <w:keepLines w:val="0"/>
              <w:framePr w:w="9586" w:h="5866" w:hSpace="10" w:vSpace="274" w:wrap="notBeside" w:vAnchor="text" w:hAnchor="text" w:x="56" w:y="1"/>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8,954,469.17</w:t>
            </w:r>
          </w:p>
        </w:tc>
        <w:tc>
          <w:tcPr>
            <w:tcBorders>
              <w:top w:val="single" w:sz="4"/>
              <w:left w:val="single" w:sz="4"/>
              <w:right w:val="single" w:sz="4"/>
            </w:tcBorders>
            <w:shd w:val="clear" w:color="auto" w:fill="FFFFFF"/>
            <w:vAlign w:val="top"/>
          </w:tcPr>
          <w:p>
            <w:pPr>
              <w:framePr w:w="9586" w:h="5866" w:hSpace="10" w:vSpace="274" w:wrap="notBeside" w:vAnchor="text" w:hAnchor="text" w:x="5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5866" w:hSpace="10" w:vSpace="274" w:wrap="notBeside" w:vAnchor="text" w:hAnchor="text" w:x="56" w:y="1"/>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framePr w:w="9586" w:h="5866"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191,462,382.50</w:t>
            </w:r>
          </w:p>
        </w:tc>
        <w:tc>
          <w:tcPr>
            <w:tcBorders>
              <w:top w:val="single" w:sz="4"/>
              <w:left w:val="single" w:sz="4"/>
              <w:right w:val="single" w:sz="4"/>
            </w:tcBorders>
            <w:shd w:val="clear" w:color="auto" w:fill="FFFFFF"/>
            <w:vAlign w:val="center"/>
          </w:tcPr>
          <w:p>
            <w:pPr>
              <w:pStyle w:val="Style24"/>
              <w:keepNext w:val="0"/>
              <w:keepLines w:val="0"/>
              <w:framePr w:w="9586" w:h="5866"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113,760,000.00</w:t>
            </w:r>
          </w:p>
        </w:tc>
      </w:tr>
      <w:tr>
        <w:trPr>
          <w:trHeight w:val="398" w:hRule="exact"/>
        </w:trPr>
        <w:tc>
          <w:tcPr>
            <w:tcBorders>
              <w:top w:val="single" w:sz="4"/>
              <w:left w:val="single" w:sz="4"/>
            </w:tcBorders>
            <w:shd w:val="clear" w:color="auto" w:fill="D3D3D3"/>
            <w:vAlign w:val="center"/>
          </w:tcPr>
          <w:p>
            <w:pPr>
              <w:pStyle w:val="Style24"/>
              <w:keepNext w:val="0"/>
              <w:keepLines w:val="0"/>
              <w:framePr w:w="9586" w:h="5866" w:hSpace="10" w:vSpace="274" w:wrap="notBeside" w:vAnchor="text" w:hAnchor="text" w:x="56" w:y="1"/>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framePr w:w="9586" w:h="5866"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-105,054,498.66</w:t>
            </w:r>
          </w:p>
        </w:tc>
        <w:tc>
          <w:tcPr>
            <w:tcBorders>
              <w:top w:val="single" w:sz="4"/>
              <w:left w:val="single" w:sz="4"/>
              <w:right w:val="single" w:sz="4"/>
            </w:tcBorders>
            <w:shd w:val="clear" w:color="auto" w:fill="FFFFFF"/>
            <w:vAlign w:val="center"/>
          </w:tcPr>
          <w:p>
            <w:pPr>
              <w:pStyle w:val="Style24"/>
              <w:keepNext w:val="0"/>
              <w:keepLines w:val="0"/>
              <w:framePr w:w="9586" w:h="5866"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-73,146,909.74</w:t>
            </w:r>
          </w:p>
        </w:tc>
      </w:tr>
      <w:tr>
        <w:trPr>
          <w:trHeight w:val="715" w:hRule="exact"/>
        </w:trPr>
        <w:tc>
          <w:tcPr>
            <w:tcBorders>
              <w:top w:val="single" w:sz="4"/>
              <w:left w:val="single" w:sz="4"/>
            </w:tcBorders>
            <w:shd w:val="clear" w:color="auto" w:fill="D3D3D3"/>
            <w:vAlign w:val="center"/>
          </w:tcPr>
          <w:p>
            <w:pPr>
              <w:pStyle w:val="Style24"/>
              <w:keepNext w:val="0"/>
              <w:keepLines w:val="0"/>
              <w:framePr w:w="9586" w:h="5866" w:hSpace="10" w:vSpace="274" w:wrap="notBeside" w:vAnchor="text" w:hAnchor="text" w:x="56" w:y="1"/>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framePr w:w="9586" w:h="5866" w:hSpace="10" w:vSpace="274" w:wrap="notBeside" w:vAnchor="text" w:hAnchor="text" w:x="56" w:y="1"/>
              <w:widowControl w:val="0"/>
              <w:rPr>
                <w:sz w:val="10"/>
                <w:szCs w:val="10"/>
              </w:rPr>
            </w:pPr>
          </w:p>
        </w:tc>
        <w:tc>
          <w:tcPr>
            <w:tcBorders>
              <w:top w:val="single" w:sz="4"/>
              <w:left w:val="single" w:sz="4"/>
              <w:right w:val="single" w:sz="4"/>
            </w:tcBorders>
            <w:shd w:val="clear" w:color="auto" w:fill="FFFFFF"/>
            <w:vAlign w:val="top"/>
          </w:tcPr>
          <w:p>
            <w:pPr>
              <w:framePr w:w="9586" w:h="5866" w:hSpace="10" w:vSpace="274" w:wrap="notBeside" w:vAnchor="text" w:hAnchor="text" w:x="5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5866" w:hSpace="10" w:vSpace="274" w:wrap="notBeside" w:vAnchor="text" w:hAnchor="text" w:x="56" w:y="1"/>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framePr w:w="9586" w:h="5866"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-451,346.74</w:t>
            </w:r>
          </w:p>
        </w:tc>
        <w:tc>
          <w:tcPr>
            <w:tcBorders>
              <w:top w:val="single" w:sz="4"/>
              <w:left w:val="single" w:sz="4"/>
              <w:right w:val="single" w:sz="4"/>
            </w:tcBorders>
            <w:shd w:val="clear" w:color="auto" w:fill="FFFFFF"/>
            <w:vAlign w:val="center"/>
          </w:tcPr>
          <w:p>
            <w:pPr>
              <w:pStyle w:val="Style24"/>
              <w:keepNext w:val="0"/>
              <w:keepLines w:val="0"/>
              <w:framePr w:w="9586" w:h="5866"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1,317,905.62</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5866" w:hSpace="10" w:vSpace="274" w:wrap="notBeside" w:vAnchor="text" w:hAnchor="text" w:x="56" w:y="1"/>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framePr w:w="9586" w:h="5866"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820,108,413.37</w:t>
            </w:r>
          </w:p>
        </w:tc>
        <w:tc>
          <w:tcPr>
            <w:tcBorders>
              <w:top w:val="single" w:sz="4"/>
              <w:left w:val="single" w:sz="4"/>
              <w:right w:val="single" w:sz="4"/>
            </w:tcBorders>
            <w:shd w:val="clear" w:color="auto" w:fill="FFFFFF"/>
            <w:vAlign w:val="center"/>
          </w:tcPr>
          <w:p>
            <w:pPr>
              <w:pStyle w:val="Style24"/>
              <w:keepNext w:val="0"/>
              <w:keepLines w:val="0"/>
              <w:framePr w:w="9586" w:h="5866"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818,790,507.75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framePr w:w="9586" w:h="5866" w:hSpace="10" w:vSpace="274" w:wrap="notBeside" w:vAnchor="text" w:hAnchor="text" w:x="56" w:y="1"/>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framePr w:w="9586" w:h="5866"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819,657,066.63</w:t>
            </w:r>
          </w:p>
        </w:tc>
        <w:tc>
          <w:tcPr>
            <w:tcBorders>
              <w:top w:val="single" w:sz="4"/>
              <w:left w:val="single" w:sz="4"/>
              <w:bottom w:val="single" w:sz="4"/>
              <w:right w:val="single" w:sz="4"/>
            </w:tcBorders>
            <w:shd w:val="clear" w:color="auto" w:fill="FFFFFF"/>
            <w:vAlign w:val="center"/>
          </w:tcPr>
          <w:p>
            <w:pPr>
              <w:pStyle w:val="Style24"/>
              <w:keepNext w:val="0"/>
              <w:keepLines w:val="0"/>
              <w:framePr w:w="9586" w:h="5866" w:hSpace="10" w:vSpace="274" w:wrap="notBeside" w:vAnchor="text" w:hAnchor="text" w:x="56"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820,108,413.37</w:t>
            </w:r>
          </w:p>
        </w:tc>
      </w:tr>
    </w:tbl>
    <w:p>
      <w:pPr>
        <w:pStyle w:val="Style35"/>
        <w:keepNext w:val="0"/>
        <w:keepLines w:val="0"/>
        <w:framePr w:w="1478" w:h="235" w:hSpace="45" w:wrap="notBeside" w:vAnchor="text" w:hAnchor="text" w:x="46" w:y="5905"/>
        <w:widowControl w:val="0"/>
        <w:shd w:val="clear" w:color="auto" w:fill="auto"/>
        <w:bidi w:val="0"/>
        <w:spacing w:before="0" w:after="0" w:line="240" w:lineRule="auto"/>
        <w:ind w:left="0" w:right="0" w:firstLine="0"/>
        <w:jc w:val="left"/>
      </w:pPr>
      <w:r>
        <w:rPr>
          <w:color w:val="000000"/>
          <w:spacing w:val="0"/>
          <w:w w:val="100"/>
          <w:position w:val="0"/>
        </w:rPr>
        <w:t>法定代表人：王宁</w:t>
      </w:r>
    </w:p>
    <w:p>
      <w:pPr>
        <w:pStyle w:val="Style35"/>
        <w:keepNext w:val="0"/>
        <w:keepLines w:val="0"/>
        <w:framePr w:w="2194" w:h="235" w:hSpace="45" w:wrap="notBeside" w:vAnchor="text" w:hAnchor="text" w:x="3565" w:y="5905"/>
        <w:widowControl w:val="0"/>
        <w:shd w:val="clear" w:color="auto" w:fill="auto"/>
        <w:bidi w:val="0"/>
        <w:spacing w:before="0" w:after="0" w:line="240" w:lineRule="auto"/>
        <w:ind w:left="0" w:right="0" w:firstLine="0"/>
        <w:jc w:val="center"/>
      </w:pPr>
      <w:r>
        <w:rPr>
          <w:color w:val="000000"/>
          <w:spacing w:val="0"/>
          <w:w w:val="100"/>
          <w:position w:val="0"/>
        </w:rPr>
        <w:t>主管会计工作负责人：万能</w:t>
      </w:r>
    </w:p>
    <w:p>
      <w:pPr>
        <w:pStyle w:val="Style35"/>
        <w:keepNext w:val="0"/>
        <w:keepLines w:val="0"/>
        <w:framePr w:w="1843" w:h="235" w:hSpace="45" w:wrap="notBeside" w:vAnchor="text" w:hAnchor="text" w:x="7789" w:y="5905"/>
        <w:widowControl w:val="0"/>
        <w:shd w:val="clear" w:color="auto" w:fill="auto"/>
        <w:bidi w:val="0"/>
        <w:spacing w:before="0" w:after="0" w:line="240" w:lineRule="auto"/>
        <w:ind w:left="0" w:right="0" w:firstLine="0"/>
        <w:jc w:val="left"/>
      </w:pPr>
      <w:r>
        <w:rPr>
          <w:color w:val="000000"/>
          <w:spacing w:val="0"/>
          <w:w w:val="100"/>
          <w:position w:val="0"/>
        </w:rPr>
        <w:t>会计机构负责人：林红</w:t>
      </w:r>
    </w:p>
    <w:p>
      <w:pPr>
        <w:widowControl w:val="0"/>
        <w:spacing w:line="1" w:lineRule="exact"/>
      </w:pPr>
      <w:r>
        <w:br w:type="page"/>
      </w:r>
    </w:p>
    <w:p>
      <w:pPr>
        <w:pStyle w:val="Style39"/>
        <w:keepNext/>
        <w:keepLines/>
        <w:widowControl w:val="0"/>
        <w:shd w:val="clear" w:color="auto" w:fill="auto"/>
        <w:bidi w:val="0"/>
        <w:spacing w:before="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7</w:t>
      </w:r>
      <w:bookmarkEnd w:id="499"/>
      <w:r>
        <w:rPr>
          <w:color w:val="000000"/>
          <w:spacing w:val="0"/>
          <w:w w:val="100"/>
          <w:position w:val="0"/>
        </w:rPr>
        <w:t>、合并所有者权益变动表</w:t>
      </w:r>
      <w:bookmarkEnd w:id="497"/>
      <w:bookmarkEnd w:id="498"/>
      <w:bookmarkEnd w:id="50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编制单位：北京神州泰岳软件股份有限公司 </w:t>
      </w:r>
      <w:r>
        <w:rPr>
          <w:color w:val="000000"/>
          <w:spacing w:val="0"/>
          <w:w w:val="100"/>
          <w:position w:val="0"/>
        </w:rPr>
        <w:t>本期金额</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383,383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1,144,27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20,595,65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3,212,969,</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0,490.56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,038.61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0,378.06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4.18</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383,383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1,144,27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20,595,65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3,212,969,</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0,490.56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,038.61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0,378.06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4.18</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313.15</w:t>
            </w:r>
          </w:p>
        </w:tc>
      </w:tr>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231,457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325,063,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1,897,894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394,970,58</w:t>
            </w:r>
          </w:p>
        </w:tc>
      </w:tr>
      <w:tr>
        <w:trPr>
          <w:trHeight w:val="346"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8,890.00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572.85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.87</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-3,081,13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514,463,03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171.71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7.44</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w:t>
            </w: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-58,279.3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-1,079,579.</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517,544,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-3,139,41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513,383,45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171.71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6.74</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5,037,311.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34,870,409</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73.47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446"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3,830,381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21,371,172</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67.56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36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12,292,305</w:t>
            </w:r>
          </w:p>
        </w:tc>
      </w:tr>
      <w:tr>
        <w:trPr>
          <w:trHeight w:val="355"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05.91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1,206,930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1,206,930.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-153,283,2</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0,598.86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46"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318.86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-153,28</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-153,283,2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230,030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-230,03</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230,030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-230,03</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614,841</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1,360,22</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141,422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1,469,33</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3,950.91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22,493,54</w:t>
            </w:r>
          </w:p>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3,607,939,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896.69</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379,200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1,521,70</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5,055.99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79,382,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854,342,</w:t>
            </w:r>
          </w:p>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688.07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18,715,32</w:t>
            </w:r>
          </w:p>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2,853,284,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-2,248,6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-2,498,461.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379,200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1,521,70</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5,055.99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79,132,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852,094,</w:t>
            </w:r>
          </w:p>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072.95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18,715,32</w:t>
            </w:r>
          </w:p>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2,850,786,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088.05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4,183,7</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40,825,4</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23,092,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292,176,</w:t>
            </w:r>
          </w:p>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305.11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24,852.4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1,880,333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362,183,22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429,028,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426,909,23</w:t>
            </w:r>
          </w:p>
        </w:tc>
      </w:tr>
    </w:tbl>
    <w:p>
      <w:pPr>
        <w:spacing w:lineRule="exact" w:line="1"/>
        <w:rPr>
          <w:sz w:val="2"/>
          <w:szCs w:val="2"/>
        </w:rPr>
      </w:pPr>
      <w:r>
        <w:br w:type="page"/>
      </w:r>
    </w:p>
    <w:tbl>
      <w:tblPr>
        <w:tblOverlap w:val="never"/>
        <w:jc w:val="left"/>
        <w:tblLayout w:type="fixed"/>
      </w:tblPr>
      <w:tblGrid>
        <w:gridCol w:w="2376"/>
        <w:gridCol w:w="686"/>
        <w:gridCol w:w="686"/>
        <w:gridCol w:w="686"/>
        <w:gridCol w:w="686"/>
        <w:gridCol w:w="682"/>
        <w:gridCol w:w="686"/>
        <w:gridCol w:w="686"/>
        <w:gridCol w:w="686"/>
        <w:gridCol w:w="816"/>
        <w:gridCol w:w="902"/>
      </w:tblGrid>
      <w:tr>
        <w:trPr>
          <w:trHeight w:val="365" w:hRule="exact"/>
        </w:trPr>
        <w:tc>
          <w:tcPr>
            <w:tcBorders>
              <w:top w:val="single" w:sz="4"/>
              <w:left w:val="single" w:sz="4"/>
            </w:tcBorders>
            <w:shd w:val="clear" w:color="auto" w:fill="D3D3D3"/>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904.35</w:t>
            </w: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right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w:t>
            </w:r>
          </w:p>
        </w:tc>
      </w:tr>
      <w:tr>
        <w:trPr>
          <w:trHeight w:val="715" w:hRule="exact"/>
        </w:trPr>
        <w:tc>
          <w:tcPr>
            <w:tcBorders>
              <w:top w:val="single" w:sz="4"/>
              <w:left w:val="single" w:sz="4"/>
            </w:tcBorders>
            <w:shd w:val="clear" w:color="auto" w:fill="D3D3D3"/>
            <w:vAlign w:val="center"/>
          </w:tcPr>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2,037,59</w:t>
            </w:r>
          </w:p>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24,852.4</w:t>
            </w:r>
          </w:p>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2,062,443.</w:t>
            </w:r>
          </w:p>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715" w:hRule="exact"/>
        </w:trPr>
        <w:tc>
          <w:tcPr>
            <w:tcBorders>
              <w:top w:val="single" w:sz="4"/>
              <w:left w:val="single" w:sz="4"/>
            </w:tcBorders>
            <w:shd w:val="clear" w:color="auto" w:fill="D3D3D3"/>
            <w:vAlign w:val="center"/>
          </w:tcPr>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2,037,59</w:t>
            </w:r>
          </w:p>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429,028,</w:t>
            </w:r>
          </w:p>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904.35</w:t>
            </w:r>
          </w:p>
        </w:tc>
        <w:tc>
          <w:tcPr>
            <w:tcBorders>
              <w:top w:val="single" w:sz="4"/>
              <w:left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24,852.4</w:t>
            </w:r>
          </w:p>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-2,119,66</w:t>
            </w:r>
          </w:p>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right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428,971,68</w:t>
            </w:r>
          </w:p>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r>
      <w:tr>
        <w:trPr>
          <w:trHeight w:val="710" w:hRule="exact"/>
        </w:trPr>
        <w:tc>
          <w:tcPr>
            <w:tcBorders>
              <w:top w:val="single" w:sz="4"/>
              <w:left w:val="single" w:sz="4"/>
            </w:tcBorders>
            <w:shd w:val="clear" w:color="auto" w:fill="D3D3D3"/>
            <w:vAlign w:val="center"/>
          </w:tcPr>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4,183,7</w:t>
            </w:r>
          </w:p>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38,787,8</w:t>
            </w:r>
          </w:p>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43.20</w:t>
            </w: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46,971,543</w:t>
            </w:r>
          </w:p>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715" w:hRule="exact"/>
        </w:trPr>
        <w:tc>
          <w:tcPr>
            <w:tcBorders>
              <w:top w:val="single" w:sz="4"/>
              <w:left w:val="single" w:sz="4"/>
            </w:tcBorders>
            <w:shd w:val="clear" w:color="auto" w:fill="D3D3D3"/>
            <w:vAlign w:val="center"/>
          </w:tcPr>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4,183,7</w:t>
            </w:r>
          </w:p>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33,344,0</w:t>
            </w:r>
          </w:p>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89.00</w:t>
            </w: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41,527,789</w:t>
            </w:r>
          </w:p>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4"/>
              <w:keepNext w:val="0"/>
              <w:keepLines w:val="0"/>
              <w:framePr w:w="9581" w:h="12250" w:hSpace="10" w:vSpace="274" w:wrap="notBeside" w:vAnchor="text" w:hAnchor="text" w:x="59" w:y="1"/>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5,443,75</w:t>
            </w:r>
          </w:p>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5,443,754.</w:t>
            </w:r>
          </w:p>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D3D3D3"/>
            <w:vAlign w:val="center"/>
          </w:tcPr>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right w:val="single" w:sz="4"/>
            </w:tcBorders>
            <w:shd w:val="clear" w:color="auto" w:fill="FFFFFF"/>
            <w:vAlign w:val="top"/>
          </w:tcPr>
          <w:p>
            <w:pPr>
              <w:framePr w:w="9581" w:h="12250" w:hSpace="10" w:vSpace="274" w:wrap="notBeside" w:vAnchor="text" w:hAnchor="text" w:x="59" w:y="1"/>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23,092,</w:t>
            </w:r>
          </w:p>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599.24</w:t>
            </w: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-136,85</w:t>
            </w:r>
          </w:p>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2,599.24</w:t>
            </w: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-113,760,0</w:t>
            </w:r>
          </w:p>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23,092,</w:t>
            </w:r>
          </w:p>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599.24</w:t>
            </w: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-23,092,</w:t>
            </w:r>
          </w:p>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599.24</w:t>
            </w: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right w:val="single" w:sz="4"/>
            </w:tcBorders>
            <w:shd w:val="clear" w:color="auto" w:fill="FFFFFF"/>
            <w:vAlign w:val="top"/>
          </w:tcPr>
          <w:p>
            <w:pPr>
              <w:framePr w:w="9581" w:h="12250" w:hSpace="10" w:vSpace="274" w:wrap="notBeside" w:vAnchor="text" w:hAnchor="text" w:x="59"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right w:val="single" w:sz="4"/>
            </w:tcBorders>
            <w:shd w:val="clear" w:color="auto" w:fill="FFFFFF"/>
            <w:vAlign w:val="top"/>
          </w:tcPr>
          <w:p>
            <w:pPr>
              <w:framePr w:w="9581" w:h="12250" w:hSpace="10" w:vSpace="274" w:wrap="notBeside" w:vAnchor="text" w:hAnchor="text" w:x="59" w:y="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framePr w:w="9581" w:h="12250" w:hSpace="10" w:vSpace="274" w:wrap="notBeside" w:vAnchor="text" w:hAnchor="text" w:x="59" w:y="1"/>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-113,76</w:t>
            </w:r>
          </w:p>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-113,760,0</w:t>
            </w:r>
          </w:p>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398" w:hRule="exact"/>
        </w:trPr>
        <w:tc>
          <w:tcPr>
            <w:tcBorders>
              <w:top w:val="single" w:sz="4"/>
              <w:left w:val="single" w:sz="4"/>
            </w:tcBorders>
            <w:shd w:val="clear" w:color="auto" w:fill="D3D3D3"/>
            <w:vAlign w:val="center"/>
          </w:tcPr>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right w:val="single" w:sz="4"/>
            </w:tcBorders>
            <w:shd w:val="clear" w:color="auto" w:fill="FFFFFF"/>
            <w:vAlign w:val="top"/>
          </w:tcPr>
          <w:p>
            <w:pPr>
              <w:framePr w:w="9581" w:h="12250" w:hSpace="10" w:vSpace="274" w:wrap="notBeside" w:vAnchor="text" w:hAnchor="text" w:x="59"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right w:val="single" w:sz="4"/>
            </w:tcBorders>
            <w:shd w:val="clear" w:color="auto" w:fill="FFFFFF"/>
            <w:vAlign w:val="top"/>
          </w:tcPr>
          <w:p>
            <w:pPr>
              <w:framePr w:w="9581" w:h="12250" w:hSpace="10" w:vSpace="274" w:wrap="notBeside" w:vAnchor="text" w:hAnchor="text" w:x="59" w:y="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framePr w:w="9581" w:h="12250" w:hSpace="10" w:vSpace="274" w:wrap="notBeside" w:vAnchor="text" w:hAnchor="text" w:x="59" w:y="1"/>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right w:val="single" w:sz="4"/>
            </w:tcBorders>
            <w:shd w:val="clear" w:color="auto" w:fill="FFFFFF"/>
            <w:vAlign w:val="top"/>
          </w:tcPr>
          <w:p>
            <w:pPr>
              <w:framePr w:w="9581" w:h="12250" w:hSpace="10" w:vSpace="274" w:wrap="notBeside" w:vAnchor="text" w:hAnchor="text" w:x="59" w:y="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framePr w:w="9581" w:h="12250" w:hSpace="10" w:vSpace="274" w:wrap="notBeside" w:vAnchor="text" w:hAnchor="text" w:x="59" w:y="1"/>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right w:val="single" w:sz="4"/>
            </w:tcBorders>
            <w:shd w:val="clear" w:color="auto" w:fill="FFFFFF"/>
            <w:vAlign w:val="top"/>
          </w:tcPr>
          <w:p>
            <w:pPr>
              <w:framePr w:w="9581" w:h="12250" w:hSpace="10" w:vSpace="274" w:wrap="notBeside" w:vAnchor="text" w:hAnchor="text" w:x="59" w:y="1"/>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right w:val="single" w:sz="4"/>
            </w:tcBorders>
            <w:shd w:val="clear" w:color="auto" w:fill="FFFFFF"/>
            <w:vAlign w:val="top"/>
          </w:tcPr>
          <w:p>
            <w:pPr>
              <w:framePr w:w="9581" w:h="12250" w:hSpace="10" w:vSpace="274" w:wrap="notBeside" w:vAnchor="text" w:hAnchor="text" w:x="59"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right w:val="single" w:sz="4"/>
            </w:tcBorders>
            <w:shd w:val="clear" w:color="auto" w:fill="FFFFFF"/>
            <w:vAlign w:val="top"/>
          </w:tcPr>
          <w:p>
            <w:pPr>
              <w:framePr w:w="9581" w:h="12250" w:hSpace="10" w:vSpace="274" w:wrap="notBeside" w:vAnchor="text" w:hAnchor="text" w:x="59"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right w:val="single" w:sz="4"/>
            </w:tcBorders>
            <w:shd w:val="clear" w:color="auto" w:fill="FFFFFF"/>
            <w:vAlign w:val="top"/>
          </w:tcPr>
          <w:p>
            <w:pPr>
              <w:framePr w:w="9581" w:h="12250" w:hSpace="10" w:vSpace="274" w:wrap="notBeside" w:vAnchor="text" w:hAnchor="text" w:x="59"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right w:val="single" w:sz="4"/>
            </w:tcBorders>
            <w:shd w:val="clear" w:color="auto" w:fill="FFFFFF"/>
            <w:vAlign w:val="top"/>
          </w:tcPr>
          <w:p>
            <w:pPr>
              <w:framePr w:w="9581" w:h="12250" w:hSpace="10" w:vSpace="274" w:wrap="notBeside" w:vAnchor="text" w:hAnchor="text" w:x="59" w:y="1"/>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right w:val="single" w:sz="4"/>
            </w:tcBorders>
            <w:shd w:val="clear" w:color="auto" w:fill="FFFFFF"/>
            <w:vAlign w:val="top"/>
          </w:tcPr>
          <w:p>
            <w:pPr>
              <w:framePr w:w="9581" w:h="12250" w:hSpace="10" w:vSpace="274" w:wrap="notBeside" w:vAnchor="text" w:hAnchor="text" w:x="59"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right w:val="single" w:sz="4"/>
            </w:tcBorders>
            <w:shd w:val="clear" w:color="auto" w:fill="FFFFFF"/>
            <w:vAlign w:val="top"/>
          </w:tcPr>
          <w:p>
            <w:pPr>
              <w:framePr w:w="9581" w:h="12250" w:hSpace="10" w:vSpace="274" w:wrap="notBeside" w:vAnchor="text" w:hAnchor="text" w:x="59" w:y="1"/>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383,383</w:t>
            </w:r>
          </w:p>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bottom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1,562,53</w:t>
            </w:r>
          </w:p>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0,490.56</w:t>
            </w:r>
          </w:p>
        </w:tc>
        <w:tc>
          <w:tcPr>
            <w:tcBorders>
              <w:top w:val="single" w:sz="4"/>
              <w:left w:val="single" w:sz="4"/>
              <w:bottom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bottom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102,225</w:t>
            </w:r>
          </w:p>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,038.61</w:t>
            </w:r>
          </w:p>
        </w:tc>
        <w:tc>
          <w:tcPr>
            <w:tcBorders>
              <w:top w:val="single" w:sz="4"/>
              <w:left w:val="single" w:sz="4"/>
              <w:bottom w:val="single" w:sz="4"/>
            </w:tcBorders>
            <w:shd w:val="clear" w:color="auto" w:fill="FFFFFF"/>
            <w:vAlign w:val="top"/>
          </w:tcPr>
          <w:p>
            <w:pPr>
              <w:framePr w:w="9581" w:h="12250" w:hSpace="10" w:vSpace="274" w:wrap="notBeside" w:vAnchor="text" w:hAnchor="text" w:x="59" w:y="1"/>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1,144,27</w:t>
            </w:r>
          </w:p>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0,378.06</w:t>
            </w:r>
          </w:p>
        </w:tc>
        <w:tc>
          <w:tcPr>
            <w:tcBorders>
              <w:top w:val="single" w:sz="4"/>
              <w:left w:val="single" w:sz="4"/>
              <w:bottom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-35,948.</w:t>
            </w:r>
          </w:p>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20,595,65</w:t>
            </w:r>
          </w:p>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bottom w:val="single" w:sz="4"/>
              <w:right w:val="single" w:sz="4"/>
            </w:tcBorders>
            <w:shd w:val="clear" w:color="auto" w:fill="FFFFFF"/>
            <w:vAlign w:val="center"/>
          </w:tcPr>
          <w:p>
            <w:pPr>
              <w:pStyle w:val="Style24"/>
              <w:keepNext w:val="0"/>
              <w:keepLines w:val="0"/>
              <w:framePr w:w="9581" w:h="12250" w:hSpace="10" w:vSpace="274" w:wrap="notBeside" w:vAnchor="text" w:hAnchor="text" w:x="59"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3,212,969,</w:t>
            </w:r>
          </w:p>
          <w:p>
            <w:pPr>
              <w:pStyle w:val="Style24"/>
              <w:keepNext w:val="0"/>
              <w:keepLines w:val="0"/>
              <w:framePr w:w="9581" w:h="12250" w:hSpace="10" w:vSpace="274" w:wrap="notBeside" w:vAnchor="text" w:hAnchor="text" w:x="5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313.15</w:t>
            </w:r>
          </w:p>
        </w:tc>
      </w:tr>
    </w:tbl>
    <w:p>
      <w:pPr>
        <w:pStyle w:val="Style35"/>
        <w:keepNext w:val="0"/>
        <w:keepLines w:val="0"/>
        <w:framePr w:w="1478" w:h="235" w:hSpace="48" w:wrap="notBeside" w:vAnchor="text" w:hAnchor="text" w:x="49" w:y="12289"/>
        <w:widowControl w:val="0"/>
        <w:shd w:val="clear" w:color="auto" w:fill="auto"/>
        <w:bidi w:val="0"/>
        <w:spacing w:before="0" w:after="0" w:line="240" w:lineRule="auto"/>
        <w:ind w:left="0" w:right="0" w:firstLine="0"/>
        <w:jc w:val="left"/>
      </w:pPr>
      <w:r>
        <w:rPr>
          <w:color w:val="000000"/>
          <w:spacing w:val="0"/>
          <w:w w:val="100"/>
          <w:position w:val="0"/>
        </w:rPr>
        <w:t>法定代表人：王宁</w:t>
      </w:r>
    </w:p>
    <w:p>
      <w:pPr>
        <w:pStyle w:val="Style35"/>
        <w:keepNext w:val="0"/>
        <w:keepLines w:val="0"/>
        <w:framePr w:w="2194" w:h="235" w:hSpace="48" w:wrap="notBeside" w:vAnchor="text" w:hAnchor="text" w:x="3568" w:y="12289"/>
        <w:widowControl w:val="0"/>
        <w:shd w:val="clear" w:color="auto" w:fill="auto"/>
        <w:bidi w:val="0"/>
        <w:spacing w:before="0" w:after="0" w:line="240" w:lineRule="auto"/>
        <w:ind w:left="0" w:right="0" w:firstLine="0"/>
        <w:jc w:val="left"/>
      </w:pPr>
      <w:r>
        <w:rPr>
          <w:color w:val="000000"/>
          <w:spacing w:val="0"/>
          <w:w w:val="100"/>
          <w:position w:val="0"/>
        </w:rPr>
        <w:t>主管会计工作负责人：万能</w:t>
      </w:r>
    </w:p>
    <w:p>
      <w:pPr>
        <w:pStyle w:val="Style35"/>
        <w:keepNext w:val="0"/>
        <w:keepLines w:val="0"/>
        <w:framePr w:w="1843" w:h="235" w:hSpace="48" w:wrap="notBeside" w:vAnchor="text" w:hAnchor="text" w:x="7792" w:y="12289"/>
        <w:widowControl w:val="0"/>
        <w:shd w:val="clear" w:color="auto" w:fill="auto"/>
        <w:bidi w:val="0"/>
        <w:spacing w:before="0" w:after="0" w:line="240" w:lineRule="auto"/>
        <w:ind w:left="0" w:right="0" w:firstLine="0"/>
        <w:jc w:val="left"/>
      </w:pPr>
      <w:r>
        <w:rPr>
          <w:color w:val="000000"/>
          <w:spacing w:val="0"/>
          <w:w w:val="100"/>
          <w:position w:val="0"/>
        </w:rPr>
        <w:t>会计机构负责人：林红</w:t>
      </w:r>
    </w:p>
    <w:p>
      <w:pPr>
        <w:widowControl w:val="0"/>
        <w:spacing w:line="1" w:lineRule="exact"/>
      </w:pPr>
      <w:r>
        <w:br w:type="page"/>
      </w:r>
    </w:p>
    <w:p>
      <w:pPr>
        <w:pStyle w:val="Style39"/>
        <w:keepNext/>
        <w:keepLines/>
        <w:widowControl w:val="0"/>
        <w:shd w:val="clear" w:color="auto" w:fill="auto"/>
        <w:bidi w:val="0"/>
        <w:spacing w:before="0" w:after="400" w:line="240" w:lineRule="auto"/>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8</w:t>
      </w:r>
      <w:bookmarkEnd w:id="503"/>
      <w:r>
        <w:rPr>
          <w:color w:val="000000"/>
          <w:spacing w:val="0"/>
          <w:w w:val="100"/>
          <w:position w:val="0"/>
        </w:rPr>
        <w:t>、母公司所有者权益变动表</w:t>
      </w:r>
      <w:bookmarkEnd w:id="501"/>
      <w:bookmarkEnd w:id="502"/>
      <w:bookmarkEnd w:id="50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编制单位：北京神州泰岳软件股份有限公司 </w:t>
      </w:r>
      <w:r>
        <w:rPr>
          <w:color w:val="000000"/>
          <w:spacing w:val="0"/>
          <w:w w:val="100"/>
          <w:position w:val="0"/>
        </w:rPr>
        <w:t>本期金额</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383,383,70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1,556,513,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102,225,03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507,021,39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2,549,143,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4.88</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383,383,70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1,556,513,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102,225,03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507,021,39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2,549,143,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4.88</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566.06</w:t>
            </w:r>
          </w:p>
        </w:tc>
      </w:tr>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231,457,64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39,197,318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199,492,58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267,838,66</w:t>
            </w:r>
          </w:p>
        </w:tc>
      </w:tr>
      <w:tr>
        <w:trPr>
          <w:trHeight w:val="350"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9.72</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391,973,18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391,973,18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8.58</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w:t>
            </w:r>
          </w:p>
        </w:tc>
      </w:tr>
      <w:tr>
        <w:trPr>
          <w:trHeight w:val="446"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-684,343.4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-684,343.4</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-684,343.4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391,973,18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391,288,84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8.58</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1,427,424.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28,405,673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29,833,097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1,427,424.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16,113,367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17,540,791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12,292,305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12,292,305</w:t>
            </w:r>
          </w:p>
        </w:tc>
      </w:tr>
      <w:tr>
        <w:trPr>
          <w:trHeight w:val="350"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39,197,318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-192,480,5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-153,283,2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98.86</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39,197,318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-39,197,31</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8.86</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-153,283,2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-153,283,2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86"/>
        <w:gridCol w:w="883"/>
        <w:gridCol w:w="883"/>
        <w:gridCol w:w="888"/>
        <w:gridCol w:w="883"/>
        <w:gridCol w:w="888"/>
        <w:gridCol w:w="883"/>
        <w:gridCol w:w="888"/>
        <w:gridCol w:w="90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230,030,22</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-230,030,2</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230,030,22</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-230,030,2</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614,841,34</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1,354,204,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141,422,35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706,513,98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2,816,982,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228.64</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379,200,00</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1,515,887,</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932.55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79,382,285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415,196,61</w:t>
            </w:r>
          </w:p>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2,389,666,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834.92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-249,846.1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-2,248,615.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-2,498,461.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379,200,00</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1,515,887,</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932.55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79,132,439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412,948,00</w:t>
            </w:r>
          </w:p>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2,387,168,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三、本期增减变动金额（减少以</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4,183,700.</w:t>
            </w:r>
          </w:p>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40,625,500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23,092,599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94,073,393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161,975,19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230,925,99</w:t>
            </w:r>
          </w:p>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230,925,99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2,037,591.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2,037,591.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2,037,591.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230,925,99</w:t>
            </w:r>
          </w:p>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232,963,58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4,183,700.</w:t>
            </w:r>
          </w:p>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38,587,908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42,771,608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4,183,700.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33,344,089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37,527,789</w:t>
            </w:r>
          </w:p>
        </w:tc>
      </w:tr>
    </w:tbl>
    <w:p>
      <w:pPr>
        <w:spacing w:lineRule="exact" w:line="1"/>
        <w:rPr>
          <w:sz w:val="2"/>
          <w:szCs w:val="2"/>
        </w:rPr>
      </w:pPr>
      <w:r>
        <w:br w:type="page"/>
      </w:r>
    </w:p>
    <w:tbl>
      <w:tblPr>
        <w:tblOverlap w:val="never"/>
        <w:jc w:val="left"/>
        <w:tblLayout w:type="fixed"/>
      </w:tblPr>
      <w:tblGrid>
        <w:gridCol w:w="2506"/>
        <w:gridCol w:w="883"/>
        <w:gridCol w:w="883"/>
        <w:gridCol w:w="888"/>
        <w:gridCol w:w="883"/>
        <w:gridCol w:w="883"/>
        <w:gridCol w:w="883"/>
        <w:gridCol w:w="883"/>
        <w:gridCol w:w="893"/>
      </w:tblGrid>
      <w:tr>
        <w:trPr>
          <w:trHeight w:val="365" w:hRule="exact"/>
        </w:trPr>
        <w:tc>
          <w:tcPr>
            <w:tcBorders>
              <w:top w:val="single" w:sz="4"/>
              <w:left w:val="single" w:sz="4"/>
            </w:tcBorders>
            <w:shd w:val="clear" w:color="auto" w:fill="D3D3D3"/>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4"/>
              <w:keepNext w:val="0"/>
              <w:keepLines w:val="0"/>
              <w:framePr w:w="9586" w:h="9082" w:hSpace="10" w:vSpace="274" w:wrap="notBeside" w:vAnchor="text" w:hAnchor="text" w:x="56" w:y="1"/>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9586" w:h="9082" w:hSpace="10" w:vSpace="274" w:wrap="notBeside" w:vAnchor="text" w:hAnchor="text" w:x="56" w:y="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5,443,754.</w:t>
            </w:r>
          </w:p>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9586" w:h="9082" w:hSpace="10" w:vSpace="274" w:wrap="notBeside" w:vAnchor="text" w:hAnchor="text" w:x="56"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5,443,754.</w:t>
            </w:r>
          </w:p>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715" w:hRule="exact"/>
        </w:trPr>
        <w:tc>
          <w:tcPr>
            <w:tcBorders>
              <w:top w:val="single" w:sz="4"/>
              <w:left w:val="single" w:sz="4"/>
            </w:tcBorders>
            <w:shd w:val="clear" w:color="auto" w:fill="D3D3D3"/>
            <w:vAlign w:val="center"/>
          </w:tcPr>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9586" w:h="9082" w:hSpace="10" w:vSpace="274" w:wrap="notBeside" w:vAnchor="text" w:hAnchor="text" w:x="56" w:y="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-199,934.5</w:t>
            </w:r>
          </w:p>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9586" w:h="9082" w:hSpace="10" w:vSpace="274" w:wrap="notBeside" w:vAnchor="text" w:hAnchor="text" w:x="56"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-199,934.5</w:t>
            </w:r>
          </w:p>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0" w:hRule="exact"/>
        </w:trPr>
        <w:tc>
          <w:tcPr>
            <w:tcBorders>
              <w:top w:val="single" w:sz="4"/>
              <w:left w:val="single" w:sz="4"/>
            </w:tcBorders>
            <w:shd w:val="clear" w:color="auto" w:fill="D3D3D3"/>
            <w:vAlign w:val="center"/>
          </w:tcPr>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9586" w:h="9082" w:hSpace="10" w:vSpace="274" w:wrap="notBeside" w:vAnchor="text" w:hAnchor="text" w:x="56" w:y="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23,092,599</w:t>
            </w:r>
          </w:p>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9586" w:h="9082" w:hSpace="10" w:vSpace="274" w:wrap="notBeside" w:vAnchor="text" w:hAnchor="text" w:x="56" w:y="1"/>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-136,852,5</w:t>
            </w:r>
          </w:p>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99.24</w:t>
            </w:r>
          </w:p>
        </w:tc>
        <w:tc>
          <w:tcPr>
            <w:tcBorders>
              <w:top w:val="single" w:sz="4"/>
              <w:left w:val="single" w:sz="4"/>
              <w:right w:val="single" w:sz="4"/>
            </w:tcBorders>
            <w:shd w:val="clear" w:color="auto" w:fill="FFFFFF"/>
            <w:vAlign w:val="center"/>
          </w:tcPr>
          <w:p>
            <w:pPr>
              <w:pStyle w:val="Style24"/>
              <w:keepNext w:val="0"/>
              <w:keepLines w:val="0"/>
              <w:framePr w:w="9586" w:h="9082" w:hSpace="10" w:vSpace="274" w:wrap="notBeside" w:vAnchor="text" w:hAnchor="text" w:x="56"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-113,760,0</w:t>
            </w:r>
          </w:p>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9586" w:h="9082" w:hSpace="10" w:vSpace="274" w:wrap="notBeside" w:vAnchor="text" w:hAnchor="text" w:x="56" w:y="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23,092,599</w:t>
            </w:r>
          </w:p>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9586" w:h="9082" w:hSpace="10" w:vSpace="274" w:wrap="notBeside" w:vAnchor="text" w:hAnchor="text" w:x="56" w:y="1"/>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-23,092,59</w:t>
            </w:r>
          </w:p>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right w:val="single" w:sz="4"/>
            </w:tcBorders>
            <w:shd w:val="clear" w:color="auto" w:fill="FFFFFF"/>
            <w:vAlign w:val="top"/>
          </w:tcPr>
          <w:p>
            <w:pPr>
              <w:framePr w:w="9586" w:h="9082" w:hSpace="10" w:vSpace="274" w:wrap="notBeside" w:vAnchor="text" w:hAnchor="text" w:x="5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right w:val="single" w:sz="4"/>
            </w:tcBorders>
            <w:shd w:val="clear" w:color="auto" w:fill="FFFFFF"/>
            <w:vAlign w:val="top"/>
          </w:tcPr>
          <w:p>
            <w:pPr>
              <w:framePr w:w="9586" w:h="9082" w:hSpace="10" w:vSpace="274" w:wrap="notBeside" w:vAnchor="text" w:hAnchor="text" w:x="56" w:y="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9586" w:h="9082" w:hSpace="10" w:vSpace="274" w:wrap="notBeside" w:vAnchor="text" w:hAnchor="text" w:x="56" w:y="1"/>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-113,760,0</w:t>
            </w:r>
          </w:p>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4"/>
              <w:keepNext w:val="0"/>
              <w:keepLines w:val="0"/>
              <w:framePr w:w="9586" w:h="9082" w:hSpace="10" w:vSpace="274" w:wrap="notBeside" w:vAnchor="text" w:hAnchor="text" w:x="56"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-113,760,0</w:t>
            </w:r>
          </w:p>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398" w:hRule="exact"/>
        </w:trPr>
        <w:tc>
          <w:tcPr>
            <w:tcBorders>
              <w:top w:val="single" w:sz="4"/>
              <w:left w:val="single" w:sz="4"/>
            </w:tcBorders>
            <w:shd w:val="clear" w:color="auto" w:fill="D3D3D3"/>
            <w:vAlign w:val="center"/>
          </w:tcPr>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right w:val="single" w:sz="4"/>
            </w:tcBorders>
            <w:shd w:val="clear" w:color="auto" w:fill="FFFFFF"/>
            <w:vAlign w:val="top"/>
          </w:tcPr>
          <w:p>
            <w:pPr>
              <w:framePr w:w="9586" w:h="9082" w:hSpace="10" w:vSpace="274" w:wrap="notBeside" w:vAnchor="text" w:hAnchor="text" w:x="5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right w:val="single" w:sz="4"/>
            </w:tcBorders>
            <w:shd w:val="clear" w:color="auto" w:fill="FFFFFF"/>
            <w:vAlign w:val="top"/>
          </w:tcPr>
          <w:p>
            <w:pPr>
              <w:framePr w:w="9586" w:h="9082" w:hSpace="10" w:vSpace="274" w:wrap="notBeside" w:vAnchor="text" w:hAnchor="text" w:x="5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right w:val="single" w:sz="4"/>
            </w:tcBorders>
            <w:shd w:val="clear" w:color="auto" w:fill="FFFFFF"/>
            <w:vAlign w:val="top"/>
          </w:tcPr>
          <w:p>
            <w:pPr>
              <w:framePr w:w="9586" w:h="9082" w:hSpace="10" w:vSpace="274" w:wrap="notBeside" w:vAnchor="text" w:hAnchor="text" w:x="5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right w:val="single" w:sz="4"/>
            </w:tcBorders>
            <w:shd w:val="clear" w:color="auto" w:fill="FFFFFF"/>
            <w:vAlign w:val="top"/>
          </w:tcPr>
          <w:p>
            <w:pPr>
              <w:framePr w:w="9586" w:h="9082" w:hSpace="10" w:vSpace="274" w:wrap="notBeside" w:vAnchor="text" w:hAnchor="text" w:x="56" w:y="1"/>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right w:val="single" w:sz="4"/>
            </w:tcBorders>
            <w:shd w:val="clear" w:color="auto" w:fill="FFFFFF"/>
            <w:vAlign w:val="top"/>
          </w:tcPr>
          <w:p>
            <w:pPr>
              <w:framePr w:w="9586" w:h="9082" w:hSpace="10" w:vSpace="274" w:wrap="notBeside" w:vAnchor="text" w:hAnchor="text" w:x="5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right w:val="single" w:sz="4"/>
            </w:tcBorders>
            <w:shd w:val="clear" w:color="auto" w:fill="FFFFFF"/>
            <w:vAlign w:val="top"/>
          </w:tcPr>
          <w:p>
            <w:pPr>
              <w:framePr w:w="9586" w:h="9082" w:hSpace="10" w:vSpace="274" w:wrap="notBeside" w:vAnchor="text" w:hAnchor="text" w:x="5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right w:val="single" w:sz="4"/>
            </w:tcBorders>
            <w:shd w:val="clear" w:color="auto" w:fill="FFFFFF"/>
            <w:vAlign w:val="top"/>
          </w:tcPr>
          <w:p>
            <w:pPr>
              <w:framePr w:w="9586" w:h="9082" w:hSpace="10" w:vSpace="274" w:wrap="notBeside" w:vAnchor="text" w:hAnchor="text" w:x="5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right w:val="single" w:sz="4"/>
            </w:tcBorders>
            <w:shd w:val="clear" w:color="auto" w:fill="FFFFFF"/>
            <w:vAlign w:val="top"/>
          </w:tcPr>
          <w:p>
            <w:pPr>
              <w:framePr w:w="9586" w:h="9082" w:hSpace="10" w:vSpace="274" w:wrap="notBeside" w:vAnchor="text" w:hAnchor="text" w:x="56" w:y="1"/>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right w:val="single" w:sz="4"/>
            </w:tcBorders>
            <w:shd w:val="clear" w:color="auto" w:fill="FFFFFF"/>
            <w:vAlign w:val="top"/>
          </w:tcPr>
          <w:p>
            <w:pPr>
              <w:framePr w:w="9586" w:h="9082" w:hSpace="10" w:vSpace="274" w:wrap="notBeside" w:vAnchor="text" w:hAnchor="text" w:x="5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right w:val="single" w:sz="4"/>
            </w:tcBorders>
            <w:shd w:val="clear" w:color="auto" w:fill="FFFFFF"/>
            <w:vAlign w:val="top"/>
          </w:tcPr>
          <w:p>
            <w:pPr>
              <w:framePr w:w="9586" w:h="9082" w:hSpace="10" w:vSpace="274" w:wrap="notBeside" w:vAnchor="text" w:hAnchor="text" w:x="56" w:y="1"/>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framePr w:w="9586" w:h="9082" w:hSpace="10" w:vSpace="274" w:wrap="notBeside" w:vAnchor="text" w:hAnchor="text" w:x="56" w:y="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383,383,70</w:t>
            </w:r>
          </w:p>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framePr w:w="9586" w:h="9082" w:hSpace="10" w:vSpace="274" w:wrap="notBeside" w:vAnchor="text" w:hAnchor="text" w:x="56" w:y="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1,556,513,</w:t>
            </w:r>
          </w:p>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432.57</w:t>
            </w:r>
          </w:p>
        </w:tc>
        <w:tc>
          <w:tcPr>
            <w:tcBorders>
              <w:top w:val="single" w:sz="4"/>
              <w:left w:val="single" w:sz="4"/>
              <w:bottom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bottom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framePr w:w="9586" w:h="9082" w:hSpace="10" w:vSpace="274" w:wrap="notBeside" w:vAnchor="text" w:hAnchor="text" w:x="56" w:y="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102,225,03</w:t>
            </w:r>
          </w:p>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w:t>
            </w:r>
          </w:p>
        </w:tc>
        <w:tc>
          <w:tcPr>
            <w:tcBorders>
              <w:top w:val="single" w:sz="4"/>
              <w:left w:val="single" w:sz="4"/>
              <w:bottom w:val="single" w:sz="4"/>
            </w:tcBorders>
            <w:shd w:val="clear" w:color="auto" w:fill="FFFFFF"/>
            <w:vAlign w:val="top"/>
          </w:tcPr>
          <w:p>
            <w:pPr>
              <w:framePr w:w="9586" w:h="9082" w:hSpace="10" w:vSpace="274" w:wrap="notBeside" w:vAnchor="text" w:hAnchor="text" w:x="56" w:y="1"/>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framePr w:w="9586" w:h="9082" w:hSpace="10" w:vSpace="274" w:wrap="notBeside" w:vAnchor="text" w:hAnchor="text" w:x="56"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507,021,39</w:t>
            </w:r>
          </w:p>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bottom w:val="single" w:sz="4"/>
              <w:right w:val="single" w:sz="4"/>
            </w:tcBorders>
            <w:shd w:val="clear" w:color="auto" w:fill="FFFFFF"/>
            <w:vAlign w:val="center"/>
          </w:tcPr>
          <w:p>
            <w:pPr>
              <w:pStyle w:val="Style24"/>
              <w:keepNext w:val="0"/>
              <w:keepLines w:val="0"/>
              <w:framePr w:w="9586" w:h="9082" w:hSpace="10" w:vSpace="274" w:wrap="notBeside" w:vAnchor="text" w:hAnchor="text" w:x="56"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2,549,143,</w:t>
            </w:r>
          </w:p>
          <w:p>
            <w:pPr>
              <w:pStyle w:val="Style24"/>
              <w:keepNext w:val="0"/>
              <w:keepLines w:val="0"/>
              <w:framePr w:w="9586" w:h="9082" w:hSpace="10" w:vSpace="274" w:wrap="notBeside" w:vAnchor="text" w:hAnchor="text" w:x="56"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566.06</w:t>
            </w:r>
          </w:p>
        </w:tc>
      </w:tr>
    </w:tbl>
    <w:p>
      <w:pPr>
        <w:pStyle w:val="Style35"/>
        <w:keepNext w:val="0"/>
        <w:keepLines w:val="0"/>
        <w:framePr w:w="1478" w:h="235" w:hSpace="45" w:wrap="notBeside" w:vAnchor="text" w:hAnchor="text" w:x="46" w:y="9121"/>
        <w:widowControl w:val="0"/>
        <w:shd w:val="clear" w:color="auto" w:fill="auto"/>
        <w:bidi w:val="0"/>
        <w:spacing w:before="0" w:after="0" w:line="240" w:lineRule="auto"/>
        <w:ind w:left="0" w:right="0" w:firstLine="0"/>
        <w:jc w:val="left"/>
      </w:pPr>
      <w:r>
        <w:rPr>
          <w:color w:val="000000"/>
          <w:spacing w:val="0"/>
          <w:w w:val="100"/>
          <w:position w:val="0"/>
        </w:rPr>
        <w:t>法定代表人：王宁</w:t>
      </w:r>
    </w:p>
    <w:p>
      <w:pPr>
        <w:pStyle w:val="Style35"/>
        <w:keepNext w:val="0"/>
        <w:keepLines w:val="0"/>
        <w:framePr w:w="2194" w:h="235" w:hSpace="45" w:wrap="notBeside" w:vAnchor="text" w:hAnchor="text" w:x="3565" w:y="9121"/>
        <w:widowControl w:val="0"/>
        <w:shd w:val="clear" w:color="auto" w:fill="auto"/>
        <w:bidi w:val="0"/>
        <w:spacing w:before="0" w:after="0" w:line="240" w:lineRule="auto"/>
        <w:ind w:left="0" w:right="0" w:firstLine="0"/>
        <w:jc w:val="left"/>
      </w:pPr>
      <w:r>
        <w:rPr>
          <w:color w:val="000000"/>
          <w:spacing w:val="0"/>
          <w:w w:val="100"/>
          <w:position w:val="0"/>
        </w:rPr>
        <w:t>主管会计工作负责人：万能</w:t>
      </w:r>
    </w:p>
    <w:p>
      <w:pPr>
        <w:pStyle w:val="Style35"/>
        <w:keepNext w:val="0"/>
        <w:keepLines w:val="0"/>
        <w:framePr w:w="1843" w:h="235" w:hSpace="45" w:wrap="notBeside" w:vAnchor="text" w:hAnchor="text" w:x="7789" w:y="9121"/>
        <w:widowControl w:val="0"/>
        <w:shd w:val="clear" w:color="auto" w:fill="auto"/>
        <w:bidi w:val="0"/>
        <w:spacing w:before="0" w:after="0" w:line="240" w:lineRule="auto"/>
        <w:ind w:left="0" w:right="0" w:firstLine="0"/>
        <w:jc w:val="left"/>
      </w:pPr>
      <w:r>
        <w:rPr>
          <w:color w:val="000000"/>
          <w:spacing w:val="0"/>
          <w:w w:val="100"/>
          <w:position w:val="0"/>
        </w:rPr>
        <w:t>会计机构负责人：林红</w:t>
      </w:r>
    </w:p>
    <w:p>
      <w:pPr>
        <w:widowControl w:val="0"/>
        <w:spacing w:line="1" w:lineRule="exact"/>
        <w:sectPr>
          <w:footnotePr>
            <w:pos w:val="pageBottom"/>
            <w:numFmt w:val="decimal"/>
            <w:numRestart w:val="continuous"/>
          </w:footnotePr>
          <w:pgSz w:w="11900" w:h="16840"/>
          <w:pgMar w:top="1388" w:right="1146" w:bottom="1523" w:left="1068" w:header="0" w:footer="3" w:gutter="0"/>
          <w:cols w:space="720"/>
          <w:noEndnote/>
          <w:rtlGutter w:val="0"/>
          <w:docGrid w:linePitch="360"/>
        </w:sectPr>
      </w:pPr>
    </w:p>
    <w:p>
      <w:pPr>
        <w:pStyle w:val="Style27"/>
        <w:keepNext/>
        <w:keepLines/>
        <w:widowControl w:val="0"/>
        <w:shd w:val="clear" w:color="auto" w:fill="auto"/>
        <w:bidi w:val="0"/>
        <w:spacing w:before="0" w:after="200" w:line="240" w:lineRule="auto"/>
        <w:ind w:left="0" w:right="0" w:firstLine="0"/>
        <w:jc w:val="both"/>
      </w:pPr>
      <w:bookmarkStart w:id="505" w:name="bookmark505"/>
      <w:bookmarkStart w:id="506" w:name="bookmark506"/>
      <w:bookmarkStart w:id="507" w:name="bookmark507"/>
      <w:r>
        <w:rPr>
          <w:color w:val="000000"/>
          <w:spacing w:val="0"/>
          <w:w w:val="100"/>
          <w:position w:val="0"/>
          <w:sz w:val="24"/>
          <w:szCs w:val="24"/>
        </w:rPr>
        <w:t>三、公司基本情况</w:t>
      </w:r>
      <w:bookmarkEnd w:id="505"/>
      <w:bookmarkEnd w:id="506"/>
      <w:bookmarkEnd w:id="507"/>
    </w:p>
    <w:p>
      <w:pPr>
        <w:pStyle w:val="Style30"/>
        <w:keepNext w:val="0"/>
        <w:keepLines w:val="0"/>
        <w:widowControl w:val="0"/>
        <w:shd w:val="clear" w:color="auto" w:fill="auto"/>
        <w:bidi w:val="0"/>
        <w:spacing w:before="0" w:after="0" w:line="467" w:lineRule="exact"/>
        <w:ind w:left="0" w:right="0" w:firstLine="0"/>
        <w:jc w:val="both"/>
      </w:pPr>
      <w:r>
        <w:rPr>
          <w:color w:val="000000"/>
          <w:spacing w:val="0"/>
          <w:w w:val="100"/>
          <w:position w:val="0"/>
        </w:rPr>
        <w:t>北京神州泰岳软件股份有限公司（以下简称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）前身系北京神州泰岳软件有限公司，成立于</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 成立时注册资本为人民币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30"/>
        <w:keepNext w:val="0"/>
        <w:keepLines w:val="0"/>
        <w:widowControl w:val="0"/>
        <w:shd w:val="clear" w:color="auto" w:fill="auto"/>
        <w:bidi w:val="0"/>
        <w:spacing w:before="0" w:after="0" w:line="467" w:lineRule="exact"/>
        <w:ind w:left="0" w:right="0" w:firstLine="0"/>
        <w:jc w:val="both"/>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日，经股东会表决通过，以截至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日经审计的净资产为基数，按照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的比例折股，整体变更设立为 股份有限公司。</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日，北京市人民政府经济体制改革办公室出具京政体改股函【</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号文批准了公司的上述整 体改制方案。</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日，北京京都会计师事务所有限公司出具北京京都验字〔</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0025</w:t>
      </w:r>
      <w:r>
        <w:rPr>
          <w:color w:val="000000"/>
          <w:spacing w:val="0"/>
          <w:w w:val="100"/>
          <w:position w:val="0"/>
        </w:rPr>
        <w:t>号《验资报告》审验确认， 公司注册资本人民币</w:t>
      </w:r>
      <w:r>
        <w:rPr>
          <w:rFonts w:ascii="Times New Roman" w:eastAsia="Times New Roman" w:hAnsi="Times New Roman" w:cs="Times New Roman"/>
          <w:color w:val="000000"/>
          <w:spacing w:val="0"/>
          <w:w w:val="100"/>
          <w:position w:val="0"/>
          <w:sz w:val="18"/>
          <w:szCs w:val="18"/>
        </w:rPr>
        <w:t>2,159.20</w:t>
      </w:r>
      <w:r>
        <w:rPr>
          <w:color w:val="000000"/>
          <w:spacing w:val="0"/>
          <w:w w:val="100"/>
          <w:position w:val="0"/>
        </w:rPr>
        <w:t>万元已缴足。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日，公司在北京市工商行政管理局注册登记并取得注册号为 </w:t>
      </w:r>
      <w:r>
        <w:rPr>
          <w:rFonts w:ascii="Times New Roman" w:eastAsia="Times New Roman" w:hAnsi="Times New Roman" w:cs="Times New Roman"/>
          <w:color w:val="000000"/>
          <w:spacing w:val="0"/>
          <w:w w:val="100"/>
          <w:position w:val="0"/>
          <w:sz w:val="18"/>
          <w:szCs w:val="18"/>
        </w:rPr>
        <w:t>1100001270093</w:t>
      </w:r>
      <w:r>
        <w:rPr>
          <w:color w:val="000000"/>
          <w:spacing w:val="0"/>
          <w:w w:val="100"/>
          <w:position w:val="0"/>
        </w:rPr>
        <w:t>的《企业法人营业执照》。</w:t>
      </w:r>
    </w:p>
    <w:p>
      <w:pPr>
        <w:pStyle w:val="Style30"/>
        <w:keepNext w:val="0"/>
        <w:keepLines w:val="0"/>
        <w:widowControl w:val="0"/>
        <w:shd w:val="clear" w:color="auto" w:fill="auto"/>
        <w:bidi w:val="0"/>
        <w:spacing w:before="0" w:after="0" w:line="467" w:lineRule="exact"/>
        <w:ind w:left="0" w:right="0" w:firstLine="0"/>
        <w:jc w:val="both"/>
      </w:pPr>
      <w:r>
        <w:rPr>
          <w:color w:val="000000"/>
          <w:spacing w:val="0"/>
          <w:w w:val="100"/>
          <w:position w:val="0"/>
        </w:rPr>
        <w:t>经历次股权转让和增资，至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日，公司注册资本为人民币</w:t>
      </w:r>
      <w:r>
        <w:rPr>
          <w:rFonts w:ascii="Times New Roman" w:eastAsia="Times New Roman" w:hAnsi="Times New Roman" w:cs="Times New Roman"/>
          <w:color w:val="000000"/>
          <w:spacing w:val="0"/>
          <w:w w:val="100"/>
          <w:position w:val="0"/>
          <w:sz w:val="18"/>
          <w:szCs w:val="18"/>
        </w:rPr>
        <w:t>9,480</w:t>
      </w:r>
      <w:r>
        <w:rPr>
          <w:color w:val="000000"/>
          <w:spacing w:val="0"/>
          <w:w w:val="100"/>
          <w:position w:val="0"/>
        </w:rPr>
        <w:t>万元。</w:t>
      </w:r>
    </w:p>
    <w:p>
      <w:pPr>
        <w:pStyle w:val="Style30"/>
        <w:keepNext w:val="0"/>
        <w:keepLines w:val="0"/>
        <w:widowControl w:val="0"/>
        <w:shd w:val="clear" w:color="auto" w:fill="auto"/>
        <w:bidi w:val="0"/>
        <w:spacing w:before="0" w:after="0" w:line="467" w:lineRule="exact"/>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日，经中国证券监督管理委员会以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952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文核准，向社会公众公开发行境内上市内资</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 股票</w:t>
      </w:r>
      <w:r>
        <w:rPr>
          <w:rFonts w:ascii="Times New Roman" w:eastAsia="Times New Roman" w:hAnsi="Times New Roman" w:cs="Times New Roman"/>
          <w:color w:val="000000"/>
          <w:spacing w:val="0"/>
          <w:w w:val="100"/>
          <w:position w:val="0"/>
          <w:sz w:val="18"/>
          <w:szCs w:val="18"/>
        </w:rPr>
        <w:t>3,160</w:t>
      </w:r>
      <w:r>
        <w:rPr>
          <w:color w:val="000000"/>
          <w:spacing w:val="0"/>
          <w:w w:val="100"/>
          <w:position w:val="0"/>
        </w:rPr>
        <w:t>万股并在深圳交易所创业板上市交易。</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日，由北京市工商行政管理局换发企业法人营业执照，注册号 </w:t>
      </w:r>
      <w:r>
        <w:rPr>
          <w:rFonts w:ascii="Times New Roman" w:eastAsia="Times New Roman" w:hAnsi="Times New Roman" w:cs="Times New Roman"/>
          <w:color w:val="000000"/>
          <w:spacing w:val="0"/>
          <w:w w:val="100"/>
          <w:position w:val="0"/>
          <w:sz w:val="18"/>
          <w:szCs w:val="18"/>
        </w:rPr>
        <w:t>110000002700930</w:t>
      </w:r>
      <w:r>
        <w:rPr>
          <w:color w:val="000000"/>
          <w:spacing w:val="0"/>
          <w:w w:val="100"/>
          <w:position w:val="0"/>
        </w:rPr>
        <w:t>。</w:t>
      </w:r>
    </w:p>
    <w:p>
      <w:pPr>
        <w:pStyle w:val="Style30"/>
        <w:keepNext w:val="0"/>
        <w:keepLines w:val="0"/>
        <w:widowControl w:val="0"/>
        <w:shd w:val="clear" w:color="auto" w:fill="auto"/>
        <w:bidi w:val="0"/>
        <w:spacing w:before="0" w:after="0" w:line="467" w:lineRule="exact"/>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年度股东大会决议通过，以</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12,640</w:t>
      </w:r>
      <w:r>
        <w:rPr>
          <w:color w:val="000000"/>
          <w:spacing w:val="0"/>
          <w:w w:val="100"/>
          <w:position w:val="0"/>
        </w:rPr>
        <w:t>万股为基数，以资本公积金向全体 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股，合计转增股本</w:t>
      </w:r>
      <w:r>
        <w:rPr>
          <w:rFonts w:ascii="Times New Roman" w:eastAsia="Times New Roman" w:hAnsi="Times New Roman" w:cs="Times New Roman"/>
          <w:color w:val="000000"/>
          <w:spacing w:val="0"/>
          <w:w w:val="100"/>
          <w:position w:val="0"/>
          <w:sz w:val="18"/>
          <w:szCs w:val="18"/>
        </w:rPr>
        <w:t>18,960</w:t>
      </w:r>
      <w:r>
        <w:rPr>
          <w:color w:val="000000"/>
          <w:spacing w:val="0"/>
          <w:w w:val="100"/>
          <w:position w:val="0"/>
        </w:rPr>
        <w:t>万股。</w:t>
      </w:r>
    </w:p>
    <w:p>
      <w:pPr>
        <w:pStyle w:val="Style30"/>
        <w:keepNext w:val="0"/>
        <w:keepLines w:val="0"/>
        <w:widowControl w:val="0"/>
        <w:shd w:val="clear" w:color="auto" w:fill="auto"/>
        <w:bidi w:val="0"/>
        <w:spacing w:before="0" w:after="0" w:line="467"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年度股东大会决议通过，以</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31,600</w:t>
      </w:r>
      <w:r>
        <w:rPr>
          <w:color w:val="000000"/>
          <w:spacing w:val="0"/>
          <w:w w:val="100"/>
          <w:position w:val="0"/>
        </w:rPr>
        <w:t>万股为基数，以资本公积金向全体 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股，合计转增股本</w:t>
      </w:r>
      <w:r>
        <w:rPr>
          <w:rFonts w:ascii="Times New Roman" w:eastAsia="Times New Roman" w:hAnsi="Times New Roman" w:cs="Times New Roman"/>
          <w:color w:val="000000"/>
          <w:spacing w:val="0"/>
          <w:w w:val="100"/>
          <w:position w:val="0"/>
          <w:sz w:val="18"/>
          <w:szCs w:val="18"/>
        </w:rPr>
        <w:t>6,320</w:t>
      </w:r>
      <w:r>
        <w:rPr>
          <w:color w:val="000000"/>
          <w:spacing w:val="0"/>
          <w:w w:val="100"/>
          <w:position w:val="0"/>
        </w:rPr>
        <w:t>万股。</w:t>
      </w:r>
    </w:p>
    <w:p>
      <w:pPr>
        <w:pStyle w:val="Style30"/>
        <w:keepNext w:val="0"/>
        <w:keepLines w:val="0"/>
        <w:widowControl w:val="0"/>
        <w:shd w:val="clear" w:color="auto" w:fill="auto"/>
        <w:bidi w:val="0"/>
        <w:spacing w:before="0" w:after="0" w:line="467"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年第一次临时股东大会决议通过《北京神州泰岳软件股份有限公司股票期权与限制性股票激励计划》, 向</w:t>
      </w:r>
      <w:r>
        <w:rPr>
          <w:rFonts w:ascii="Times New Roman" w:eastAsia="Times New Roman" w:hAnsi="Times New Roman" w:cs="Times New Roman"/>
          <w:color w:val="000000"/>
          <w:spacing w:val="0"/>
          <w:w w:val="100"/>
          <w:position w:val="0"/>
          <w:sz w:val="18"/>
          <w:szCs w:val="18"/>
        </w:rPr>
        <w:t>185</w:t>
      </w:r>
      <w:r>
        <w:rPr>
          <w:color w:val="000000"/>
          <w:spacing w:val="0"/>
          <w:w w:val="100"/>
          <w:position w:val="0"/>
        </w:rPr>
        <w:t>名自然人发行限制性股票</w:t>
      </w:r>
      <w:r>
        <w:rPr>
          <w:rFonts w:ascii="Times New Roman" w:eastAsia="Times New Roman" w:hAnsi="Times New Roman" w:cs="Times New Roman"/>
          <w:color w:val="000000"/>
          <w:spacing w:val="0"/>
          <w:w w:val="100"/>
          <w:position w:val="0"/>
          <w:sz w:val="18"/>
          <w:szCs w:val="18"/>
        </w:rPr>
        <w:t>418.37</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日，由北京市工商行政管理局换发企业法人营业执照，注册号 </w:t>
      </w:r>
      <w:r>
        <w:rPr>
          <w:rFonts w:ascii="Times New Roman" w:eastAsia="Times New Roman" w:hAnsi="Times New Roman" w:cs="Times New Roman"/>
          <w:color w:val="000000"/>
          <w:spacing w:val="0"/>
          <w:w w:val="100"/>
          <w:position w:val="0"/>
          <w:sz w:val="18"/>
          <w:szCs w:val="18"/>
        </w:rPr>
        <w:t>110000002700930</w:t>
      </w:r>
      <w:r>
        <w:rPr>
          <w:color w:val="000000"/>
          <w:spacing w:val="0"/>
          <w:w w:val="100"/>
          <w:position w:val="0"/>
        </w:rPr>
        <w:t>。</w:t>
      </w:r>
    </w:p>
    <w:p>
      <w:pPr>
        <w:pStyle w:val="Style30"/>
        <w:keepNext w:val="0"/>
        <w:keepLines w:val="0"/>
        <w:widowControl w:val="0"/>
        <w:shd w:val="clear" w:color="auto" w:fill="auto"/>
        <w:bidi w:val="0"/>
        <w:spacing w:before="0" w:after="0" w:line="467"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年度股东大会决议审议通过了《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年度利润分配及资本公积金转增股本预案》，截止</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日，母公司资本公积金为</w:t>
      </w:r>
      <w:r>
        <w:rPr>
          <w:rFonts w:ascii="Times New Roman" w:eastAsia="Times New Roman" w:hAnsi="Times New Roman" w:cs="Times New Roman"/>
          <w:color w:val="000000"/>
          <w:spacing w:val="0"/>
          <w:w w:val="100"/>
          <w:position w:val="0"/>
          <w:sz w:val="18"/>
          <w:szCs w:val="18"/>
        </w:rPr>
        <w:t>1,556,513,432.57</w:t>
      </w:r>
      <w:r>
        <w:rPr>
          <w:color w:val="000000"/>
          <w:spacing w:val="0"/>
          <w:w w:val="100"/>
          <w:position w:val="0"/>
        </w:rPr>
        <w:t>元，本次以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38,338.37</w:t>
      </w:r>
      <w:r>
        <w:rPr>
          <w:color w:val="000000"/>
          <w:spacing w:val="0"/>
          <w:w w:val="100"/>
          <w:position w:val="0"/>
        </w:rPr>
        <w:t>万股为基数，由资本公积金向 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股，合计转增</w:t>
      </w:r>
      <w:r>
        <w:rPr>
          <w:rFonts w:ascii="Times New Roman" w:eastAsia="Times New Roman" w:hAnsi="Times New Roman" w:cs="Times New Roman"/>
          <w:color w:val="000000"/>
          <w:spacing w:val="0"/>
          <w:w w:val="100"/>
          <w:position w:val="0"/>
          <w:sz w:val="18"/>
          <w:szCs w:val="18"/>
        </w:rPr>
        <w:t>23,003.02</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日，由北京市工商行政管理局换发企业法人营业执照，注 册号</w:t>
      </w:r>
      <w:r>
        <w:rPr>
          <w:rFonts w:ascii="Times New Roman" w:eastAsia="Times New Roman" w:hAnsi="Times New Roman" w:cs="Times New Roman"/>
          <w:color w:val="000000"/>
          <w:spacing w:val="0"/>
          <w:w w:val="100"/>
          <w:position w:val="0"/>
          <w:sz w:val="18"/>
          <w:szCs w:val="18"/>
        </w:rPr>
        <w:t>110000002700930</w:t>
      </w:r>
      <w:r>
        <w:rPr>
          <w:color w:val="000000"/>
          <w:spacing w:val="0"/>
          <w:w w:val="100"/>
          <w:position w:val="0"/>
        </w:rPr>
        <w:t>。</w:t>
      </w:r>
    </w:p>
    <w:p>
      <w:pPr>
        <w:pStyle w:val="Style30"/>
        <w:keepNext w:val="0"/>
        <w:keepLines w:val="0"/>
        <w:widowControl w:val="0"/>
        <w:shd w:val="clear" w:color="auto" w:fill="auto"/>
        <w:bidi w:val="0"/>
        <w:spacing w:before="0" w:after="0" w:line="467"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日，公司第五届董事会第六次会议审议通过了《关于回购注销部分已不符合激励条件的原激励对象已获授的限 制性股票的议案》。由于部分原激励对象因个人原因已离职，根据相关规定，其已不具备激励对象资格，公司对该等原激励 对象获授的限制性股票全部注销回购，回购数量为</w:t>
      </w:r>
      <w:r>
        <w:rPr>
          <w:rFonts w:ascii="Times New Roman" w:eastAsia="Times New Roman" w:hAnsi="Times New Roman" w:cs="Times New Roman"/>
          <w:color w:val="000000"/>
          <w:spacing w:val="0"/>
          <w:w w:val="100"/>
          <w:position w:val="0"/>
          <w:sz w:val="18"/>
          <w:szCs w:val="18"/>
        </w:rPr>
        <w:t>280,800</w:t>
      </w:r>
      <w:r>
        <w:rPr>
          <w:color w:val="000000"/>
          <w:spacing w:val="0"/>
          <w:w w:val="100"/>
          <w:position w:val="0"/>
        </w:rPr>
        <w:t>股，回购价格为</w:t>
      </w:r>
      <w:r>
        <w:rPr>
          <w:rFonts w:ascii="Times New Roman" w:eastAsia="Times New Roman" w:hAnsi="Times New Roman" w:cs="Times New Roman"/>
          <w:color w:val="000000"/>
          <w:spacing w:val="0"/>
          <w:w w:val="100"/>
          <w:position w:val="0"/>
          <w:sz w:val="18"/>
          <w:szCs w:val="18"/>
        </w:rPr>
        <w:t>5.36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股。注销完成后，公司注册资本由人民币 </w:t>
      </w:r>
      <w:r>
        <w:rPr>
          <w:rFonts w:ascii="Times New Roman" w:eastAsia="Times New Roman" w:hAnsi="Times New Roman" w:cs="Times New Roman"/>
          <w:color w:val="000000"/>
          <w:spacing w:val="0"/>
          <w:w w:val="100"/>
          <w:position w:val="0"/>
          <w:sz w:val="18"/>
          <w:szCs w:val="18"/>
        </w:rPr>
        <w:t>613,413,920</w:t>
      </w:r>
      <w:r>
        <w:rPr>
          <w:color w:val="000000"/>
          <w:spacing w:val="0"/>
          <w:w w:val="100"/>
          <w:position w:val="0"/>
        </w:rPr>
        <w:t>元减少至人民币</w:t>
      </w:r>
      <w:r>
        <w:rPr>
          <w:rFonts w:ascii="Times New Roman" w:eastAsia="Times New Roman" w:hAnsi="Times New Roman" w:cs="Times New Roman"/>
          <w:color w:val="000000"/>
          <w:spacing w:val="0"/>
          <w:w w:val="100"/>
          <w:position w:val="0"/>
          <w:sz w:val="18"/>
          <w:szCs w:val="18"/>
        </w:rPr>
        <w:t>613,133,120</w:t>
      </w:r>
      <w:r>
        <w:rPr>
          <w:color w:val="000000"/>
          <w:spacing w:val="0"/>
          <w:w w:val="100"/>
          <w:position w:val="0"/>
        </w:rPr>
        <w:t>元；公司股份总数由人民币普通股</w:t>
      </w:r>
      <w:r>
        <w:rPr>
          <w:rFonts w:ascii="Times New Roman" w:eastAsia="Times New Roman" w:hAnsi="Times New Roman" w:cs="Times New Roman"/>
          <w:color w:val="000000"/>
          <w:spacing w:val="0"/>
          <w:w w:val="100"/>
          <w:position w:val="0"/>
          <w:sz w:val="18"/>
          <w:szCs w:val="18"/>
        </w:rPr>
        <w:t>613,413,920</w:t>
      </w:r>
      <w:r>
        <w:rPr>
          <w:color w:val="000000"/>
          <w:spacing w:val="0"/>
          <w:w w:val="100"/>
          <w:position w:val="0"/>
        </w:rPr>
        <w:t>股减少至</w:t>
      </w:r>
      <w:r>
        <w:rPr>
          <w:rFonts w:ascii="Times New Roman" w:eastAsia="Times New Roman" w:hAnsi="Times New Roman" w:cs="Times New Roman"/>
          <w:color w:val="000000"/>
          <w:spacing w:val="0"/>
          <w:w w:val="100"/>
          <w:position w:val="0"/>
          <w:sz w:val="18"/>
          <w:szCs w:val="18"/>
        </w:rPr>
        <w:t>613,133,120</w:t>
      </w:r>
      <w:r>
        <w:rPr>
          <w:color w:val="000000"/>
          <w:spacing w:val="0"/>
          <w:w w:val="100"/>
          <w:position w:val="0"/>
        </w:rPr>
        <w:t>股。</w:t>
      </w:r>
    </w:p>
    <w:p>
      <w:pPr>
        <w:pStyle w:val="Style30"/>
        <w:keepNext w:val="0"/>
        <w:keepLines w:val="0"/>
        <w:widowControl w:val="0"/>
        <w:shd w:val="clear" w:color="auto" w:fill="auto"/>
        <w:bidi w:val="0"/>
        <w:spacing w:before="0" w:after="0" w:line="467" w:lineRule="exact"/>
        <w:ind w:left="0" w:right="0" w:firstLine="0"/>
        <w:jc w:val="both"/>
        <w:sectPr>
          <w:footnotePr>
            <w:pos w:val="pageBottom"/>
            <w:numFmt w:val="decimal"/>
            <w:numRestart w:val="continuous"/>
          </w:footnotePr>
          <w:pgSz w:w="11900" w:h="16840"/>
          <w:pgMar w:top="1455" w:right="932" w:bottom="1455" w:left="109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日，根据公司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年第二次临时股东大会审议通过的《公司注册资本变更的议案》和《关于修改</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的议案》，公司已完成相应的工商变更登记手续，并取得了北京市工商行政管理局换发的《企业法人营业执照》，注册号为</w:t>
      </w:r>
    </w:p>
    <w:p>
      <w:pPr>
        <w:pStyle w:val="Style42"/>
        <w:keepNext/>
        <w:keepLines/>
        <w:widowControl w:val="0"/>
        <w:shd w:val="clear" w:color="auto" w:fill="auto"/>
        <w:bidi w:val="0"/>
        <w:spacing w:before="0" w:after="460" w:line="240" w:lineRule="auto"/>
        <w:ind w:left="0" w:right="0" w:firstLine="160"/>
        <w:jc w:val="left"/>
      </w:pPr>
      <w:bookmarkStart w:id="508" w:name="bookmark508"/>
      <w:bookmarkStart w:id="509" w:name="bookmark509"/>
      <w:bookmarkStart w:id="510" w:name="bookmark510"/>
      <w:r>
        <w:rPr>
          <w:spacing w:val="0"/>
          <w:w w:val="100"/>
          <w:position w:val="0"/>
        </w:rPr>
        <w:t>ultrapouuer</w:t>
      </w:r>
      <w:bookmarkEnd w:id="508"/>
      <w:bookmarkEnd w:id="509"/>
      <w:bookmarkEnd w:id="510"/>
    </w:p>
    <w:p>
      <w:pPr>
        <w:pStyle w:val="Style65"/>
        <w:keepNext w:val="0"/>
        <w:keepLines w:val="0"/>
        <w:widowControl w:val="0"/>
        <w:shd w:val="clear" w:color="auto" w:fill="auto"/>
        <w:bidi w:val="0"/>
        <w:spacing w:before="0" w:after="0" w:line="545" w:lineRule="auto"/>
        <w:ind w:left="0" w:right="0" w:firstLine="0"/>
        <w:jc w:val="left"/>
        <w:rPr>
          <w:sz w:val="17"/>
          <w:szCs w:val="17"/>
        </w:rPr>
      </w:pPr>
      <w:r>
        <w:rPr>
          <w:color w:val="000000"/>
          <w:spacing w:val="0"/>
          <w:w w:val="100"/>
          <w:position w:val="0"/>
          <w:sz w:val="18"/>
          <w:szCs w:val="18"/>
        </w:rPr>
        <w:t>110000002700930</w:t>
      </w:r>
      <w:r>
        <w:rPr>
          <w:rFonts w:ascii="SimSun" w:eastAsia="SimSun" w:hAnsi="SimSun" w:cs="SimSun"/>
          <w:color w:val="000000"/>
          <w:spacing w:val="0"/>
          <w:w w:val="100"/>
          <w:position w:val="0"/>
          <w:sz w:val="17"/>
          <w:szCs w:val="17"/>
        </w:rPr>
        <w:t>„</w:t>
      </w:r>
    </w:p>
    <w:p>
      <w:pPr>
        <w:pStyle w:val="Style30"/>
        <w:keepNext w:val="0"/>
        <w:keepLines w:val="0"/>
        <w:widowControl w:val="0"/>
        <w:shd w:val="clear" w:color="auto" w:fill="auto"/>
        <w:bidi w:val="0"/>
        <w:spacing w:before="0" w:after="0" w:line="470"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日止，公司股权激励计划中已自主行权增加股本的数量为</w:t>
      </w:r>
      <w:r>
        <w:rPr>
          <w:rFonts w:ascii="Times New Roman" w:eastAsia="Times New Roman" w:hAnsi="Times New Roman" w:cs="Times New Roman"/>
          <w:color w:val="000000"/>
          <w:spacing w:val="0"/>
          <w:w w:val="100"/>
          <w:position w:val="0"/>
          <w:sz w:val="18"/>
          <w:szCs w:val="18"/>
        </w:rPr>
        <w:t>1,708,224</w:t>
      </w:r>
      <w:r>
        <w:rPr>
          <w:color w:val="000000"/>
          <w:spacing w:val="0"/>
          <w:w w:val="100"/>
          <w:position w:val="0"/>
        </w:rPr>
        <w:t>股，公司股本增至</w:t>
      </w:r>
      <w:r>
        <w:rPr>
          <w:rFonts w:ascii="Times New Roman" w:eastAsia="Times New Roman" w:hAnsi="Times New Roman" w:cs="Times New Roman"/>
          <w:color w:val="000000"/>
          <w:spacing w:val="0"/>
          <w:w w:val="100"/>
          <w:position w:val="0"/>
          <w:sz w:val="18"/>
          <w:szCs w:val="18"/>
        </w:rPr>
        <w:t>614,841,344</w:t>
      </w:r>
      <w:r>
        <w:rPr>
          <w:color w:val="000000"/>
          <w:spacing w:val="0"/>
          <w:w w:val="100"/>
          <w:position w:val="0"/>
        </w:rPr>
        <w:t>股。 本公司所处行业：计算机应用服务业。</w:t>
      </w:r>
    </w:p>
    <w:p>
      <w:pPr>
        <w:pStyle w:val="Style30"/>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公司经营范围：计算机网络综合管理及网络系统集成技术开发、技术服务、技术转让、技术培训；电子信息技术咨询（中介 除外）；销售计算机网络软硬件产品；电子信息技术系统工程设计；技术进出口、代理进出口、货物进出口。</w:t>
      </w:r>
    </w:p>
    <w:p>
      <w:pPr>
        <w:pStyle w:val="Style30"/>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公司的主营业务为向国内电信、金融、能源等行业的大中型企业和政府部门提供</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运维管理的整体解决方案，以及以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飞信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农信通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为代表的移动互联网开发及运维支撑服务业务。</w:t>
      </w:r>
    </w:p>
    <w:p>
      <w:pPr>
        <w:pStyle w:val="Style30"/>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公司法定代表人：王宁。</w:t>
      </w:r>
    </w:p>
    <w:p>
      <w:pPr>
        <w:pStyle w:val="Style30"/>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公司注册地址：北京市海淀区万泉庄路</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号万柳新贵大厦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601</w:t>
      </w:r>
      <w:r>
        <w:rPr>
          <w:color w:val="000000"/>
          <w:spacing w:val="0"/>
          <w:w w:val="100"/>
          <w:position w:val="0"/>
        </w:rPr>
        <w:t>室。</w:t>
      </w:r>
    </w:p>
    <w:p>
      <w:pPr>
        <w:pStyle w:val="Style30"/>
        <w:keepNext w:val="0"/>
        <w:keepLines w:val="0"/>
        <w:widowControl w:val="0"/>
        <w:shd w:val="clear" w:color="auto" w:fill="auto"/>
        <w:bidi w:val="0"/>
        <w:spacing w:before="0" w:after="460" w:line="470" w:lineRule="exact"/>
        <w:ind w:left="0" w:right="0" w:firstLine="0"/>
        <w:jc w:val="left"/>
      </w:pPr>
      <w:r>
        <w:rPr>
          <w:color w:val="000000"/>
          <w:spacing w:val="0"/>
          <w:w w:val="100"/>
          <w:position w:val="0"/>
        </w:rPr>
        <w:t>公司主要办公地址：北京市朝阳区北苑路甲</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号楼北辰泰岳大厦</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层。</w:t>
      </w:r>
    </w:p>
    <w:p>
      <w:pPr>
        <w:pStyle w:val="Style27"/>
        <w:keepNext/>
        <w:keepLines/>
        <w:widowControl w:val="0"/>
        <w:shd w:val="clear" w:color="auto" w:fill="auto"/>
        <w:bidi w:val="0"/>
        <w:spacing w:before="0" w:after="38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sz w:val="24"/>
          <w:szCs w:val="24"/>
        </w:rPr>
        <w:t>四</w:t>
      </w:r>
      <w:bookmarkEnd w:id="513"/>
      <w:r>
        <w:rPr>
          <w:color w:val="000000"/>
          <w:spacing w:val="0"/>
          <w:w w:val="100"/>
          <w:position w:val="0"/>
          <w:sz w:val="24"/>
          <w:szCs w:val="24"/>
        </w:rPr>
        <w:t>、公司主要会计政策、会计估计和前期差错</w:t>
      </w:r>
      <w:bookmarkEnd w:id="511"/>
      <w:bookmarkEnd w:id="512"/>
      <w:bookmarkEnd w:id="514"/>
    </w:p>
    <w:p>
      <w:pPr>
        <w:pStyle w:val="Style39"/>
        <w:keepNext/>
        <w:keepLines/>
        <w:widowControl w:val="0"/>
        <w:shd w:val="clear" w:color="auto" w:fill="auto"/>
        <w:tabs>
          <w:tab w:pos="368" w:val="left"/>
        </w:tabs>
        <w:bidi w:val="0"/>
        <w:spacing w:before="0" w:after="20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1</w:t>
      </w:r>
      <w:bookmarkEnd w:id="517"/>
      <w:r>
        <w:rPr>
          <w:color w:val="000000"/>
          <w:spacing w:val="0"/>
          <w:w w:val="100"/>
          <w:position w:val="0"/>
        </w:rPr>
        <w:t>、</w:t>
        <w:tab/>
        <w:t>财务报表的编制基础</w:t>
      </w:r>
      <w:bookmarkEnd w:id="515"/>
      <w:bookmarkEnd w:id="516"/>
      <w:bookmarkEnd w:id="518"/>
    </w:p>
    <w:p>
      <w:pPr>
        <w:pStyle w:val="Style30"/>
        <w:keepNext w:val="0"/>
        <w:keepLines w:val="0"/>
        <w:widowControl w:val="0"/>
        <w:shd w:val="clear" w:color="auto" w:fill="auto"/>
        <w:bidi w:val="0"/>
        <w:spacing w:before="0" w:after="460" w:line="472" w:lineRule="exact"/>
        <w:ind w:left="0" w:right="0" w:firstLine="0"/>
        <w:jc w:val="left"/>
      </w:pPr>
      <w:r>
        <w:rPr>
          <w:color w:val="000000"/>
          <w:spacing w:val="0"/>
          <w:w w:val="100"/>
          <w:position w:val="0"/>
        </w:rPr>
        <w:t>公司以持续经营为基础，根据实际发生的交易和事项，按照财政部于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日颁布的《企业会计准则一本准则》 和</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项具体会计准则、其后颁布的企业会计准则应用指南、企业会计准则解释及其他相关规定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以及中国证券监督管理委员会《公开发行证券的公司信息披露编报规则第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披露规定编制财务报表。</w:t>
      </w:r>
    </w:p>
    <w:p>
      <w:pPr>
        <w:pStyle w:val="Style39"/>
        <w:keepNext/>
        <w:keepLines/>
        <w:widowControl w:val="0"/>
        <w:shd w:val="clear" w:color="auto" w:fill="auto"/>
        <w:tabs>
          <w:tab w:pos="378" w:val="left"/>
        </w:tabs>
        <w:bidi w:val="0"/>
        <w:spacing w:before="0" w:after="20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2</w:t>
      </w:r>
      <w:bookmarkEnd w:id="521"/>
      <w:r>
        <w:rPr>
          <w:color w:val="000000"/>
          <w:spacing w:val="0"/>
          <w:w w:val="100"/>
          <w:position w:val="0"/>
        </w:rPr>
        <w:t>、</w:t>
        <w:tab/>
        <w:t>遵循企业会计准则的声明</w:t>
      </w:r>
      <w:bookmarkEnd w:id="519"/>
      <w:bookmarkEnd w:id="520"/>
      <w:bookmarkEnd w:id="522"/>
    </w:p>
    <w:p>
      <w:pPr>
        <w:pStyle w:val="Style30"/>
        <w:keepNext w:val="0"/>
        <w:keepLines w:val="0"/>
        <w:widowControl w:val="0"/>
        <w:shd w:val="clear" w:color="auto" w:fill="auto"/>
        <w:bidi w:val="0"/>
        <w:spacing w:before="0" w:after="460" w:line="466" w:lineRule="exact"/>
        <w:ind w:left="0" w:right="0" w:firstLine="0"/>
        <w:jc w:val="left"/>
      </w:pPr>
      <w:r>
        <w:rPr>
          <w:color w:val="000000"/>
          <w:spacing w:val="0"/>
          <w:w w:val="100"/>
          <w:position w:val="0"/>
        </w:rPr>
        <w:t>公司所编制的财务报表符合企业会计准则的要求，真实、完整地反映了报告期公司的财务状况、经营成果、现金流量等有关 信息。</w:t>
      </w:r>
    </w:p>
    <w:p>
      <w:pPr>
        <w:pStyle w:val="Style39"/>
        <w:keepNext/>
        <w:keepLines/>
        <w:widowControl w:val="0"/>
        <w:shd w:val="clear" w:color="auto" w:fill="auto"/>
        <w:tabs>
          <w:tab w:pos="378" w:val="left"/>
        </w:tabs>
        <w:bidi w:val="0"/>
        <w:spacing w:before="0" w:after="10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3</w:t>
      </w:r>
      <w:bookmarkEnd w:id="525"/>
      <w:r>
        <w:rPr>
          <w:color w:val="000000"/>
          <w:spacing w:val="0"/>
          <w:w w:val="100"/>
          <w:position w:val="0"/>
        </w:rPr>
        <w:t>、</w:t>
        <w:tab/>
        <w:t>会计期间</w:t>
      </w:r>
      <w:bookmarkEnd w:id="523"/>
      <w:bookmarkEnd w:id="524"/>
      <w:bookmarkEnd w:id="526"/>
    </w:p>
    <w:p>
      <w:pPr>
        <w:pStyle w:val="Style30"/>
        <w:keepNext w:val="0"/>
        <w:keepLines w:val="0"/>
        <w:widowControl w:val="0"/>
        <w:shd w:val="clear" w:color="auto" w:fill="auto"/>
        <w:bidi w:val="0"/>
        <w:spacing w:before="0" w:after="380" w:line="470" w:lineRule="exact"/>
        <w:ind w:left="0" w:right="0" w:firstLine="0"/>
        <w:jc w:val="left"/>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39"/>
        <w:keepNext/>
        <w:keepLines/>
        <w:widowControl w:val="0"/>
        <w:shd w:val="clear" w:color="auto" w:fill="auto"/>
        <w:tabs>
          <w:tab w:pos="378" w:val="left"/>
        </w:tabs>
        <w:bidi w:val="0"/>
        <w:spacing w:before="0" w:after="20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4</w:t>
      </w:r>
      <w:bookmarkEnd w:id="529"/>
      <w:r>
        <w:rPr>
          <w:color w:val="000000"/>
          <w:spacing w:val="0"/>
          <w:w w:val="100"/>
          <w:position w:val="0"/>
        </w:rPr>
        <w:t>、</w:t>
        <w:tab/>
        <w:t>记账本位币</w:t>
      </w:r>
      <w:bookmarkEnd w:id="527"/>
      <w:bookmarkEnd w:id="528"/>
      <w:bookmarkEnd w:id="530"/>
    </w:p>
    <w:p>
      <w:pPr>
        <w:pStyle w:val="Style30"/>
        <w:keepNext w:val="0"/>
        <w:keepLines w:val="0"/>
        <w:widowControl w:val="0"/>
        <w:shd w:val="clear" w:color="auto" w:fill="auto"/>
        <w:bidi w:val="0"/>
        <w:spacing w:before="0" w:after="0" w:line="456" w:lineRule="exact"/>
        <w:ind w:left="0" w:right="0" w:firstLine="0"/>
        <w:jc w:val="left"/>
      </w:pPr>
      <w:r>
        <w:rPr>
          <w:color w:val="000000"/>
          <w:spacing w:val="0"/>
          <w:w w:val="100"/>
          <w:position w:val="0"/>
        </w:rPr>
        <w:t>母公司采用人民币为记账本位币。</w:t>
      </w:r>
    </w:p>
    <w:p>
      <w:pPr>
        <w:pStyle w:val="Style30"/>
        <w:keepNext w:val="0"/>
        <w:keepLines w:val="0"/>
        <w:widowControl w:val="0"/>
        <w:shd w:val="clear" w:color="auto" w:fill="auto"/>
        <w:bidi w:val="0"/>
        <w:spacing w:before="0" w:after="0" w:line="456" w:lineRule="exact"/>
        <w:ind w:left="0" w:right="0" w:firstLine="0"/>
        <w:jc w:val="left"/>
      </w:pPr>
      <w:r>
        <w:rPr>
          <w:color w:val="000000"/>
          <w:spacing w:val="0"/>
          <w:w w:val="100"/>
          <w:position w:val="0"/>
        </w:rPr>
        <w:t>神州泰岳（香港）有限公司、宁波普天通信技术（香港）有限公司系在香港注册成立的有限责任公司，采用港币为记账本位 币。</w:t>
      </w:r>
    </w:p>
    <w:p>
      <w:pPr>
        <w:pStyle w:val="Style30"/>
        <w:keepNext w:val="0"/>
        <w:keepLines w:val="0"/>
        <w:widowControl w:val="0"/>
        <w:shd w:val="clear" w:color="auto" w:fill="auto"/>
        <w:bidi w:val="0"/>
        <w:spacing w:before="0" w:after="200" w:line="456" w:lineRule="exact"/>
        <w:ind w:left="0" w:right="0" w:firstLine="0"/>
        <w:jc w:val="left"/>
        <w:sectPr>
          <w:headerReference w:type="default" r:id="rId135"/>
          <w:footerReference w:type="default" r:id="rId136"/>
          <w:headerReference w:type="even" r:id="rId137"/>
          <w:footerReference w:type="even" r:id="rId138"/>
          <w:footnotePr>
            <w:pos w:val="pageBottom"/>
            <w:numFmt w:val="decimal"/>
            <w:numRestart w:val="continuous"/>
          </w:footnotePr>
          <w:pgSz w:w="11900" w:h="16840"/>
          <w:pgMar w:top="788" w:right="1027" w:bottom="1162" w:left="109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Bridge Minds Consulting Pte Ltd</w:t>
      </w:r>
      <w:r>
        <w:rPr>
          <w:color w:val="000000"/>
          <w:spacing w:val="0"/>
          <w:w w:val="100"/>
          <w:position w:val="0"/>
        </w:rPr>
        <w:t>系在新加坡注册成立的有限责任公司，采用新加坡币为记账本位币。</w:t>
      </w:r>
    </w:p>
    <w:p>
      <w:pPr>
        <w:pStyle w:val="Style42"/>
        <w:keepNext/>
        <w:keepLines/>
        <w:widowControl w:val="0"/>
        <w:shd w:val="clear" w:color="auto" w:fill="auto"/>
        <w:bidi w:val="0"/>
        <w:spacing w:before="0" w:after="140" w:line="240" w:lineRule="auto"/>
        <w:ind w:left="0" w:right="0" w:firstLine="160"/>
        <w:jc w:val="both"/>
      </w:pPr>
      <w:bookmarkStart w:id="531" w:name="bookmark531"/>
      <w:bookmarkStart w:id="532" w:name="bookmark532"/>
      <w:bookmarkStart w:id="533" w:name="bookmark533"/>
      <w:r>
        <w:rPr>
          <w:spacing w:val="0"/>
          <w:w w:val="100"/>
          <w:position w:val="0"/>
        </w:rPr>
        <w:t>ultrapouuer</w:t>
      </w:r>
      <w:bookmarkEnd w:id="531"/>
      <w:bookmarkEnd w:id="532"/>
      <w:bookmarkEnd w:id="533"/>
    </w:p>
    <w:p>
      <w:pPr>
        <w:pStyle w:val="Style65"/>
        <w:keepNext w:val="0"/>
        <w:keepLines w:val="0"/>
        <w:widowControl w:val="0"/>
        <w:shd w:val="clear" w:color="auto" w:fill="auto"/>
        <w:bidi w:val="0"/>
        <w:spacing w:before="0" w:after="0" w:line="485" w:lineRule="exact"/>
        <w:ind w:left="0" w:right="0" w:firstLine="0"/>
        <w:jc w:val="both"/>
        <w:rPr>
          <w:sz w:val="17"/>
          <w:szCs w:val="17"/>
        </w:rPr>
      </w:pPr>
      <w:r>
        <w:rPr>
          <w:color w:val="000000"/>
          <w:spacing w:val="0"/>
          <w:w w:val="100"/>
          <w:position w:val="0"/>
          <w:sz w:val="18"/>
          <w:szCs w:val="18"/>
        </w:rPr>
        <w:t>RED TRUST SOFTWARE AND SERVICE TECHNOLOGY COMPANY LIMITE D</w:t>
      </w:r>
      <w:r>
        <w:rPr>
          <w:rFonts w:ascii="SimSun" w:eastAsia="SimSun" w:hAnsi="SimSun" w:cs="SimSun"/>
          <w:color w:val="000000"/>
          <w:spacing w:val="0"/>
          <w:w w:val="100"/>
          <w:position w:val="0"/>
          <w:sz w:val="17"/>
          <w:szCs w:val="17"/>
        </w:rPr>
        <w:t>系在越南注册成立的有限责任公司，采用越 南盾为记账本位币。</w:t>
      </w:r>
    </w:p>
    <w:p>
      <w:pPr>
        <w:pStyle w:val="Style30"/>
        <w:keepNext w:val="0"/>
        <w:keepLines w:val="0"/>
        <w:widowControl w:val="0"/>
        <w:shd w:val="clear" w:color="auto" w:fill="auto"/>
        <w:bidi w:val="0"/>
        <w:spacing w:before="0" w:after="460" w:line="469" w:lineRule="exact"/>
        <w:ind w:left="0" w:right="0" w:firstLine="0"/>
        <w:jc w:val="both"/>
      </w:pPr>
      <w:r>
        <w:rPr>
          <w:color w:val="000000"/>
          <w:spacing w:val="0"/>
          <w:w w:val="100"/>
          <w:position w:val="0"/>
        </w:rPr>
        <w:t>合并报表范围内其他公司均采用人民币为记账本位币。</w:t>
      </w:r>
    </w:p>
    <w:p>
      <w:pPr>
        <w:pStyle w:val="Style39"/>
        <w:keepNext/>
        <w:keepLines/>
        <w:widowControl w:val="0"/>
        <w:shd w:val="clear" w:color="auto" w:fill="auto"/>
        <w:bidi w:val="0"/>
        <w:spacing w:before="0" w:after="360" w:line="240" w:lineRule="auto"/>
        <w:ind w:left="0" w:right="0" w:firstLine="0"/>
        <w:jc w:val="both"/>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5</w:t>
      </w:r>
      <w:bookmarkEnd w:id="536"/>
      <w:r>
        <w:rPr>
          <w:color w:val="000000"/>
          <w:spacing w:val="0"/>
          <w:w w:val="100"/>
          <w:position w:val="0"/>
        </w:rPr>
        <w:t>、同一控制下和非同一控制下企业合并的会计处理方法</w:t>
      </w:r>
      <w:bookmarkEnd w:id="534"/>
      <w:bookmarkEnd w:id="535"/>
      <w:bookmarkEnd w:id="537"/>
    </w:p>
    <w:p>
      <w:pPr>
        <w:pStyle w:val="Style39"/>
        <w:keepNext/>
        <w:keepLines/>
        <w:widowControl w:val="0"/>
        <w:shd w:val="clear" w:color="auto" w:fill="auto"/>
        <w:tabs>
          <w:tab w:pos="478" w:val="left"/>
        </w:tabs>
        <w:bidi w:val="0"/>
        <w:spacing w:before="0" w:after="220" w:line="240" w:lineRule="auto"/>
        <w:ind w:left="0" w:right="0" w:firstLine="0"/>
        <w:jc w:val="both"/>
      </w:pPr>
      <w:bookmarkStart w:id="534" w:name="bookmark534"/>
      <w:bookmarkStart w:id="535" w:name="bookmark535"/>
      <w:bookmarkStart w:id="538" w:name="bookmark538"/>
      <w:bookmarkStart w:id="539" w:name="bookmark539"/>
      <w:r>
        <w:rPr>
          <w:color w:val="000000"/>
          <w:spacing w:val="0"/>
          <w:w w:val="100"/>
          <w:position w:val="0"/>
        </w:rPr>
        <w:t>（</w:t>
      </w:r>
      <w:bookmarkEnd w:id="538"/>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534"/>
      <w:bookmarkEnd w:id="535"/>
      <w:bookmarkEnd w:id="539"/>
    </w:p>
    <w:p>
      <w:pPr>
        <w:pStyle w:val="Style30"/>
        <w:keepNext w:val="0"/>
        <w:keepLines w:val="0"/>
        <w:widowControl w:val="0"/>
        <w:shd w:val="clear" w:color="auto" w:fill="auto"/>
        <w:bidi w:val="0"/>
        <w:spacing w:before="0" w:after="0" w:line="437" w:lineRule="exact"/>
        <w:ind w:left="0" w:right="0" w:firstLine="0"/>
        <w:jc w:val="both"/>
      </w:pPr>
      <w:r>
        <w:rPr>
          <w:color w:val="000000"/>
          <w:spacing w:val="0"/>
          <w:w w:val="100"/>
          <w:position w:val="0"/>
        </w:rPr>
        <w:t>本公司在企业合并中取得的资产和负债，按照合并日在被合并方的账面价值计量。被合并各方采用的会计政策与本公司不一 致的，本公司在合并日按照本公司会计政策进行调整，在此基础上按照调整后的账面价值确认。</w:t>
      </w:r>
    </w:p>
    <w:p>
      <w:pPr>
        <w:pStyle w:val="Style30"/>
        <w:keepNext w:val="0"/>
        <w:keepLines w:val="0"/>
        <w:widowControl w:val="0"/>
        <w:shd w:val="clear" w:color="auto" w:fill="auto"/>
        <w:bidi w:val="0"/>
        <w:spacing w:before="0" w:after="0" w:line="463" w:lineRule="exact"/>
        <w:ind w:left="0" w:right="0" w:firstLine="0"/>
        <w:jc w:val="both"/>
      </w:pPr>
      <w:r>
        <w:rPr>
          <w:color w:val="000000"/>
          <w:spacing w:val="0"/>
          <w:w w:val="100"/>
          <w:position w:val="0"/>
        </w:rPr>
        <w:t>在合并中取得的净资产账面价值与支付的合并对价账面价值（或发行股份面值总额）的差额，调整资本公积中的股本溢价， 资本公积中的股本溢价不足冲减的，调整留存收益。</w:t>
      </w:r>
    </w:p>
    <w:p>
      <w:pPr>
        <w:pStyle w:val="Style30"/>
        <w:keepNext w:val="0"/>
        <w:keepLines w:val="0"/>
        <w:widowControl w:val="0"/>
        <w:shd w:val="clear" w:color="auto" w:fill="auto"/>
        <w:bidi w:val="0"/>
        <w:spacing w:before="0" w:after="0" w:line="463" w:lineRule="exact"/>
        <w:ind w:left="0" w:right="0" w:firstLine="0"/>
        <w:jc w:val="both"/>
      </w:pPr>
      <w:r>
        <w:rPr>
          <w:color w:val="000000"/>
          <w:spacing w:val="0"/>
          <w:w w:val="100"/>
          <w:position w:val="0"/>
        </w:rPr>
        <w:t>本公司为进行企业合并而发生的各项直接相关费用，包括为进行企业合并而支付的审计费用、评估费用、法律服务费等，于 发生时计入当期损益。</w:t>
      </w:r>
    </w:p>
    <w:p>
      <w:pPr>
        <w:pStyle w:val="Style30"/>
        <w:keepNext w:val="0"/>
        <w:keepLines w:val="0"/>
        <w:widowControl w:val="0"/>
        <w:shd w:val="clear" w:color="auto" w:fill="auto"/>
        <w:bidi w:val="0"/>
        <w:spacing w:before="0" w:after="760" w:line="463" w:lineRule="exact"/>
        <w:ind w:left="0" w:right="0" w:firstLine="0"/>
        <w:jc w:val="both"/>
      </w:pPr>
      <w:r>
        <w:rPr>
          <w:color w:val="000000"/>
          <w:spacing w:val="0"/>
          <w:w w:val="100"/>
          <w:position w:val="0"/>
        </w:rPr>
        <w:t>企业合并中发行权益性证券发生的手续费、佣金等，抵减权益性证券溢价收入，溢价收入不足冲减的，冲减留存收益。</w:t>
      </w:r>
    </w:p>
    <w:p>
      <w:pPr>
        <w:pStyle w:val="Style39"/>
        <w:keepNext/>
        <w:keepLines/>
        <w:widowControl w:val="0"/>
        <w:shd w:val="clear" w:color="auto" w:fill="auto"/>
        <w:tabs>
          <w:tab w:pos="478" w:val="left"/>
        </w:tabs>
        <w:bidi w:val="0"/>
        <w:spacing w:before="0" w:after="220" w:line="240" w:lineRule="auto"/>
        <w:ind w:left="0" w:right="0" w:firstLine="0"/>
        <w:jc w:val="both"/>
      </w:pPr>
      <w:bookmarkStart w:id="540" w:name="bookmark540"/>
      <w:bookmarkStart w:id="541" w:name="bookmark541"/>
      <w:bookmarkStart w:id="542" w:name="bookmark542"/>
      <w:bookmarkStart w:id="543" w:name="bookmark543"/>
      <w:r>
        <w:rPr>
          <w:color w:val="000000"/>
          <w:spacing w:val="0"/>
          <w:w w:val="100"/>
          <w:position w:val="0"/>
        </w:rPr>
        <w:t>（</w:t>
      </w:r>
      <w:bookmarkEnd w:id="542"/>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540"/>
      <w:bookmarkEnd w:id="541"/>
      <w:bookmarkEnd w:id="543"/>
    </w:p>
    <w:p>
      <w:pPr>
        <w:pStyle w:val="Style30"/>
        <w:keepNext w:val="0"/>
        <w:keepLines w:val="0"/>
        <w:widowControl w:val="0"/>
        <w:shd w:val="clear" w:color="auto" w:fill="auto"/>
        <w:bidi w:val="0"/>
        <w:spacing w:before="0" w:after="0" w:line="469" w:lineRule="exact"/>
        <w:ind w:left="0" w:right="0" w:firstLine="0"/>
        <w:jc w:val="both"/>
      </w:pPr>
      <w:r>
        <w:rPr>
          <w:color w:val="000000"/>
          <w:spacing w:val="0"/>
          <w:w w:val="100"/>
          <w:position w:val="0"/>
        </w:rPr>
        <w:t>本公司在购买日对作为企业合并对价付出的资产、发生或承担的负债按照公允价值计量。公允价值与其账面价值的差额，计 入当期损益。</w:t>
      </w:r>
    </w:p>
    <w:p>
      <w:pPr>
        <w:pStyle w:val="Style30"/>
        <w:keepNext w:val="0"/>
        <w:keepLines w:val="0"/>
        <w:widowControl w:val="0"/>
        <w:shd w:val="clear" w:color="auto" w:fill="auto"/>
        <w:bidi w:val="0"/>
        <w:spacing w:before="0" w:after="0" w:line="469" w:lineRule="exact"/>
        <w:ind w:left="0" w:right="0" w:firstLine="0"/>
        <w:jc w:val="both"/>
      </w:pPr>
      <w:r>
        <w:rPr>
          <w:color w:val="000000"/>
          <w:spacing w:val="0"/>
          <w:w w:val="100"/>
          <w:position w:val="0"/>
        </w:rPr>
        <w:t>本公司在购买日对合并成本进行分配，确认所取得的被购买方各项可辨认资产、负债及或有负债的公允价值。</w:t>
      </w:r>
    </w:p>
    <w:p>
      <w:pPr>
        <w:pStyle w:val="Style30"/>
        <w:keepNext w:val="0"/>
        <w:keepLines w:val="0"/>
        <w:widowControl w:val="0"/>
        <w:shd w:val="clear" w:color="auto" w:fill="auto"/>
        <w:bidi w:val="0"/>
        <w:spacing w:before="0" w:after="0" w:line="469" w:lineRule="exact"/>
        <w:ind w:left="0" w:right="0" w:firstLine="0"/>
        <w:jc w:val="both"/>
      </w:pPr>
      <w:r>
        <w:rPr>
          <w:color w:val="000000"/>
          <w:spacing w:val="0"/>
          <w:w w:val="100"/>
          <w:position w:val="0"/>
        </w:rPr>
        <w:t>本公司对合并成本大于合并中取得的被购买方可辨认净资产公允价值份额的差额，确认为商誉；合并成本小于合并中取得的 被购买方可辨认净资产公允价值份额的差额，经复核后，计入当期损益。</w:t>
      </w:r>
    </w:p>
    <w:p>
      <w:pPr>
        <w:pStyle w:val="Style30"/>
        <w:keepNext w:val="0"/>
        <w:keepLines w:val="0"/>
        <w:widowControl w:val="0"/>
        <w:shd w:val="clear" w:color="auto" w:fill="auto"/>
        <w:bidi w:val="0"/>
        <w:spacing w:before="0" w:after="0" w:line="469" w:lineRule="exact"/>
        <w:ind w:left="0" w:right="0" w:firstLine="0"/>
        <w:jc w:val="both"/>
      </w:pPr>
      <w:r>
        <w:rPr>
          <w:color w:val="000000"/>
          <w:spacing w:val="0"/>
          <w:w w:val="100"/>
          <w:position w:val="0"/>
        </w:rPr>
        <w:t>企业合并中取得的被购买方除无形资产外的其他各项资产（不仅限于被购买方原已确认的资产），其所带来的经济利益很可 能流入本公司且公允价值能够可靠计量的，单独确认并按公允价值计量；公允价值能够可靠计量的无形资产，单独确认为无 形资产并按公允价值计量；取得的被购买方除或有负债以外的其他各项负债，履行有关义务很可能导致经济利益流出本公司 且公允价值能够可靠计量的，单独确认并按照公允价值计量；取得的被购买方或有负债，其公允价值能可靠计量的，单独确 认为负债并按照公允价值计量。</w:t>
      </w:r>
    </w:p>
    <w:p>
      <w:pPr>
        <w:pStyle w:val="Style30"/>
        <w:keepNext w:val="0"/>
        <w:keepLines w:val="0"/>
        <w:widowControl w:val="0"/>
        <w:shd w:val="clear" w:color="auto" w:fill="auto"/>
        <w:bidi w:val="0"/>
        <w:spacing w:before="0" w:after="220" w:line="469" w:lineRule="exact"/>
        <w:ind w:left="0" w:right="0" w:firstLine="0"/>
        <w:jc w:val="both"/>
        <w:sectPr>
          <w:footnotePr>
            <w:pos w:val="pageBottom"/>
            <w:numFmt w:val="decimal"/>
            <w:numRestart w:val="continuous"/>
          </w:footnotePr>
          <w:pgSz w:w="11900" w:h="16840"/>
          <w:pgMar w:top="788" w:right="1023" w:bottom="1162" w:left="1099" w:header="0" w:footer="3" w:gutter="0"/>
          <w:cols w:space="720"/>
          <w:noEndnote/>
          <w:rtlGutter w:val="0"/>
          <w:docGrid w:linePitch="360"/>
        </w:sectPr>
      </w:pPr>
      <w:r>
        <w:rPr>
          <w:color w:val="000000"/>
          <w:spacing w:val="0"/>
          <w:w w:val="100"/>
          <w:position w:val="0"/>
        </w:rPr>
        <w:t>本公司在企业合并中取得的被购买方的可抵扣暂时性差异，在购买日不符合递延所得税资产确认条件的，不予以确认。购买 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个月内，如取得新的或进一步的信息表明购买日的相关情况已经存在，预期被购买方在购买日可抵扣暂时性差异带来 的经济利益能够实现的，确认相关的递延所得税资产，同时减少商誉，商誉不足冲减的，差额部分确认为当期损益；除上述 情况以外，确认与企业合并相关的递延所得税资产，计入当期损益。</w:t>
      </w:r>
    </w:p>
    <w:p>
      <w:pPr>
        <w:pStyle w:val="Style42"/>
        <w:keepNext/>
        <w:keepLines/>
        <w:widowControl w:val="0"/>
        <w:shd w:val="clear" w:color="auto" w:fill="auto"/>
        <w:bidi w:val="0"/>
        <w:spacing w:before="0" w:after="140" w:line="240" w:lineRule="auto"/>
        <w:ind w:left="0" w:right="0" w:firstLine="140"/>
        <w:jc w:val="left"/>
      </w:pPr>
      <w:bookmarkStart w:id="544" w:name="bookmark544"/>
      <w:bookmarkStart w:id="545" w:name="bookmark545"/>
      <w:bookmarkStart w:id="546" w:name="bookmark546"/>
      <w:r>
        <w:rPr>
          <w:spacing w:val="0"/>
          <w:w w:val="100"/>
          <w:position w:val="0"/>
        </w:rPr>
        <w:t>ultrapouuer</w:t>
      </w:r>
      <w:bookmarkEnd w:id="544"/>
      <w:bookmarkEnd w:id="545"/>
      <w:bookmarkEnd w:id="546"/>
    </w:p>
    <w:p>
      <w:pPr>
        <w:pStyle w:val="Style30"/>
        <w:keepNext w:val="0"/>
        <w:keepLines w:val="0"/>
        <w:widowControl w:val="0"/>
        <w:shd w:val="clear" w:color="auto" w:fill="auto"/>
        <w:bidi w:val="0"/>
        <w:spacing w:before="0" w:after="240" w:line="468" w:lineRule="exact"/>
        <w:ind w:left="0" w:right="0" w:firstLine="0"/>
        <w:jc w:val="left"/>
      </w:pPr>
      <w:r>
        <w:rPr>
          <w:color w:val="000000"/>
          <w:spacing w:val="0"/>
          <w:w w:val="100"/>
          <w:position w:val="0"/>
        </w:rPr>
        <w:t>非同一控制下企业合并，购买方为企业合并发生的审计、法律服务、评估咨询等中介费用以及其他相关管理费用，应当于发 生时计入当期损益；购买方作为合并对价发行的权益性证券或债务性证券的交易费用，应当计入权益性证券或债务性证券的 初始确认金额。</w:t>
      </w:r>
    </w:p>
    <w:p>
      <w:pPr>
        <w:pStyle w:val="Style39"/>
        <w:keepNext/>
        <w:keepLines/>
        <w:widowControl w:val="0"/>
        <w:shd w:val="clear" w:color="auto" w:fill="auto"/>
        <w:bidi w:val="0"/>
        <w:spacing w:before="0" w:after="140" w:line="469" w:lineRule="exact"/>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6</w:t>
      </w:r>
      <w:bookmarkEnd w:id="549"/>
      <w:r>
        <w:rPr>
          <w:color w:val="000000"/>
          <w:spacing w:val="0"/>
          <w:w w:val="100"/>
          <w:position w:val="0"/>
        </w:rPr>
        <w:t>、合并财务报表的编制方法</w:t>
      </w:r>
      <w:bookmarkEnd w:id="547"/>
      <w:bookmarkEnd w:id="548"/>
      <w:bookmarkEnd w:id="550"/>
    </w:p>
    <w:p>
      <w:pPr>
        <w:pStyle w:val="Style39"/>
        <w:keepNext/>
        <w:keepLines/>
        <w:widowControl w:val="0"/>
        <w:shd w:val="clear" w:color="auto" w:fill="auto"/>
        <w:bidi w:val="0"/>
        <w:spacing w:before="0" w:after="440" w:line="469" w:lineRule="exact"/>
        <w:ind w:left="0" w:right="0" w:firstLine="0"/>
        <w:jc w:val="left"/>
      </w:pPr>
      <w:bookmarkStart w:id="547" w:name="bookmark547"/>
      <w:bookmarkStart w:id="548" w:name="bookmark548"/>
      <w:bookmarkStart w:id="551" w:name="bookmark551"/>
      <w:bookmarkStart w:id="552" w:name="bookmark552"/>
      <w:r>
        <w:rPr>
          <w:color w:val="000000"/>
          <w:spacing w:val="0"/>
          <w:w w:val="100"/>
          <w:position w:val="0"/>
        </w:rPr>
        <w:t>（</w:t>
      </w:r>
      <w:bookmarkEnd w:id="551"/>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547"/>
      <w:bookmarkEnd w:id="548"/>
      <w:bookmarkEnd w:id="552"/>
    </w:p>
    <w:p>
      <w:pPr>
        <w:pStyle w:val="Style39"/>
        <w:keepNext/>
        <w:keepLines/>
        <w:widowControl w:val="0"/>
        <w:shd w:val="clear" w:color="auto" w:fill="auto"/>
        <w:tabs>
          <w:tab w:pos="363" w:val="left"/>
        </w:tabs>
        <w:bidi w:val="0"/>
        <w:spacing w:before="0" w:after="0" w:line="480" w:lineRule="auto"/>
        <w:ind w:left="0" w:right="0" w:firstLine="0"/>
        <w:jc w:val="left"/>
      </w:pPr>
      <w:bookmarkStart w:id="547" w:name="bookmark547"/>
      <w:bookmarkStart w:id="548" w:name="bookmark548"/>
      <w:bookmarkStart w:id="553" w:name="bookmark553"/>
      <w:bookmarkStart w:id="554" w:name="bookmark554"/>
      <w:r>
        <w:rPr>
          <w:rFonts w:ascii="Times New Roman" w:eastAsia="Times New Roman" w:hAnsi="Times New Roman" w:cs="Times New Roman"/>
          <w:color w:val="000000"/>
          <w:spacing w:val="0"/>
          <w:w w:val="100"/>
          <w:position w:val="0"/>
        </w:rPr>
        <w:t>1</w:t>
      </w:r>
      <w:bookmarkEnd w:id="553"/>
      <w:r>
        <w:rPr>
          <w:color w:val="000000"/>
          <w:spacing w:val="0"/>
          <w:w w:val="100"/>
          <w:position w:val="0"/>
        </w:rPr>
        <w:t>、</w:t>
        <w:tab/>
        <w:t>合并范围</w:t>
      </w:r>
      <w:bookmarkEnd w:id="547"/>
      <w:bookmarkEnd w:id="548"/>
      <w:bookmarkEnd w:id="554"/>
    </w:p>
    <w:p>
      <w:pPr>
        <w:pStyle w:val="Style30"/>
        <w:keepNext w:val="0"/>
        <w:keepLines w:val="0"/>
        <w:widowControl w:val="0"/>
        <w:shd w:val="clear" w:color="auto" w:fill="auto"/>
        <w:bidi w:val="0"/>
        <w:spacing w:before="0" w:after="240" w:line="469" w:lineRule="exact"/>
        <w:ind w:left="0" w:right="0" w:firstLine="0"/>
        <w:jc w:val="left"/>
      </w:pPr>
      <w:r>
        <w:rPr>
          <w:color w:val="000000"/>
          <w:spacing w:val="0"/>
          <w:w w:val="100"/>
          <w:position w:val="0"/>
        </w:rPr>
        <w:t>本公司合并财务报表的合并范围以控制为基础确定，所有子公司均纳入合并财务报表。</w:t>
      </w:r>
    </w:p>
    <w:p>
      <w:pPr>
        <w:pStyle w:val="Style39"/>
        <w:keepNext/>
        <w:keepLines/>
        <w:widowControl w:val="0"/>
        <w:shd w:val="clear" w:color="auto" w:fill="auto"/>
        <w:tabs>
          <w:tab w:pos="372" w:val="left"/>
        </w:tabs>
        <w:bidi w:val="0"/>
        <w:spacing w:before="0" w:after="0" w:line="48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2</w:t>
      </w:r>
      <w:bookmarkEnd w:id="557"/>
      <w:r>
        <w:rPr>
          <w:color w:val="000000"/>
          <w:spacing w:val="0"/>
          <w:w w:val="100"/>
          <w:position w:val="0"/>
        </w:rPr>
        <w:t>、</w:t>
        <w:tab/>
        <w:t>合并程序</w:t>
      </w:r>
      <w:bookmarkEnd w:id="555"/>
      <w:bookmarkEnd w:id="556"/>
      <w:bookmarkEnd w:id="558"/>
    </w:p>
    <w:p>
      <w:pPr>
        <w:pStyle w:val="Style30"/>
        <w:keepNext w:val="0"/>
        <w:keepLines w:val="0"/>
        <w:widowControl w:val="0"/>
        <w:shd w:val="clear" w:color="auto" w:fill="auto"/>
        <w:bidi w:val="0"/>
        <w:spacing w:before="0" w:after="0" w:line="469" w:lineRule="exact"/>
        <w:ind w:left="0" w:right="0" w:firstLine="0"/>
        <w:jc w:val="left"/>
      </w:pPr>
      <w:r>
        <w:rPr>
          <w:color w:val="000000"/>
          <w:spacing w:val="0"/>
          <w:w w:val="100"/>
          <w:position w:val="0"/>
        </w:rPr>
        <w:t>所有纳入合并财务报表合并范围的子公司所采用的会计政策、会计期间与本公司一致，如子公司采用的会计政策、会计期间 与本公司不一致的，在编制合并财务报表时，按本公司的会计政策、会计期间进行必要的调整。对于非同一控制下企业合并 取得的子公司，以购买日可辨认净资产公允价值为基础对其财务报表进行调整。合并财务报表以本公司及子公司的财务报表 为基础，根据其他有关资料，按照权益法调整对子公司的长期股权投资后，由本公司编制。</w:t>
      </w:r>
    </w:p>
    <w:p>
      <w:pPr>
        <w:pStyle w:val="Style30"/>
        <w:keepNext w:val="0"/>
        <w:keepLines w:val="0"/>
        <w:widowControl w:val="0"/>
        <w:shd w:val="clear" w:color="auto" w:fill="auto"/>
        <w:bidi w:val="0"/>
        <w:spacing w:before="0" w:after="0" w:line="469" w:lineRule="exact"/>
        <w:ind w:left="0" w:right="0" w:firstLine="0"/>
        <w:jc w:val="left"/>
      </w:pPr>
      <w:r>
        <w:rPr>
          <w:color w:val="000000"/>
          <w:spacing w:val="0"/>
          <w:w w:val="100"/>
          <w:position w:val="0"/>
        </w:rPr>
        <w:t>合并财务报表时抵销本公司与各子公司、各子公司相互之间发生的内部交易对合并资产负债表、合并利润表、合并现金流量 表、合并所有者权益变动表的影响。</w:t>
      </w:r>
    </w:p>
    <w:p>
      <w:pPr>
        <w:pStyle w:val="Style30"/>
        <w:keepNext w:val="0"/>
        <w:keepLines w:val="0"/>
        <w:widowControl w:val="0"/>
        <w:shd w:val="clear" w:color="auto" w:fill="auto"/>
        <w:bidi w:val="0"/>
        <w:spacing w:before="0" w:after="0" w:line="469" w:lineRule="exact"/>
        <w:ind w:left="0" w:right="0" w:firstLine="0"/>
        <w:jc w:val="left"/>
      </w:pPr>
      <w:r>
        <w:rPr>
          <w:color w:val="000000"/>
          <w:spacing w:val="0"/>
          <w:w w:val="100"/>
          <w:position w:val="0"/>
        </w:rPr>
        <w:t>子公司少数股东应占的权益和损益分别在合并资产负债表中所有者权益项目下和合并利润表中净利润项目下单独列示。子公 司少数股东分担的当期亏损超过了少数股东在该子公司期初所有者权益中所享有份额而形成的余额，冲减少数股东权益。</w:t>
      </w:r>
    </w:p>
    <w:p>
      <w:pPr>
        <w:pStyle w:val="Style30"/>
        <w:keepNext w:val="0"/>
        <w:keepLines w:val="0"/>
        <w:widowControl w:val="0"/>
        <w:shd w:val="clear" w:color="auto" w:fill="auto"/>
        <w:tabs>
          <w:tab w:pos="439" w:val="left"/>
        </w:tabs>
        <w:bidi w:val="0"/>
        <w:spacing w:before="0" w:after="0" w:line="469" w:lineRule="exact"/>
        <w:ind w:left="0" w:right="0" w:firstLine="0"/>
        <w:jc w:val="left"/>
      </w:pPr>
      <w:bookmarkStart w:id="559" w:name="bookmark559"/>
      <w:r>
        <w:rPr>
          <w:color w:val="000000"/>
          <w:spacing w:val="0"/>
          <w:w w:val="100"/>
          <w:position w:val="0"/>
        </w:rPr>
        <w:t>（</w:t>
      </w:r>
      <w:bookmarkEnd w:id="55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增加子公司</w:t>
      </w:r>
    </w:p>
    <w:p>
      <w:pPr>
        <w:pStyle w:val="Style30"/>
        <w:keepNext w:val="0"/>
        <w:keepLines w:val="0"/>
        <w:widowControl w:val="0"/>
        <w:shd w:val="clear" w:color="auto" w:fill="auto"/>
        <w:bidi w:val="0"/>
        <w:spacing w:before="0" w:after="0" w:line="469" w:lineRule="exact"/>
        <w:ind w:left="0" w:right="0" w:firstLine="0"/>
        <w:jc w:val="left"/>
      </w:pPr>
      <w:r>
        <w:rPr>
          <w:color w:val="000000"/>
          <w:spacing w:val="0"/>
          <w:w w:val="100"/>
          <w:position w:val="0"/>
        </w:rPr>
        <w:t>在报告期内，若因同一控制下企业合并增加子公司的，则调整合并资产负债表的期初数；将子公司合并当期期初至报告期末 的收入、费用、利润纳入合并利润表；将子公司合并当期期初至报告期末的现金流量纳入合并现金流量表，同时对比较报表 的相关项目进行调整，视同合并后的报告主体在以前期间一直存在。</w:t>
      </w:r>
    </w:p>
    <w:p>
      <w:pPr>
        <w:pStyle w:val="Style30"/>
        <w:keepNext w:val="0"/>
        <w:keepLines w:val="0"/>
        <w:widowControl w:val="0"/>
        <w:shd w:val="clear" w:color="auto" w:fill="auto"/>
        <w:bidi w:val="0"/>
        <w:spacing w:before="0" w:after="0" w:line="469" w:lineRule="exact"/>
        <w:ind w:left="0" w:right="0" w:firstLine="0"/>
        <w:jc w:val="left"/>
      </w:pPr>
      <w:r>
        <w:rPr>
          <w:color w:val="000000"/>
          <w:spacing w:val="0"/>
          <w:w w:val="100"/>
          <w:position w:val="0"/>
        </w:rPr>
        <w:t>在报告期内，若因非同一控制下企业合并增加子公司的，则不调整合并资产负债表期初数；将子公司自购买日至报告期末的 收入、费用、利润纳入合并利润表；该子公司自购买日至报告期末的现金流量纳入合并现金流量表。通过多次交易分步实现 非同一控制下企业合并时，对于购买日之前持有的被购买方的股权，本公司按照该股权在购买日的公允价值进行重新计量, 公允价值与其账面价值的差额计入当期投资收益。购买日之前持有的被购买方的股权涉及其他综合收益的，与其相关的其他 综合收益转为购买日所属当期投资收益。</w:t>
      </w:r>
    </w:p>
    <w:p>
      <w:pPr>
        <w:pStyle w:val="Style30"/>
        <w:keepNext w:val="0"/>
        <w:keepLines w:val="0"/>
        <w:widowControl w:val="0"/>
        <w:shd w:val="clear" w:color="auto" w:fill="auto"/>
        <w:tabs>
          <w:tab w:pos="439" w:val="left"/>
        </w:tabs>
        <w:bidi w:val="0"/>
        <w:spacing w:before="0" w:after="0" w:line="469" w:lineRule="exact"/>
        <w:ind w:left="0" w:right="0" w:firstLine="0"/>
        <w:jc w:val="left"/>
      </w:pPr>
      <w:bookmarkStart w:id="560" w:name="bookmark560"/>
      <w:r>
        <w:rPr>
          <w:color w:val="000000"/>
          <w:spacing w:val="0"/>
          <w:w w:val="100"/>
          <w:position w:val="0"/>
        </w:rPr>
        <w:t>（</w:t>
      </w:r>
      <w:bookmarkEnd w:id="56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处置子公司</w:t>
      </w:r>
    </w:p>
    <w:p>
      <w:pPr>
        <w:pStyle w:val="Style30"/>
        <w:keepNext w:val="0"/>
        <w:keepLines w:val="0"/>
        <w:widowControl w:val="0"/>
        <w:shd w:val="clear" w:color="auto" w:fill="auto"/>
        <w:bidi w:val="0"/>
        <w:spacing w:before="0" w:after="0" w:line="469" w:lineRule="exact"/>
        <w:ind w:left="0" w:right="0" w:firstLine="0"/>
        <w:jc w:val="left"/>
      </w:pPr>
      <w:r>
        <w:rPr>
          <w:color w:val="000000"/>
          <w:spacing w:val="0"/>
          <w:w w:val="100"/>
          <w:position w:val="0"/>
        </w:rPr>
        <w:t>①一般处理方法</w:t>
      </w:r>
    </w:p>
    <w:p>
      <w:pPr>
        <w:pStyle w:val="Style30"/>
        <w:keepNext w:val="0"/>
        <w:keepLines w:val="0"/>
        <w:widowControl w:val="0"/>
        <w:shd w:val="clear" w:color="auto" w:fill="auto"/>
        <w:bidi w:val="0"/>
        <w:spacing w:before="0" w:after="200" w:line="469" w:lineRule="exact"/>
        <w:ind w:left="0" w:right="0" w:firstLine="0"/>
        <w:jc w:val="left"/>
        <w:sectPr>
          <w:footnotePr>
            <w:pos w:val="pageBottom"/>
            <w:numFmt w:val="decimal"/>
            <w:numRestart w:val="continuous"/>
          </w:footnotePr>
          <w:pgSz w:w="11900" w:h="16840"/>
          <w:pgMar w:top="788" w:right="1023" w:bottom="1162" w:left="1104" w:header="0" w:footer="3" w:gutter="0"/>
          <w:cols w:space="720"/>
          <w:noEndnote/>
          <w:rtlGutter w:val="0"/>
          <w:docGrid w:linePitch="360"/>
        </w:sectPr>
      </w:pPr>
      <w:r>
        <w:rPr>
          <w:color w:val="000000"/>
          <w:spacing w:val="0"/>
          <w:w w:val="100"/>
          <w:position w:val="0"/>
        </w:rPr>
        <w:t>在报告期内，本公司处置子公司，则该子公司期初至处置日的收入、费用、利润纳入合并利润表；该子公司期初至处置日的</w:t>
      </w:r>
    </w:p>
    <w:p>
      <w:pPr>
        <w:pStyle w:val="Style42"/>
        <w:keepNext/>
        <w:keepLines/>
        <w:widowControl w:val="0"/>
        <w:shd w:val="clear" w:color="auto" w:fill="auto"/>
        <w:bidi w:val="0"/>
        <w:spacing w:before="0" w:after="180" w:line="240" w:lineRule="auto"/>
        <w:ind w:left="0" w:right="0" w:firstLine="140"/>
        <w:jc w:val="left"/>
      </w:pPr>
      <w:bookmarkStart w:id="561" w:name="bookmark561"/>
      <w:bookmarkStart w:id="562" w:name="bookmark562"/>
      <w:bookmarkStart w:id="563" w:name="bookmark563"/>
      <w:r>
        <w:rPr>
          <w:spacing w:val="0"/>
          <w:w w:val="100"/>
          <w:position w:val="0"/>
        </w:rPr>
        <w:t>ultrapouuer</w:t>
      </w:r>
      <w:bookmarkEnd w:id="561"/>
      <w:bookmarkEnd w:id="562"/>
      <w:bookmarkEnd w:id="563"/>
    </w:p>
    <w:p>
      <w:pPr>
        <w:pStyle w:val="Style30"/>
        <w:keepNext w:val="0"/>
        <w:keepLines w:val="0"/>
        <w:widowControl w:val="0"/>
        <w:shd w:val="clear" w:color="auto" w:fill="auto"/>
        <w:bidi w:val="0"/>
        <w:spacing w:before="0" w:after="0" w:line="463" w:lineRule="exact"/>
        <w:ind w:left="0" w:right="0" w:firstLine="0"/>
        <w:jc w:val="left"/>
      </w:pPr>
      <w:r>
        <w:rPr>
          <w:color w:val="000000"/>
          <w:spacing w:val="0"/>
          <w:w w:val="100"/>
          <w:position w:val="0"/>
        </w:rPr>
        <w:t>现金流量纳入合并现金流量表。因处置部分股权投资或其他原因丧失了对原有子公司控制权时，对于处置后的剩余股权投资， 本公司按照其在丧失控制权日的公允价值进行重新计量。处置股权取得的对价与剩余股权公允价值之和，减去按原持股比例 计算应享有原有子公司自购买日开始持续计算的净资产的份额之间的差额，计入丧失控制权当期的投资收益。与原有子公司 股权投资相关的其他综合收益，在丧失控制权时转为当期投资收益。</w:t>
      </w:r>
    </w:p>
    <w:p>
      <w:pPr>
        <w:pStyle w:val="Style30"/>
        <w:keepNext w:val="0"/>
        <w:keepLines w:val="0"/>
        <w:widowControl w:val="0"/>
        <w:shd w:val="clear" w:color="auto" w:fill="auto"/>
        <w:bidi w:val="0"/>
        <w:spacing w:before="0" w:after="0" w:line="463" w:lineRule="exact"/>
        <w:ind w:left="0" w:right="0" w:firstLine="0"/>
        <w:jc w:val="left"/>
      </w:pPr>
      <w:r>
        <w:rPr>
          <w:color w:val="000000"/>
          <w:spacing w:val="0"/>
          <w:w w:val="100"/>
          <w:position w:val="0"/>
        </w:rPr>
        <w:t>②分步处置子公司</w:t>
      </w:r>
    </w:p>
    <w:p>
      <w:pPr>
        <w:pStyle w:val="Style30"/>
        <w:keepNext w:val="0"/>
        <w:keepLines w:val="0"/>
        <w:widowControl w:val="0"/>
        <w:shd w:val="clear" w:color="auto" w:fill="auto"/>
        <w:bidi w:val="0"/>
        <w:spacing w:before="0" w:after="0" w:line="463" w:lineRule="exact"/>
        <w:ind w:left="0" w:right="0" w:firstLine="0"/>
        <w:jc w:val="left"/>
      </w:pPr>
      <w:r>
        <w:rPr>
          <w:color w:val="000000"/>
          <w:spacing w:val="0"/>
          <w:w w:val="100"/>
          <w:position w:val="0"/>
        </w:rPr>
        <w:t>通过多次交易分步处置对子公司股权投资直至丧失控制权的，处置对子公司股权投资的各项交易的条款、条件以及经济影响 符合以下一种或多种情况，通常表明应将多次交易事项作为一揽子交易进行会计处理：</w:t>
      </w:r>
    </w:p>
    <w:p>
      <w:pPr>
        <w:pStyle w:val="Style30"/>
        <w:keepNext w:val="0"/>
        <w:keepLines w:val="0"/>
        <w:widowControl w:val="0"/>
        <w:numPr>
          <w:ilvl w:val="0"/>
          <w:numId w:val="1"/>
        </w:numPr>
        <w:shd w:val="clear" w:color="auto" w:fill="auto"/>
        <w:bidi w:val="0"/>
        <w:spacing w:before="0" w:after="0" w:line="463" w:lineRule="exact"/>
        <w:ind w:left="0" w:right="0" w:firstLine="0"/>
        <w:jc w:val="left"/>
      </w:pPr>
      <w:bookmarkStart w:id="564" w:name="bookmark564"/>
      <w:bookmarkEnd w:id="564"/>
      <w:r>
        <w:rPr>
          <w:color w:val="000000"/>
          <w:spacing w:val="0"/>
          <w:w w:val="100"/>
          <w:position w:val="0"/>
        </w:rPr>
        <w:t>这些交易是同时或者在考虑了彼此影响的情况下订立的；</w:t>
      </w:r>
    </w:p>
    <w:p>
      <w:pPr>
        <w:pStyle w:val="Style30"/>
        <w:keepNext w:val="0"/>
        <w:keepLines w:val="0"/>
        <w:widowControl w:val="0"/>
        <w:numPr>
          <w:ilvl w:val="0"/>
          <w:numId w:val="1"/>
        </w:numPr>
        <w:shd w:val="clear" w:color="auto" w:fill="auto"/>
        <w:bidi w:val="0"/>
        <w:spacing w:before="0" w:after="0" w:line="463" w:lineRule="exact"/>
        <w:ind w:left="0" w:right="0" w:firstLine="0"/>
        <w:jc w:val="left"/>
      </w:pPr>
      <w:bookmarkStart w:id="565" w:name="bookmark565"/>
      <w:bookmarkEnd w:id="565"/>
      <w:r>
        <w:rPr>
          <w:color w:val="000000"/>
          <w:spacing w:val="0"/>
          <w:w w:val="100"/>
          <w:position w:val="0"/>
        </w:rPr>
        <w:t>这些交易整体才能达成一项完整的商业结果；</w:t>
      </w:r>
    </w:p>
    <w:p>
      <w:pPr>
        <w:pStyle w:val="Style30"/>
        <w:keepNext w:val="0"/>
        <w:keepLines w:val="0"/>
        <w:widowControl w:val="0"/>
        <w:numPr>
          <w:ilvl w:val="0"/>
          <w:numId w:val="1"/>
        </w:numPr>
        <w:shd w:val="clear" w:color="auto" w:fill="auto"/>
        <w:tabs>
          <w:tab w:pos="420" w:val="left"/>
        </w:tabs>
        <w:bidi w:val="0"/>
        <w:spacing w:before="0" w:after="0" w:line="463" w:lineRule="exact"/>
        <w:ind w:left="0" w:right="0" w:firstLine="0"/>
        <w:jc w:val="left"/>
      </w:pPr>
      <w:bookmarkStart w:id="566" w:name="bookmark566"/>
      <w:bookmarkEnd w:id="566"/>
      <w:r>
        <w:rPr>
          <w:color w:val="000000"/>
          <w:spacing w:val="0"/>
          <w:w w:val="100"/>
          <w:position w:val="0"/>
        </w:rPr>
        <w:t>一项交易的发生取决于其他至少一项交易的发生；</w:t>
      </w:r>
    </w:p>
    <w:p>
      <w:pPr>
        <w:pStyle w:val="Style30"/>
        <w:keepNext w:val="0"/>
        <w:keepLines w:val="0"/>
        <w:widowControl w:val="0"/>
        <w:numPr>
          <w:ilvl w:val="0"/>
          <w:numId w:val="1"/>
        </w:numPr>
        <w:shd w:val="clear" w:color="auto" w:fill="auto"/>
        <w:tabs>
          <w:tab w:pos="420" w:val="left"/>
        </w:tabs>
        <w:bidi w:val="0"/>
        <w:spacing w:before="0" w:after="0" w:line="463" w:lineRule="exact"/>
        <w:ind w:left="0" w:right="0" w:firstLine="0"/>
        <w:jc w:val="left"/>
      </w:pPr>
      <w:bookmarkStart w:id="567" w:name="bookmark567"/>
      <w:bookmarkEnd w:id="567"/>
      <w:r>
        <w:rPr>
          <w:color w:val="000000"/>
          <w:spacing w:val="0"/>
          <w:w w:val="100"/>
          <w:position w:val="0"/>
        </w:rPr>
        <w:t>一项交易单独看是不经济的，但是和其他交易一并考虑时是经济的。</w:t>
      </w:r>
    </w:p>
    <w:p>
      <w:pPr>
        <w:pStyle w:val="Style30"/>
        <w:keepNext w:val="0"/>
        <w:keepLines w:val="0"/>
        <w:widowControl w:val="0"/>
        <w:shd w:val="clear" w:color="auto" w:fill="auto"/>
        <w:bidi w:val="0"/>
        <w:spacing w:before="0" w:after="0" w:line="463" w:lineRule="exact"/>
        <w:ind w:left="0" w:right="0" w:firstLine="0"/>
        <w:jc w:val="left"/>
      </w:pPr>
      <w:r>
        <w:rPr>
          <w:color w:val="000000"/>
          <w:spacing w:val="0"/>
          <w:w w:val="100"/>
          <w:position w:val="0"/>
        </w:rPr>
        <w:t>处置对子公司股权投资直至丧失控制权的各项交易属于一揽子交易的，本公司将各项交易作为一项处置子公司并丧失控制权 的交易进行会计处理；但是，在丧失控制权之前每一次处置价款与处置投资对应的享有该子公司净资产份额的差额，在合并 财务报表中确认为其他综合收益，在丧失控制权时一并转入丧失控制权当期的损益。</w:t>
      </w:r>
    </w:p>
    <w:p>
      <w:pPr>
        <w:pStyle w:val="Style30"/>
        <w:keepNext w:val="0"/>
        <w:keepLines w:val="0"/>
        <w:widowControl w:val="0"/>
        <w:shd w:val="clear" w:color="auto" w:fill="auto"/>
        <w:bidi w:val="0"/>
        <w:spacing w:before="0" w:after="0" w:line="463" w:lineRule="exact"/>
        <w:ind w:left="0" w:right="0" w:firstLine="0"/>
        <w:jc w:val="left"/>
      </w:pPr>
      <w:r>
        <w:rPr>
          <w:color w:val="000000"/>
          <w:spacing w:val="0"/>
          <w:w w:val="100"/>
          <w:position w:val="0"/>
        </w:rPr>
        <w:t>处置对子公司股权投资直至丧失控制权的各项交易不属于一揽子交易的，在丧失控制权之前，按附注二（六）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 丧失控制权的情况下部分处置对子公司的股权投资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进行会计处理；在丧失控制权时，按处置子公司附注二（六）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①</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一般处理方法，，进行会计处理。</w:t>
      </w:r>
    </w:p>
    <w:p>
      <w:pPr>
        <w:pStyle w:val="Style30"/>
        <w:keepNext w:val="0"/>
        <w:keepLines w:val="0"/>
        <w:widowControl w:val="0"/>
        <w:shd w:val="clear" w:color="auto" w:fill="auto"/>
        <w:tabs>
          <w:tab w:pos="444" w:val="left"/>
        </w:tabs>
        <w:bidi w:val="0"/>
        <w:spacing w:before="0" w:after="0" w:line="469" w:lineRule="exact"/>
        <w:ind w:left="0" w:right="0" w:firstLine="0"/>
        <w:jc w:val="left"/>
      </w:pPr>
      <w:bookmarkStart w:id="568" w:name="bookmark568"/>
      <w:r>
        <w:rPr>
          <w:color w:val="000000"/>
          <w:spacing w:val="0"/>
          <w:w w:val="100"/>
          <w:position w:val="0"/>
        </w:rPr>
        <w:t>（</w:t>
      </w:r>
      <w:bookmarkEnd w:id="56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购买子公司少数股权</w:t>
      </w:r>
    </w:p>
    <w:p>
      <w:pPr>
        <w:pStyle w:val="Style30"/>
        <w:keepNext w:val="0"/>
        <w:keepLines w:val="0"/>
        <w:widowControl w:val="0"/>
        <w:shd w:val="clear" w:color="auto" w:fill="auto"/>
        <w:bidi w:val="0"/>
        <w:spacing w:before="0" w:after="0" w:line="469" w:lineRule="exact"/>
        <w:ind w:left="0" w:right="0" w:firstLine="0"/>
        <w:jc w:val="left"/>
      </w:pPr>
      <w:r>
        <w:rPr>
          <w:color w:val="000000"/>
          <w:spacing w:val="0"/>
          <w:w w:val="100"/>
          <w:position w:val="0"/>
        </w:rPr>
        <w:t>本公司因购买少数股权新取得的长期股权投资与按照新增持股比例计算应享有子公司自购买日（或合并日）开始持续计算的 可辨认净资产份额之间的差额，调整合并资产负债表中的资本公积中的股本溢价，资本公积中的股本溢价不足冲减的，调整 留存收益。</w:t>
      </w:r>
    </w:p>
    <w:p>
      <w:pPr>
        <w:pStyle w:val="Style30"/>
        <w:keepNext w:val="0"/>
        <w:keepLines w:val="0"/>
        <w:widowControl w:val="0"/>
        <w:shd w:val="clear" w:color="auto" w:fill="auto"/>
        <w:tabs>
          <w:tab w:pos="444" w:val="left"/>
        </w:tabs>
        <w:bidi w:val="0"/>
        <w:spacing w:before="0" w:after="0" w:line="469" w:lineRule="exact"/>
        <w:ind w:left="0" w:right="0" w:firstLine="0"/>
        <w:jc w:val="left"/>
      </w:pPr>
      <w:bookmarkStart w:id="569" w:name="bookmark569"/>
      <w:r>
        <w:rPr>
          <w:color w:val="000000"/>
          <w:spacing w:val="0"/>
          <w:w w:val="100"/>
          <w:position w:val="0"/>
        </w:rPr>
        <w:t>（</w:t>
      </w:r>
      <w:bookmarkEnd w:id="56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不丧失控制权的情况下部分处置对子公司的股权投资</w:t>
      </w:r>
    </w:p>
    <w:p>
      <w:pPr>
        <w:pStyle w:val="Style30"/>
        <w:keepNext w:val="0"/>
        <w:keepLines w:val="0"/>
        <w:widowControl w:val="0"/>
        <w:shd w:val="clear" w:color="auto" w:fill="auto"/>
        <w:bidi w:val="0"/>
        <w:spacing w:before="0" w:after="460" w:line="469" w:lineRule="exact"/>
        <w:ind w:left="0" w:right="0" w:firstLine="0"/>
        <w:jc w:val="left"/>
      </w:pPr>
      <w:r>
        <w:rPr>
          <w:color w:val="000000"/>
          <w:spacing w:val="0"/>
          <w:w w:val="100"/>
          <w:position w:val="0"/>
        </w:rPr>
        <w:t>在不丧失控制权的情况下因部分处置对子公司的股权投资而取得的处置价款与处置长期股权投资相对应享有子公司净资产 份额的差额，调整合并资产负债表中的资本公积中的股本溢价，资本公积中的股本溢价不足冲减的，调整留存收益。</w:t>
      </w:r>
    </w:p>
    <w:p>
      <w:pPr>
        <w:pStyle w:val="Style39"/>
        <w:keepNext/>
        <w:keepLines/>
        <w:widowControl w:val="0"/>
        <w:shd w:val="clear" w:color="auto" w:fill="auto"/>
        <w:bidi w:val="0"/>
        <w:spacing w:before="0" w:after="360" w:line="240" w:lineRule="auto"/>
        <w:ind w:left="0" w:right="0" w:firstLine="0"/>
        <w:jc w:val="left"/>
      </w:pPr>
      <w:bookmarkStart w:id="570" w:name="bookmark570"/>
      <w:bookmarkStart w:id="571" w:name="bookmark571"/>
      <w:bookmarkStart w:id="572" w:name="bookmark572"/>
      <w:bookmarkStart w:id="573" w:name="bookmark573"/>
      <w:r>
        <w:rPr>
          <w:color w:val="000000"/>
          <w:spacing w:val="0"/>
          <w:w w:val="100"/>
          <w:position w:val="0"/>
        </w:rPr>
        <w:t>（</w:t>
      </w:r>
      <w:bookmarkEnd w:id="572"/>
      <w:r>
        <w:rPr>
          <w:rFonts w:ascii="Times New Roman" w:eastAsia="Times New Roman" w:hAnsi="Times New Roman" w:cs="Times New Roman"/>
          <w:color w:val="000000"/>
          <w:spacing w:val="0"/>
          <w:w w:val="100"/>
          <w:position w:val="0"/>
        </w:rPr>
        <w:t>2</w:t>
      </w:r>
      <w:r>
        <w:rPr>
          <w:color w:val="000000"/>
          <w:spacing w:val="0"/>
          <w:w w:val="100"/>
          <w:position w:val="0"/>
        </w:rPr>
        <w:t>）对同一子公司的股权在连续两个会计年度买入再卖出，或卖出再买入的应披露相关的会计处理方法</w:t>
      </w:r>
      <w:bookmarkEnd w:id="570"/>
      <w:bookmarkEnd w:id="571"/>
      <w:bookmarkEnd w:id="573"/>
    </w:p>
    <w:p>
      <w:pPr>
        <w:pStyle w:val="Style39"/>
        <w:keepNext/>
        <w:keepLines/>
        <w:widowControl w:val="0"/>
        <w:shd w:val="clear" w:color="auto" w:fill="auto"/>
        <w:bidi w:val="0"/>
        <w:spacing w:before="0" w:after="180" w:line="240" w:lineRule="auto"/>
        <w:ind w:left="0" w:right="0" w:firstLine="0"/>
        <w:jc w:val="left"/>
      </w:pPr>
      <w:bookmarkStart w:id="570" w:name="bookmark570"/>
      <w:bookmarkStart w:id="571" w:name="bookmark571"/>
      <w:bookmarkStart w:id="574" w:name="bookmark574"/>
      <w:bookmarkStart w:id="575" w:name="bookmark575"/>
      <w:r>
        <w:rPr>
          <w:rFonts w:ascii="Times New Roman" w:eastAsia="Times New Roman" w:hAnsi="Times New Roman" w:cs="Times New Roman"/>
          <w:color w:val="000000"/>
          <w:spacing w:val="0"/>
          <w:w w:val="100"/>
          <w:position w:val="0"/>
        </w:rPr>
        <w:t>7</w:t>
      </w:r>
      <w:bookmarkEnd w:id="574"/>
      <w:r>
        <w:rPr>
          <w:color w:val="000000"/>
          <w:spacing w:val="0"/>
          <w:w w:val="100"/>
          <w:position w:val="0"/>
        </w:rPr>
        <w:t>、现金及现金等价物的确定标准</w:t>
      </w:r>
      <w:bookmarkEnd w:id="570"/>
      <w:bookmarkEnd w:id="571"/>
      <w:bookmarkEnd w:id="575"/>
    </w:p>
    <w:p>
      <w:pPr>
        <w:pStyle w:val="Style30"/>
        <w:keepNext w:val="0"/>
        <w:keepLines w:val="0"/>
        <w:widowControl w:val="0"/>
        <w:shd w:val="clear" w:color="auto" w:fill="auto"/>
        <w:bidi w:val="0"/>
        <w:spacing w:before="0" w:after="0" w:line="470" w:lineRule="exact"/>
        <w:ind w:left="0" w:right="0" w:firstLine="0"/>
        <w:jc w:val="left"/>
        <w:sectPr>
          <w:footnotePr>
            <w:pos w:val="pageBottom"/>
            <w:numFmt w:val="decimal"/>
            <w:numRestart w:val="continuous"/>
          </w:footnotePr>
          <w:pgSz w:w="11900" w:h="16840"/>
          <w:pgMar w:top="788" w:right="1023" w:bottom="1162" w:left="1104" w:header="0" w:footer="3" w:gutter="0"/>
          <w:cols w:space="720"/>
          <w:noEndnote/>
          <w:rtlGutter w:val="0"/>
          <w:docGrid w:linePitch="360"/>
        </w:sectPr>
      </w:pPr>
      <w:r>
        <w:rPr>
          <w:color w:val="000000"/>
          <w:spacing w:val="0"/>
          <w:w w:val="100"/>
          <w:position w:val="0"/>
        </w:rPr>
        <w:t>在编制现金流量表时，将本公司库存现金以及可以随时用于支付的存款确认为现金。将同时具备期限短（从购买日起三个月 内到期）、流动性强、易于转换为已知现金、价值变动风险很小四个条件的投资，确定为现金等价物。</w:t>
      </w:r>
    </w:p>
    <w:p>
      <w:pPr>
        <w:pStyle w:val="Style42"/>
        <w:keepNext/>
        <w:keepLines/>
        <w:widowControl w:val="0"/>
        <w:shd w:val="clear" w:color="auto" w:fill="auto"/>
        <w:bidi w:val="0"/>
        <w:spacing w:before="0" w:after="320" w:line="240" w:lineRule="auto"/>
        <w:ind w:left="0" w:right="0" w:firstLine="140"/>
        <w:jc w:val="left"/>
      </w:pPr>
      <w:bookmarkStart w:id="576" w:name="bookmark576"/>
      <w:bookmarkStart w:id="577" w:name="bookmark577"/>
      <w:bookmarkStart w:id="578" w:name="bookmark578"/>
      <w:r>
        <w:rPr>
          <w:spacing w:val="0"/>
          <w:w w:val="100"/>
          <w:position w:val="0"/>
        </w:rPr>
        <w:t>ultrapouuer</w:t>
      </w:r>
      <w:bookmarkEnd w:id="576"/>
      <w:bookmarkEnd w:id="577"/>
      <w:bookmarkEnd w:id="578"/>
    </w:p>
    <w:p>
      <w:pPr>
        <w:pStyle w:val="Style39"/>
        <w:keepNext/>
        <w:keepLines/>
        <w:widowControl w:val="0"/>
        <w:shd w:val="clear" w:color="auto" w:fill="auto"/>
        <w:tabs>
          <w:tab w:pos="381" w:val="left"/>
        </w:tabs>
        <w:bidi w:val="0"/>
        <w:spacing w:before="0" w:line="240" w:lineRule="auto"/>
        <w:ind w:left="0" w:right="0" w:firstLine="0"/>
        <w:jc w:val="both"/>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8</w:t>
      </w:r>
      <w:bookmarkEnd w:id="581"/>
      <w:r>
        <w:rPr>
          <w:color w:val="000000"/>
          <w:spacing w:val="0"/>
          <w:w w:val="100"/>
          <w:position w:val="0"/>
        </w:rPr>
        <w:t>、</w:t>
        <w:tab/>
        <w:t>外币业务和外币报表折算</w:t>
      </w:r>
      <w:bookmarkEnd w:id="579"/>
      <w:bookmarkEnd w:id="580"/>
      <w:bookmarkEnd w:id="582"/>
    </w:p>
    <w:p>
      <w:pPr>
        <w:pStyle w:val="Style39"/>
        <w:keepNext/>
        <w:keepLines/>
        <w:widowControl w:val="0"/>
        <w:shd w:val="clear" w:color="auto" w:fill="auto"/>
        <w:tabs>
          <w:tab w:pos="493" w:val="left"/>
        </w:tabs>
        <w:bidi w:val="0"/>
        <w:spacing w:before="0" w:after="200" w:line="240" w:lineRule="auto"/>
        <w:ind w:left="0" w:right="0" w:firstLine="0"/>
        <w:jc w:val="both"/>
      </w:pPr>
      <w:bookmarkStart w:id="579" w:name="bookmark579"/>
      <w:bookmarkStart w:id="580" w:name="bookmark580"/>
      <w:bookmarkStart w:id="583" w:name="bookmark583"/>
      <w:bookmarkStart w:id="584" w:name="bookmark584"/>
      <w:r>
        <w:rPr>
          <w:color w:val="000000"/>
          <w:spacing w:val="0"/>
          <w:w w:val="100"/>
          <w:position w:val="0"/>
        </w:rPr>
        <w:t>（</w:t>
      </w:r>
      <w:bookmarkEnd w:id="583"/>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579"/>
      <w:bookmarkEnd w:id="580"/>
      <w:bookmarkEnd w:id="584"/>
    </w:p>
    <w:p>
      <w:pPr>
        <w:pStyle w:val="Style30"/>
        <w:keepNext w:val="0"/>
        <w:keepLines w:val="0"/>
        <w:widowControl w:val="0"/>
        <w:shd w:val="clear" w:color="auto" w:fill="auto"/>
        <w:bidi w:val="0"/>
        <w:spacing w:before="0" w:after="0" w:line="469" w:lineRule="exact"/>
        <w:ind w:left="0" w:right="0" w:firstLine="0"/>
        <w:jc w:val="both"/>
      </w:pPr>
      <w:r>
        <w:rPr>
          <w:color w:val="000000"/>
          <w:spacing w:val="0"/>
          <w:w w:val="100"/>
          <w:position w:val="0"/>
        </w:rPr>
        <w:t>外币业务采用交易发生日的即期汇率作为折算汇率将外币金额折合成人民币记账。</w:t>
      </w:r>
    </w:p>
    <w:p>
      <w:pPr>
        <w:pStyle w:val="Style30"/>
        <w:keepNext w:val="0"/>
        <w:keepLines w:val="0"/>
        <w:widowControl w:val="0"/>
        <w:shd w:val="clear" w:color="auto" w:fill="auto"/>
        <w:bidi w:val="0"/>
        <w:spacing w:before="0" w:after="460" w:line="469" w:lineRule="exact"/>
        <w:ind w:left="0" w:right="0" w:firstLine="0"/>
        <w:jc w:val="both"/>
      </w:pPr>
      <w:r>
        <w:rPr>
          <w:color w:val="000000"/>
          <w:spacing w:val="0"/>
          <w:w w:val="100"/>
          <w:position w:val="0"/>
        </w:rPr>
        <w:t>外币货币性项目余额按资产负债表日即期汇率折算，由此产生的汇兑差额，除属于与购建符合资本化条件的资产相关的外币 专门借款产生的汇兑差额按照借款费用资本化的原则处理外，均计入当期损益。以历史成本计量的外币非货币性项目，仍采 用交易发生日的即期汇率折算，不改变其记账本位币金额。以公允价值计量的外币非货币性项目，采用公允价值确定日的即 期汇率折算，由此产生的汇兑差额计入当期损益或资本公积。</w:t>
      </w:r>
    </w:p>
    <w:p>
      <w:pPr>
        <w:pStyle w:val="Style39"/>
        <w:keepNext/>
        <w:keepLines/>
        <w:widowControl w:val="0"/>
        <w:shd w:val="clear" w:color="auto" w:fill="auto"/>
        <w:tabs>
          <w:tab w:pos="493" w:val="left"/>
        </w:tabs>
        <w:bidi w:val="0"/>
        <w:spacing w:before="0" w:after="200" w:line="240" w:lineRule="auto"/>
        <w:ind w:left="0" w:right="0" w:firstLine="0"/>
        <w:jc w:val="both"/>
      </w:pPr>
      <w:bookmarkStart w:id="585" w:name="bookmark585"/>
      <w:bookmarkStart w:id="586" w:name="bookmark586"/>
      <w:bookmarkStart w:id="587" w:name="bookmark587"/>
      <w:bookmarkStart w:id="588" w:name="bookmark588"/>
      <w:r>
        <w:rPr>
          <w:color w:val="000000"/>
          <w:spacing w:val="0"/>
          <w:w w:val="100"/>
          <w:position w:val="0"/>
        </w:rPr>
        <w:t>（</w:t>
      </w:r>
      <w:bookmarkEnd w:id="587"/>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585"/>
      <w:bookmarkEnd w:id="586"/>
      <w:bookmarkEnd w:id="588"/>
    </w:p>
    <w:p>
      <w:pPr>
        <w:pStyle w:val="Style30"/>
        <w:keepNext w:val="0"/>
        <w:keepLines w:val="0"/>
        <w:widowControl w:val="0"/>
        <w:shd w:val="clear" w:color="auto" w:fill="auto"/>
        <w:bidi w:val="0"/>
        <w:spacing w:before="0" w:after="0" w:line="467" w:lineRule="exact"/>
        <w:ind w:left="0" w:right="0" w:firstLine="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 用发生时的即期汇率折算。利润表中的收入和费用项目，采用报告期平均汇率折算。按照上述折算产生的外币财务报表折算 差额，在资产负债表所有者权益项目下单独列示。</w:t>
      </w:r>
    </w:p>
    <w:p>
      <w:pPr>
        <w:pStyle w:val="Style30"/>
        <w:keepNext w:val="0"/>
        <w:keepLines w:val="0"/>
        <w:widowControl w:val="0"/>
        <w:shd w:val="clear" w:color="auto" w:fill="auto"/>
        <w:bidi w:val="0"/>
        <w:spacing w:before="0" w:after="460" w:line="467" w:lineRule="exact"/>
        <w:ind w:left="0" w:right="0" w:firstLine="0"/>
        <w:jc w:val="both"/>
      </w:pPr>
      <w:r>
        <w:rPr>
          <w:color w:val="000000"/>
          <w:spacing w:val="0"/>
          <w:w w:val="100"/>
          <w:position w:val="0"/>
        </w:rPr>
        <w:t>处置境外经营时，将资产负债表中所有者权益项目下列示的、与该境外经营相关的外币财务报表折算差额，自所有者权益项 目转入处置当期损益；部分处置境外经营的，按处置的比例计算处置部分的外币财务报表折算差额，转入处置当期损益。</w:t>
      </w:r>
    </w:p>
    <w:p>
      <w:pPr>
        <w:pStyle w:val="Style39"/>
        <w:keepNext/>
        <w:keepLines/>
        <w:widowControl w:val="0"/>
        <w:shd w:val="clear" w:color="auto" w:fill="auto"/>
        <w:tabs>
          <w:tab w:pos="381" w:val="left"/>
        </w:tabs>
        <w:bidi w:val="0"/>
        <w:spacing w:before="0" w:after="120" w:line="240" w:lineRule="auto"/>
        <w:ind w:left="0" w:right="0" w:firstLine="0"/>
        <w:jc w:val="both"/>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9</w:t>
      </w:r>
      <w:bookmarkEnd w:id="591"/>
      <w:r>
        <w:rPr>
          <w:color w:val="000000"/>
          <w:spacing w:val="0"/>
          <w:w w:val="100"/>
          <w:position w:val="0"/>
        </w:rPr>
        <w:t>、</w:t>
        <w:tab/>
        <w:t>金融工具</w:t>
      </w:r>
      <w:bookmarkEnd w:id="589"/>
      <w:bookmarkEnd w:id="590"/>
      <w:bookmarkEnd w:id="592"/>
    </w:p>
    <w:p>
      <w:pPr>
        <w:pStyle w:val="Style30"/>
        <w:keepNext w:val="0"/>
        <w:keepLines w:val="0"/>
        <w:widowControl w:val="0"/>
        <w:shd w:val="clear" w:color="auto" w:fill="auto"/>
        <w:bidi w:val="0"/>
        <w:spacing w:before="0" w:after="380" w:line="469" w:lineRule="exact"/>
        <w:ind w:left="0" w:right="0" w:firstLine="0"/>
        <w:jc w:val="both"/>
      </w:pPr>
      <w:r>
        <w:rPr>
          <w:color w:val="000000"/>
          <w:spacing w:val="0"/>
          <w:w w:val="100"/>
          <w:position w:val="0"/>
        </w:rPr>
        <w:t>金融工具包括金融资产、金融负债和权益工具。</w:t>
      </w:r>
    </w:p>
    <w:p>
      <w:pPr>
        <w:pStyle w:val="Style39"/>
        <w:keepNext/>
        <w:keepLines/>
        <w:widowControl w:val="0"/>
        <w:shd w:val="clear" w:color="auto" w:fill="auto"/>
        <w:tabs>
          <w:tab w:pos="493" w:val="left"/>
        </w:tabs>
        <w:bidi w:val="0"/>
        <w:spacing w:before="0" w:after="200" w:line="240" w:lineRule="auto"/>
        <w:ind w:left="0" w:right="0" w:firstLine="0"/>
        <w:jc w:val="both"/>
      </w:pPr>
      <w:bookmarkStart w:id="593" w:name="bookmark593"/>
      <w:bookmarkStart w:id="594" w:name="bookmark594"/>
      <w:bookmarkStart w:id="595" w:name="bookmark595"/>
      <w:bookmarkStart w:id="596" w:name="bookmark596"/>
      <w:r>
        <w:rPr>
          <w:color w:val="000000"/>
          <w:spacing w:val="0"/>
          <w:w w:val="100"/>
          <w:position w:val="0"/>
        </w:rPr>
        <w:t>（</w:t>
      </w:r>
      <w:bookmarkEnd w:id="595"/>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593"/>
      <w:bookmarkEnd w:id="594"/>
      <w:bookmarkEnd w:id="596"/>
    </w:p>
    <w:p>
      <w:pPr>
        <w:pStyle w:val="Style30"/>
        <w:keepNext w:val="0"/>
        <w:keepLines w:val="0"/>
        <w:widowControl w:val="0"/>
        <w:shd w:val="clear" w:color="auto" w:fill="auto"/>
        <w:bidi w:val="0"/>
        <w:spacing w:before="0" w:after="460" w:line="466" w:lineRule="exact"/>
        <w:ind w:left="0" w:right="0" w:firstLine="0"/>
        <w:jc w:val="both"/>
      </w:pPr>
      <w:r>
        <w:rPr>
          <w:color w:val="000000"/>
          <w:spacing w:val="0"/>
          <w:w w:val="100"/>
          <w:position w:val="0"/>
        </w:rPr>
        <w:t>管理层按照取得持有金融资产和承担金融负债的目的，将其划分为：以公允价值计量且其变动计入当期损益的金融资产或金 融负债，包括交易性金融资产或金融负债；持有至到期投资；应收款项；可供出售金融资产；其他金融负债等。</w:t>
      </w:r>
    </w:p>
    <w:p>
      <w:pPr>
        <w:pStyle w:val="Style39"/>
        <w:keepNext/>
        <w:keepLines/>
        <w:widowControl w:val="0"/>
        <w:shd w:val="clear" w:color="auto" w:fill="auto"/>
        <w:tabs>
          <w:tab w:pos="493" w:val="left"/>
        </w:tabs>
        <w:bidi w:val="0"/>
        <w:spacing w:before="0" w:after="200" w:line="240" w:lineRule="auto"/>
        <w:ind w:left="0" w:right="0" w:firstLine="0"/>
        <w:jc w:val="both"/>
      </w:pPr>
      <w:bookmarkStart w:id="597" w:name="bookmark597"/>
      <w:bookmarkStart w:id="598" w:name="bookmark598"/>
      <w:bookmarkStart w:id="599" w:name="bookmark599"/>
      <w:bookmarkStart w:id="600" w:name="bookmark600"/>
      <w:r>
        <w:rPr>
          <w:color w:val="000000"/>
          <w:spacing w:val="0"/>
          <w:w w:val="100"/>
          <w:position w:val="0"/>
        </w:rPr>
        <w:t>（</w:t>
      </w:r>
      <w:bookmarkEnd w:id="599"/>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597"/>
      <w:bookmarkEnd w:id="598"/>
      <w:bookmarkEnd w:id="600"/>
    </w:p>
    <w:p>
      <w:pPr>
        <w:pStyle w:val="Style30"/>
        <w:keepNext w:val="0"/>
        <w:keepLines w:val="0"/>
        <w:widowControl w:val="0"/>
        <w:shd w:val="clear" w:color="auto" w:fill="auto"/>
        <w:tabs>
          <w:tab w:pos="445" w:val="left"/>
        </w:tabs>
        <w:bidi w:val="0"/>
        <w:spacing w:before="0" w:after="0" w:line="470" w:lineRule="exact"/>
        <w:ind w:left="0" w:right="0" w:firstLine="0"/>
        <w:jc w:val="both"/>
      </w:pPr>
      <w:bookmarkStart w:id="601" w:name="bookmark601"/>
      <w:r>
        <w:rPr>
          <w:color w:val="000000"/>
          <w:spacing w:val="0"/>
          <w:w w:val="100"/>
          <w:position w:val="0"/>
        </w:rPr>
        <w:t>（</w:t>
      </w:r>
      <w:bookmarkEnd w:id="60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以公允价值计量且其变动计入当期损益的金融资产（金融负债）</w:t>
      </w:r>
    </w:p>
    <w:p>
      <w:pPr>
        <w:pStyle w:val="Style30"/>
        <w:keepNext w:val="0"/>
        <w:keepLines w:val="0"/>
        <w:widowControl w:val="0"/>
        <w:shd w:val="clear" w:color="auto" w:fill="auto"/>
        <w:bidi w:val="0"/>
        <w:spacing w:before="0" w:after="0" w:line="470" w:lineRule="exact"/>
        <w:ind w:left="0" w:right="0" w:firstLine="0"/>
        <w:jc w:val="both"/>
      </w:pPr>
      <w:r>
        <w:rPr>
          <w:color w:val="000000"/>
          <w:spacing w:val="0"/>
          <w:w w:val="100"/>
          <w:position w:val="0"/>
        </w:rPr>
        <w:t>取得时以公允价值（扣除已宣告但尚未发放的现金股利或已到付息期但尚未领取的债券利息）作为初始确认金额，相关的交 易费用计入当期损益。</w:t>
      </w:r>
    </w:p>
    <w:p>
      <w:pPr>
        <w:pStyle w:val="Style30"/>
        <w:keepNext w:val="0"/>
        <w:keepLines w:val="0"/>
        <w:widowControl w:val="0"/>
        <w:shd w:val="clear" w:color="auto" w:fill="auto"/>
        <w:bidi w:val="0"/>
        <w:spacing w:before="0" w:after="0" w:line="470" w:lineRule="exact"/>
        <w:ind w:left="0" w:right="0" w:firstLine="0"/>
        <w:jc w:val="both"/>
      </w:pPr>
      <w:r>
        <w:rPr>
          <w:color w:val="000000"/>
          <w:spacing w:val="0"/>
          <w:w w:val="100"/>
          <w:position w:val="0"/>
        </w:rPr>
        <w:t>持有期间将取得的利息或现金股利确认为投资收益，期末将公允价值变动计入当期损益。</w:t>
      </w:r>
    </w:p>
    <w:p>
      <w:pPr>
        <w:pStyle w:val="Style30"/>
        <w:keepNext w:val="0"/>
        <w:keepLines w:val="0"/>
        <w:widowControl w:val="0"/>
        <w:shd w:val="clear" w:color="auto" w:fill="auto"/>
        <w:bidi w:val="0"/>
        <w:spacing w:before="0" w:after="0" w:line="470" w:lineRule="exact"/>
        <w:ind w:left="0" w:right="0" w:firstLine="0"/>
        <w:jc w:val="both"/>
      </w:pPr>
      <w:r>
        <w:rPr>
          <w:color w:val="000000"/>
          <w:spacing w:val="0"/>
          <w:w w:val="100"/>
          <w:position w:val="0"/>
        </w:rPr>
        <w:t>处置时，其公允价值与初始入账金额之间的差额确认为投资收益，同时调整公允价值变动损益。</w:t>
      </w:r>
    </w:p>
    <w:p>
      <w:pPr>
        <w:pStyle w:val="Style30"/>
        <w:keepNext w:val="0"/>
        <w:keepLines w:val="0"/>
        <w:widowControl w:val="0"/>
        <w:shd w:val="clear" w:color="auto" w:fill="auto"/>
        <w:tabs>
          <w:tab w:pos="445" w:val="left"/>
        </w:tabs>
        <w:bidi w:val="0"/>
        <w:spacing w:before="0" w:after="360" w:line="470" w:lineRule="exact"/>
        <w:ind w:left="0" w:right="0" w:firstLine="0"/>
        <w:jc w:val="both"/>
        <w:sectPr>
          <w:footnotePr>
            <w:pos w:val="pageBottom"/>
            <w:numFmt w:val="decimal"/>
            <w:numRestart w:val="continuous"/>
          </w:footnotePr>
          <w:pgSz w:w="11900" w:h="16840"/>
          <w:pgMar w:top="788" w:right="1023" w:bottom="1162" w:left="1104" w:header="0" w:footer="3" w:gutter="0"/>
          <w:cols w:space="720"/>
          <w:noEndnote/>
          <w:rtlGutter w:val="0"/>
          <w:docGrid w:linePitch="360"/>
        </w:sectPr>
      </w:pPr>
      <w:bookmarkStart w:id="602" w:name="bookmark602"/>
      <w:r>
        <w:rPr>
          <w:color w:val="000000"/>
          <w:spacing w:val="0"/>
          <w:w w:val="100"/>
          <w:position w:val="0"/>
        </w:rPr>
        <w:t>（</w:t>
      </w:r>
      <w:bookmarkEnd w:id="60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持有至到期投资</w:t>
      </w:r>
    </w:p>
    <w:p>
      <w:pPr>
        <w:pStyle w:val="Style42"/>
        <w:keepNext/>
        <w:keepLines/>
        <w:widowControl w:val="0"/>
        <w:shd w:val="clear" w:color="auto" w:fill="auto"/>
        <w:bidi w:val="0"/>
        <w:spacing w:before="0" w:after="180" w:line="240" w:lineRule="auto"/>
        <w:ind w:left="0" w:right="0" w:firstLine="140"/>
        <w:jc w:val="left"/>
      </w:pPr>
      <w:bookmarkStart w:id="603" w:name="bookmark603"/>
      <w:bookmarkStart w:id="604" w:name="bookmark604"/>
      <w:bookmarkStart w:id="605" w:name="bookmark605"/>
      <w:r>
        <w:rPr>
          <w:spacing w:val="0"/>
          <w:w w:val="100"/>
          <w:position w:val="0"/>
        </w:rPr>
        <w:t>ultrapouuer</w:t>
      </w:r>
      <w:bookmarkEnd w:id="603"/>
      <w:bookmarkEnd w:id="604"/>
      <w:bookmarkEnd w:id="605"/>
    </w:p>
    <w:p>
      <w:pPr>
        <w:pStyle w:val="Style30"/>
        <w:keepNext w:val="0"/>
        <w:keepLines w:val="0"/>
        <w:widowControl w:val="0"/>
        <w:shd w:val="clear" w:color="auto" w:fill="auto"/>
        <w:bidi w:val="0"/>
        <w:spacing w:before="0" w:after="0" w:line="467" w:lineRule="exact"/>
        <w:ind w:left="0" w:right="0" w:firstLine="0"/>
        <w:jc w:val="left"/>
      </w:pPr>
      <w:r>
        <w:rPr>
          <w:color w:val="000000"/>
          <w:spacing w:val="0"/>
          <w:w w:val="100"/>
          <w:position w:val="0"/>
        </w:rPr>
        <w:t>取得时按公允价值（扣除已到付息期但尚未领取的债券利息）和相关交易费用之和作为初始确认金额。</w:t>
      </w:r>
    </w:p>
    <w:p>
      <w:pPr>
        <w:pStyle w:val="Style30"/>
        <w:keepNext w:val="0"/>
        <w:keepLines w:val="0"/>
        <w:widowControl w:val="0"/>
        <w:shd w:val="clear" w:color="auto" w:fill="auto"/>
        <w:bidi w:val="0"/>
        <w:spacing w:before="0" w:after="0" w:line="467" w:lineRule="exact"/>
        <w:ind w:left="0" w:right="0" w:firstLine="0"/>
        <w:jc w:val="left"/>
      </w:pPr>
      <w:r>
        <w:rPr>
          <w:color w:val="000000"/>
          <w:spacing w:val="0"/>
          <w:w w:val="100"/>
          <w:position w:val="0"/>
        </w:rPr>
        <w:t>持有期间按照摊余成本和实际利率计算确认利息收入，计入投资收益。实际利率在取得时确定，在该预期存续期间或适用的 更短期间内保持不变。</w:t>
      </w:r>
    </w:p>
    <w:p>
      <w:pPr>
        <w:pStyle w:val="Style30"/>
        <w:keepNext w:val="0"/>
        <w:keepLines w:val="0"/>
        <w:widowControl w:val="0"/>
        <w:shd w:val="clear" w:color="auto" w:fill="auto"/>
        <w:bidi w:val="0"/>
        <w:spacing w:before="0" w:after="0" w:line="467" w:lineRule="exact"/>
        <w:ind w:left="0" w:right="0" w:firstLine="0"/>
        <w:jc w:val="left"/>
      </w:pPr>
      <w:r>
        <w:rPr>
          <w:color w:val="000000"/>
          <w:spacing w:val="0"/>
          <w:w w:val="100"/>
          <w:position w:val="0"/>
        </w:rPr>
        <w:t>处置时，将所取得价款与该投资账面价值之间的差额计入投资收益。</w:t>
      </w:r>
    </w:p>
    <w:p>
      <w:pPr>
        <w:pStyle w:val="Style30"/>
        <w:keepNext w:val="0"/>
        <w:keepLines w:val="0"/>
        <w:widowControl w:val="0"/>
        <w:shd w:val="clear" w:color="auto" w:fill="auto"/>
        <w:tabs>
          <w:tab w:pos="445" w:val="left"/>
        </w:tabs>
        <w:bidi w:val="0"/>
        <w:spacing w:before="0" w:after="0" w:line="467" w:lineRule="exact"/>
        <w:ind w:left="0" w:right="0" w:firstLine="0"/>
        <w:jc w:val="left"/>
      </w:pPr>
      <w:bookmarkStart w:id="606" w:name="bookmark606"/>
      <w:r>
        <w:rPr>
          <w:color w:val="000000"/>
          <w:spacing w:val="0"/>
          <w:w w:val="100"/>
          <w:position w:val="0"/>
        </w:rPr>
        <w:t>（</w:t>
      </w:r>
      <w:bookmarkEnd w:id="60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应收款项</w:t>
      </w:r>
    </w:p>
    <w:p>
      <w:pPr>
        <w:pStyle w:val="Style30"/>
        <w:keepNext w:val="0"/>
        <w:keepLines w:val="0"/>
        <w:widowControl w:val="0"/>
        <w:shd w:val="clear" w:color="auto" w:fill="auto"/>
        <w:bidi w:val="0"/>
        <w:spacing w:before="0" w:after="0" w:line="467" w:lineRule="exact"/>
        <w:ind w:left="0" w:right="0" w:firstLine="0"/>
        <w:jc w:val="left"/>
      </w:pPr>
      <w:r>
        <w:rPr>
          <w:color w:val="000000"/>
          <w:spacing w:val="0"/>
          <w:w w:val="100"/>
          <w:position w:val="0"/>
        </w:rPr>
        <w:t>公司对外销售商品或提供劳务形成的应收债权，以及公司持有的其他企业的不包括在活跃市场上有报价的债务工具的债权, 包括应收账款、其他应收款等，以向购货方应收的合同或协议价款作为初始确认金额；具有融资性质的，按其现值进行初始 确认。</w:t>
      </w:r>
    </w:p>
    <w:p>
      <w:pPr>
        <w:pStyle w:val="Style30"/>
        <w:keepNext w:val="0"/>
        <w:keepLines w:val="0"/>
        <w:widowControl w:val="0"/>
        <w:shd w:val="clear" w:color="auto" w:fill="auto"/>
        <w:bidi w:val="0"/>
        <w:spacing w:before="0" w:after="0" w:line="467" w:lineRule="exact"/>
        <w:ind w:left="0" w:right="0" w:firstLine="0"/>
        <w:jc w:val="left"/>
      </w:pPr>
      <w:r>
        <w:rPr>
          <w:color w:val="000000"/>
          <w:spacing w:val="0"/>
          <w:w w:val="100"/>
          <w:position w:val="0"/>
        </w:rPr>
        <w:t>收回或处置时，将取得的价款与该应收款项账面价值之间的差额计入当期损益。</w:t>
      </w:r>
    </w:p>
    <w:p>
      <w:pPr>
        <w:pStyle w:val="Style30"/>
        <w:keepNext w:val="0"/>
        <w:keepLines w:val="0"/>
        <w:widowControl w:val="0"/>
        <w:shd w:val="clear" w:color="auto" w:fill="auto"/>
        <w:tabs>
          <w:tab w:pos="445" w:val="left"/>
        </w:tabs>
        <w:bidi w:val="0"/>
        <w:spacing w:before="0" w:after="0" w:line="467" w:lineRule="exact"/>
        <w:ind w:left="0" w:right="0" w:firstLine="0"/>
        <w:jc w:val="left"/>
      </w:pPr>
      <w:bookmarkStart w:id="607" w:name="bookmark607"/>
      <w:r>
        <w:rPr>
          <w:color w:val="000000"/>
          <w:spacing w:val="0"/>
          <w:w w:val="100"/>
          <w:position w:val="0"/>
        </w:rPr>
        <w:t>（</w:t>
      </w:r>
      <w:bookmarkEnd w:id="60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可供出售金融资产</w:t>
      </w:r>
    </w:p>
    <w:p>
      <w:pPr>
        <w:pStyle w:val="Style30"/>
        <w:keepNext w:val="0"/>
        <w:keepLines w:val="0"/>
        <w:widowControl w:val="0"/>
        <w:shd w:val="clear" w:color="auto" w:fill="auto"/>
        <w:bidi w:val="0"/>
        <w:spacing w:before="0" w:after="0" w:line="467" w:lineRule="exact"/>
        <w:ind w:left="0" w:right="0" w:firstLine="0"/>
        <w:jc w:val="left"/>
      </w:pPr>
      <w:r>
        <w:rPr>
          <w:color w:val="000000"/>
          <w:spacing w:val="0"/>
          <w:w w:val="100"/>
          <w:position w:val="0"/>
        </w:rPr>
        <w:t>取得时按公允价值（扣除已宣告但尚未发放的现金股利或已到付息期但尚未领取的债券利息）和相关交易费用之和作为初始 确认金额。</w:t>
      </w:r>
    </w:p>
    <w:p>
      <w:pPr>
        <w:pStyle w:val="Style30"/>
        <w:keepNext w:val="0"/>
        <w:keepLines w:val="0"/>
        <w:widowControl w:val="0"/>
        <w:shd w:val="clear" w:color="auto" w:fill="auto"/>
        <w:bidi w:val="0"/>
        <w:spacing w:before="0" w:after="0" w:line="467" w:lineRule="exact"/>
        <w:ind w:left="0" w:right="0" w:firstLine="0"/>
        <w:jc w:val="left"/>
      </w:pPr>
      <w:r>
        <w:rPr>
          <w:color w:val="000000"/>
          <w:spacing w:val="0"/>
          <w:w w:val="100"/>
          <w:position w:val="0"/>
        </w:rPr>
        <w:t>持有期间将取得的利息或现金股利确认为投资收益。期末以公允价值计量且将公允价值变动计入资本公积（其他资本公积）。</w:t>
      </w:r>
    </w:p>
    <w:p>
      <w:pPr>
        <w:pStyle w:val="Style30"/>
        <w:keepNext w:val="0"/>
        <w:keepLines w:val="0"/>
        <w:widowControl w:val="0"/>
        <w:shd w:val="clear" w:color="auto" w:fill="auto"/>
        <w:bidi w:val="0"/>
        <w:spacing w:before="0" w:after="0" w:line="467" w:lineRule="exact"/>
        <w:ind w:left="0" w:right="0" w:firstLine="0"/>
        <w:jc w:val="left"/>
      </w:pPr>
      <w:r>
        <w:rPr>
          <w:color w:val="000000"/>
          <w:spacing w:val="0"/>
          <w:w w:val="100"/>
          <w:position w:val="0"/>
        </w:rPr>
        <w:t>处置时，将取得的价款与该金融资产账面价值之间的差额，计入投资损益；同时，将原直接计入所有者权益的公允价值变动 累计额对应处置部分的金额转出，计入投资损益。</w:t>
      </w:r>
    </w:p>
    <w:p>
      <w:pPr>
        <w:pStyle w:val="Style30"/>
        <w:keepNext w:val="0"/>
        <w:keepLines w:val="0"/>
        <w:widowControl w:val="0"/>
        <w:shd w:val="clear" w:color="auto" w:fill="auto"/>
        <w:tabs>
          <w:tab w:pos="445" w:val="left"/>
        </w:tabs>
        <w:bidi w:val="0"/>
        <w:spacing w:before="0" w:after="0" w:line="467" w:lineRule="exact"/>
        <w:ind w:left="0" w:right="0" w:firstLine="0"/>
        <w:jc w:val="left"/>
      </w:pPr>
      <w:bookmarkStart w:id="608" w:name="bookmark608"/>
      <w:r>
        <w:rPr>
          <w:color w:val="000000"/>
          <w:spacing w:val="0"/>
          <w:w w:val="100"/>
          <w:position w:val="0"/>
        </w:rPr>
        <w:t>（</w:t>
      </w:r>
      <w:bookmarkEnd w:id="60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其他金融负债</w:t>
      </w:r>
    </w:p>
    <w:p>
      <w:pPr>
        <w:pStyle w:val="Style30"/>
        <w:keepNext w:val="0"/>
        <w:keepLines w:val="0"/>
        <w:widowControl w:val="0"/>
        <w:shd w:val="clear" w:color="auto" w:fill="auto"/>
        <w:bidi w:val="0"/>
        <w:spacing w:before="0" w:after="460" w:line="467" w:lineRule="exact"/>
        <w:ind w:left="0" w:right="0" w:firstLine="0"/>
        <w:jc w:val="left"/>
      </w:pPr>
      <w:r>
        <w:rPr>
          <w:color w:val="000000"/>
          <w:spacing w:val="0"/>
          <w:w w:val="100"/>
          <w:position w:val="0"/>
        </w:rPr>
        <w:t>按其公允价值和相关交易费用之和作为初始确认金额。采用摊余成本进行后续计量。</w:t>
      </w:r>
    </w:p>
    <w:p>
      <w:pPr>
        <w:pStyle w:val="Style39"/>
        <w:keepNext/>
        <w:keepLines/>
        <w:widowControl w:val="0"/>
        <w:shd w:val="clear" w:color="auto" w:fill="auto"/>
        <w:bidi w:val="0"/>
        <w:spacing w:before="0" w:after="18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rPr>
        <w:t>（</w:t>
      </w:r>
      <w:bookmarkEnd w:id="611"/>
      <w:r>
        <w:rPr>
          <w:rFonts w:ascii="Times New Roman" w:eastAsia="Times New Roman" w:hAnsi="Times New Roman" w:cs="Times New Roman"/>
          <w:color w:val="000000"/>
          <w:spacing w:val="0"/>
          <w:w w:val="100"/>
          <w:position w:val="0"/>
        </w:rPr>
        <w:t>3</w:t>
      </w:r>
      <w:r>
        <w:rPr>
          <w:color w:val="000000"/>
          <w:spacing w:val="0"/>
          <w:w w:val="100"/>
          <w:position w:val="0"/>
        </w:rPr>
        <w:t>）金融资产转移的确认依据和计量方法</w:t>
      </w:r>
      <w:bookmarkEnd w:id="609"/>
      <w:bookmarkEnd w:id="610"/>
      <w:bookmarkEnd w:id="612"/>
    </w:p>
    <w:p>
      <w:pPr>
        <w:pStyle w:val="Style30"/>
        <w:keepNext w:val="0"/>
        <w:keepLines w:val="0"/>
        <w:widowControl w:val="0"/>
        <w:shd w:val="clear" w:color="auto" w:fill="auto"/>
        <w:bidi w:val="0"/>
        <w:spacing w:before="0" w:after="0" w:line="475" w:lineRule="exact"/>
        <w:ind w:left="0" w:right="0" w:firstLine="0"/>
        <w:jc w:val="left"/>
      </w:pPr>
      <w:r>
        <w:rPr>
          <w:color w:val="000000"/>
          <w:spacing w:val="0"/>
          <w:w w:val="100"/>
          <w:position w:val="0"/>
        </w:rPr>
        <w:t>公司发生金融资产转移时，如已将金融资产所有权上几乎所有的风险和报酬转移给转入方，则终止确认该金融资产；如保留 了金融资产所有权上几乎所有的风险和报酬的，则不终止确认该金融资产。</w:t>
      </w:r>
    </w:p>
    <w:p>
      <w:pPr>
        <w:pStyle w:val="Style30"/>
        <w:keepNext w:val="0"/>
        <w:keepLines w:val="0"/>
        <w:widowControl w:val="0"/>
        <w:shd w:val="clear" w:color="auto" w:fill="auto"/>
        <w:bidi w:val="0"/>
        <w:spacing w:before="0" w:after="0" w:line="475" w:lineRule="exact"/>
        <w:ind w:left="0" w:right="0" w:firstLine="0"/>
        <w:jc w:val="left"/>
      </w:pPr>
      <w:r>
        <w:rPr>
          <w:color w:val="000000"/>
          <w:spacing w:val="0"/>
          <w:w w:val="100"/>
          <w:position w:val="0"/>
        </w:rPr>
        <w:t>在判断金融资产转移是否满足上述金融资产终止确认条件时，采用实质重于形式的原则。公司将金融资产转移区分为金融资 产整体转移和部分转移。金融资产整体转移满足终止确认条件的，将下列两项金额的差额计入当期损益：</w:t>
      </w:r>
    </w:p>
    <w:p>
      <w:pPr>
        <w:pStyle w:val="Style30"/>
        <w:keepNext w:val="0"/>
        <w:keepLines w:val="0"/>
        <w:widowControl w:val="0"/>
        <w:shd w:val="clear" w:color="auto" w:fill="auto"/>
        <w:tabs>
          <w:tab w:pos="445" w:val="left"/>
        </w:tabs>
        <w:bidi w:val="0"/>
        <w:spacing w:before="0" w:after="0" w:line="475" w:lineRule="exact"/>
        <w:ind w:left="0" w:right="0" w:firstLine="0"/>
        <w:jc w:val="left"/>
      </w:pPr>
      <w:bookmarkStart w:id="613" w:name="bookmark613"/>
      <w:r>
        <w:rPr>
          <w:color w:val="000000"/>
          <w:spacing w:val="0"/>
          <w:w w:val="100"/>
          <w:position w:val="0"/>
        </w:rPr>
        <w:t>（</w:t>
      </w:r>
      <w:bookmarkEnd w:id="61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所转移金融资产的账面价值；</w:t>
      </w:r>
    </w:p>
    <w:p>
      <w:pPr>
        <w:pStyle w:val="Style30"/>
        <w:keepNext w:val="0"/>
        <w:keepLines w:val="0"/>
        <w:widowControl w:val="0"/>
        <w:shd w:val="clear" w:color="auto" w:fill="auto"/>
        <w:tabs>
          <w:tab w:pos="541" w:val="left"/>
        </w:tabs>
        <w:bidi w:val="0"/>
        <w:spacing w:before="0" w:after="0" w:line="475" w:lineRule="exact"/>
        <w:ind w:left="0" w:right="0" w:firstLine="0"/>
        <w:jc w:val="left"/>
      </w:pPr>
      <w:bookmarkStart w:id="614" w:name="bookmark614"/>
      <w:r>
        <w:rPr>
          <w:color w:val="000000"/>
          <w:spacing w:val="0"/>
          <w:w w:val="100"/>
          <w:position w:val="0"/>
        </w:rPr>
        <w:t>（</w:t>
      </w:r>
      <w:bookmarkEnd w:id="61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因转移而收到的对价，与原直接计入所有者权益的公允价值变动累计额（涉及转移的金融资产为可供出售金融资产的 情形）之和。</w:t>
      </w:r>
    </w:p>
    <w:p>
      <w:pPr>
        <w:pStyle w:val="Style30"/>
        <w:keepNext w:val="0"/>
        <w:keepLines w:val="0"/>
        <w:widowControl w:val="0"/>
        <w:shd w:val="clear" w:color="auto" w:fill="auto"/>
        <w:bidi w:val="0"/>
        <w:spacing w:before="0" w:after="0" w:line="475" w:lineRule="exact"/>
        <w:ind w:left="0" w:right="0" w:firstLine="0"/>
        <w:jc w:val="left"/>
      </w:pPr>
      <w:r>
        <w:rPr>
          <w:color w:val="000000"/>
          <w:spacing w:val="0"/>
          <w:w w:val="100"/>
          <w:position w:val="0"/>
        </w:rPr>
        <w:t>金融资产部分转移满足终止确认条件的，将所转移金融资产整体的账面价值，在终止确认部分和未终止确认部分之间，按 照各自的相对公允价值进行分摊，并将下列两项金额的差额计入当期损益：</w:t>
      </w:r>
    </w:p>
    <w:p>
      <w:pPr>
        <w:pStyle w:val="Style30"/>
        <w:keepNext w:val="0"/>
        <w:keepLines w:val="0"/>
        <w:widowControl w:val="0"/>
        <w:shd w:val="clear" w:color="auto" w:fill="auto"/>
        <w:tabs>
          <w:tab w:pos="445" w:val="left"/>
        </w:tabs>
        <w:bidi w:val="0"/>
        <w:spacing w:before="0" w:after="0" w:line="475" w:lineRule="exact"/>
        <w:ind w:left="0" w:right="0" w:firstLine="0"/>
        <w:jc w:val="left"/>
      </w:pPr>
      <w:bookmarkStart w:id="615" w:name="bookmark615"/>
      <w:r>
        <w:rPr>
          <w:color w:val="000000"/>
          <w:spacing w:val="0"/>
          <w:w w:val="100"/>
          <w:position w:val="0"/>
        </w:rPr>
        <w:t>（</w:t>
      </w:r>
      <w:bookmarkEnd w:id="61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终止确认部分的账面价值；</w:t>
      </w:r>
    </w:p>
    <w:p>
      <w:pPr>
        <w:pStyle w:val="Style30"/>
        <w:keepNext w:val="0"/>
        <w:keepLines w:val="0"/>
        <w:widowControl w:val="0"/>
        <w:shd w:val="clear" w:color="auto" w:fill="auto"/>
        <w:tabs>
          <w:tab w:pos="445" w:val="left"/>
        </w:tabs>
        <w:bidi w:val="0"/>
        <w:spacing w:before="0" w:after="0" w:line="475" w:lineRule="exact"/>
        <w:ind w:left="0" w:right="0" w:firstLine="0"/>
        <w:jc w:val="left"/>
        <w:sectPr>
          <w:footnotePr>
            <w:pos w:val="pageBottom"/>
            <w:numFmt w:val="decimal"/>
            <w:numRestart w:val="continuous"/>
          </w:footnotePr>
          <w:pgSz w:w="11900" w:h="16840"/>
          <w:pgMar w:top="788" w:right="1023" w:bottom="1162" w:left="1104" w:header="0" w:footer="3" w:gutter="0"/>
          <w:cols w:space="720"/>
          <w:noEndnote/>
          <w:rtlGutter w:val="0"/>
          <w:docGrid w:linePitch="360"/>
        </w:sectPr>
      </w:pPr>
      <w:bookmarkStart w:id="616" w:name="bookmark616"/>
      <w:r>
        <w:rPr>
          <w:color w:val="000000"/>
          <w:spacing w:val="0"/>
          <w:w w:val="100"/>
          <w:position w:val="0"/>
        </w:rPr>
        <w:t>（</w:t>
      </w:r>
      <w:bookmarkEnd w:id="61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终止确认部分的对价，与原直接计入所有者权益的公允价值变动累计额中对应终止确认部分的金额（涉及转移的金融</w:t>
      </w:r>
    </w:p>
    <w:p>
      <w:pPr>
        <w:pStyle w:val="Style42"/>
        <w:keepNext/>
        <w:keepLines/>
        <w:widowControl w:val="0"/>
        <w:shd w:val="clear" w:color="auto" w:fill="auto"/>
        <w:bidi w:val="0"/>
        <w:spacing w:before="0" w:after="200" w:line="240" w:lineRule="auto"/>
        <w:ind w:left="0" w:right="0" w:firstLine="140"/>
        <w:jc w:val="left"/>
      </w:pPr>
      <w:bookmarkStart w:id="617" w:name="bookmark617"/>
      <w:bookmarkStart w:id="618" w:name="bookmark618"/>
      <w:bookmarkStart w:id="619" w:name="bookmark619"/>
      <w:r>
        <w:rPr>
          <w:spacing w:val="0"/>
          <w:w w:val="100"/>
          <w:position w:val="0"/>
        </w:rPr>
        <w:t>ultrapouuer</w:t>
      </w:r>
      <w:bookmarkEnd w:id="617"/>
      <w:bookmarkEnd w:id="618"/>
      <w:bookmarkEnd w:id="619"/>
    </w:p>
    <w:p>
      <w:pPr>
        <w:pStyle w:val="Style30"/>
        <w:keepNext w:val="0"/>
        <w:keepLines w:val="0"/>
        <w:widowControl w:val="0"/>
        <w:shd w:val="clear" w:color="auto" w:fill="auto"/>
        <w:bidi w:val="0"/>
        <w:spacing w:before="0" w:after="0" w:line="469" w:lineRule="exact"/>
        <w:ind w:left="0" w:right="0" w:firstLine="0"/>
        <w:jc w:val="left"/>
      </w:pPr>
      <w:r>
        <w:rPr>
          <w:color w:val="000000"/>
          <w:spacing w:val="0"/>
          <w:w w:val="100"/>
          <w:position w:val="0"/>
        </w:rPr>
        <w:t>资产为可供出售金融资产的情形）之和。</w:t>
      </w:r>
    </w:p>
    <w:p>
      <w:pPr>
        <w:pStyle w:val="Style30"/>
        <w:keepNext w:val="0"/>
        <w:keepLines w:val="0"/>
        <w:widowControl w:val="0"/>
        <w:shd w:val="clear" w:color="auto" w:fill="auto"/>
        <w:bidi w:val="0"/>
        <w:spacing w:before="0" w:after="460" w:line="469" w:lineRule="exact"/>
        <w:ind w:left="0" w:right="0" w:firstLine="0"/>
        <w:jc w:val="left"/>
      </w:pPr>
      <w:r>
        <w:rPr>
          <w:color w:val="000000"/>
          <w:spacing w:val="0"/>
          <w:w w:val="100"/>
          <w:position w:val="0"/>
        </w:rPr>
        <w:t>金融资产转移不满足终止确认条件的，继续确认该金融资产，所收到的对价确认为一项金融负债。</w:t>
      </w:r>
    </w:p>
    <w:p>
      <w:pPr>
        <w:pStyle w:val="Style39"/>
        <w:keepNext/>
        <w:keepLines/>
        <w:widowControl w:val="0"/>
        <w:shd w:val="clear" w:color="auto" w:fill="auto"/>
        <w:tabs>
          <w:tab w:pos="493" w:val="left"/>
        </w:tabs>
        <w:bidi w:val="0"/>
        <w:spacing w:before="0" w:after="20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rPr>
        <w:t>（</w:t>
      </w:r>
      <w:bookmarkEnd w:id="622"/>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620"/>
      <w:bookmarkEnd w:id="621"/>
      <w:bookmarkEnd w:id="623"/>
    </w:p>
    <w:p>
      <w:pPr>
        <w:pStyle w:val="Style30"/>
        <w:keepNext w:val="0"/>
        <w:keepLines w:val="0"/>
        <w:widowControl w:val="0"/>
        <w:shd w:val="clear" w:color="auto" w:fill="auto"/>
        <w:bidi w:val="0"/>
        <w:spacing w:before="0" w:after="0" w:line="469" w:lineRule="exact"/>
        <w:ind w:left="0" w:right="0" w:firstLine="0"/>
        <w:jc w:val="left"/>
      </w:pPr>
      <w:r>
        <w:rPr>
          <w:color w:val="000000"/>
          <w:spacing w:val="0"/>
          <w:w w:val="100"/>
          <w:position w:val="0"/>
        </w:rPr>
        <w:t>金融负债的现时义务全部或部分已经解除的，则终止确认该金融负债或其一部分；本公司若与债权人签定协议，以承担新金 融负债方式替换现存金融负债，且新金融负债与现存金融负债的合同条款实质上不同的，则终止确认现存金融负债，并同时 确认新金融负债。</w:t>
      </w:r>
    </w:p>
    <w:p>
      <w:pPr>
        <w:pStyle w:val="Style30"/>
        <w:keepNext w:val="0"/>
        <w:keepLines w:val="0"/>
        <w:widowControl w:val="0"/>
        <w:shd w:val="clear" w:color="auto" w:fill="auto"/>
        <w:bidi w:val="0"/>
        <w:spacing w:before="0" w:after="0" w:line="469" w:lineRule="exact"/>
        <w:ind w:left="0" w:right="0" w:firstLine="0"/>
        <w:jc w:val="left"/>
      </w:pPr>
      <w:r>
        <w:rPr>
          <w:color w:val="000000"/>
          <w:spacing w:val="0"/>
          <w:w w:val="100"/>
          <w:position w:val="0"/>
        </w:rPr>
        <w:t>对现存金融负债全部或部分合同条款作出实质性修改的，则终止确认现存金融负债或其一部分，同时将修改条款后的金融负 债确认为一项新金融负债。</w:t>
      </w:r>
    </w:p>
    <w:p>
      <w:pPr>
        <w:pStyle w:val="Style30"/>
        <w:keepNext w:val="0"/>
        <w:keepLines w:val="0"/>
        <w:widowControl w:val="0"/>
        <w:shd w:val="clear" w:color="auto" w:fill="auto"/>
        <w:bidi w:val="0"/>
        <w:spacing w:before="0" w:after="0" w:line="469" w:lineRule="exact"/>
        <w:ind w:left="0" w:right="0" w:firstLine="0"/>
        <w:jc w:val="left"/>
      </w:pPr>
      <w:r>
        <w:rPr>
          <w:color w:val="000000"/>
          <w:spacing w:val="0"/>
          <w:w w:val="100"/>
          <w:position w:val="0"/>
        </w:rPr>
        <w:t>金融负债全部或部分终止确认时，终止确认的金融负债账面价值与支付对价（包括转出的非现金资产或承担的新金融负债） 之间的差额，计入当期损益。</w:t>
      </w:r>
    </w:p>
    <w:p>
      <w:pPr>
        <w:pStyle w:val="Style30"/>
        <w:keepNext w:val="0"/>
        <w:keepLines w:val="0"/>
        <w:widowControl w:val="0"/>
        <w:shd w:val="clear" w:color="auto" w:fill="auto"/>
        <w:bidi w:val="0"/>
        <w:spacing w:before="0" w:after="460" w:line="469" w:lineRule="exact"/>
        <w:ind w:left="0" w:right="0" w:firstLine="0"/>
        <w:jc w:val="left"/>
      </w:pPr>
      <w:r>
        <w:rPr>
          <w:color w:val="000000"/>
          <w:spacing w:val="0"/>
          <w:w w:val="100"/>
          <w:position w:val="0"/>
        </w:rPr>
        <w:t>本公司若回购部分金融负债的，在回购日按照继续确认部分与终止确认部分的相对公允价值，将该金融负债整体的账面价值 进行分配。分配给终止确认部分的账面价值与支付的对价（包括转出的非现金资产或承担的新金融负债）之间的差额，计入 当期损益。</w:t>
      </w:r>
    </w:p>
    <w:p>
      <w:pPr>
        <w:pStyle w:val="Style39"/>
        <w:keepNext/>
        <w:keepLines/>
        <w:widowControl w:val="0"/>
        <w:shd w:val="clear" w:color="auto" w:fill="auto"/>
        <w:tabs>
          <w:tab w:pos="493" w:val="left"/>
        </w:tabs>
        <w:bidi w:val="0"/>
        <w:spacing w:before="0" w:after="12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rPr>
        <w:t>（</w:t>
      </w:r>
      <w:bookmarkEnd w:id="626"/>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624"/>
      <w:bookmarkEnd w:id="625"/>
      <w:bookmarkEnd w:id="627"/>
    </w:p>
    <w:p>
      <w:pPr>
        <w:pStyle w:val="Style30"/>
        <w:keepNext w:val="0"/>
        <w:keepLines w:val="0"/>
        <w:widowControl w:val="0"/>
        <w:shd w:val="clear" w:color="auto" w:fill="auto"/>
        <w:bidi w:val="0"/>
        <w:spacing w:before="0" w:after="380" w:line="469" w:lineRule="exact"/>
        <w:ind w:left="0" w:right="0" w:firstLine="0"/>
        <w:jc w:val="left"/>
      </w:pPr>
      <w:r>
        <w:rPr>
          <w:color w:val="000000"/>
          <w:spacing w:val="0"/>
          <w:w w:val="100"/>
          <w:position w:val="0"/>
        </w:rPr>
        <w:t>本公司采用公允价值计量的金融资产和金融负债全部直接参考活跃市场中的报价。</w:t>
      </w:r>
    </w:p>
    <w:p>
      <w:pPr>
        <w:pStyle w:val="Style39"/>
        <w:keepNext/>
        <w:keepLines/>
        <w:widowControl w:val="0"/>
        <w:shd w:val="clear" w:color="auto" w:fill="auto"/>
        <w:tabs>
          <w:tab w:pos="493" w:val="left"/>
        </w:tabs>
        <w:bidi w:val="0"/>
        <w:spacing w:before="0" w:after="20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rPr>
        <w:t>（</w:t>
      </w:r>
      <w:bookmarkEnd w:id="630"/>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628"/>
      <w:bookmarkEnd w:id="629"/>
      <w:bookmarkEnd w:id="631"/>
    </w:p>
    <w:p>
      <w:pPr>
        <w:pStyle w:val="Style30"/>
        <w:keepNext w:val="0"/>
        <w:keepLines w:val="0"/>
        <w:widowControl w:val="0"/>
        <w:shd w:val="clear" w:color="auto" w:fill="auto"/>
        <w:bidi w:val="0"/>
        <w:spacing w:before="0" w:after="0" w:line="466" w:lineRule="exact"/>
        <w:ind w:left="0" w:right="0" w:firstLine="0"/>
        <w:jc w:val="left"/>
      </w:pPr>
      <w:r>
        <w:rPr>
          <w:color w:val="000000"/>
          <w:spacing w:val="0"/>
          <w:w w:val="100"/>
          <w:position w:val="0"/>
        </w:rPr>
        <w:t>除以公允价值计量且其变动计入当期损益的金融资产外，本公司于资产负债表日对金融资产的账面价值进行检查，如果有客 观证据表明某项金融资产发生减值的，计提减值准备。</w:t>
      </w:r>
    </w:p>
    <w:p>
      <w:pPr>
        <w:pStyle w:val="Style30"/>
        <w:keepNext w:val="0"/>
        <w:keepLines w:val="0"/>
        <w:widowControl w:val="0"/>
        <w:shd w:val="clear" w:color="auto" w:fill="auto"/>
        <w:bidi w:val="0"/>
        <w:spacing w:before="0" w:after="0" w:line="469" w:lineRule="exact"/>
        <w:ind w:left="0" w:right="0" w:firstLine="0"/>
        <w:jc w:val="left"/>
      </w:pPr>
      <w:r>
        <w:rPr>
          <w:color w:val="000000"/>
          <w:spacing w:val="0"/>
          <w:w w:val="100"/>
          <w:position w:val="0"/>
        </w:rPr>
        <w:t>各类可供出售金融资产减值的各项认定标准</w:t>
      </w:r>
    </w:p>
    <w:p>
      <w:pPr>
        <w:pStyle w:val="Style30"/>
        <w:keepNext w:val="0"/>
        <w:keepLines w:val="0"/>
        <w:widowControl w:val="0"/>
        <w:shd w:val="clear" w:color="auto" w:fill="auto"/>
        <w:bidi w:val="0"/>
        <w:spacing w:before="0" w:after="0" w:line="473" w:lineRule="exact"/>
        <w:ind w:left="0" w:right="0" w:firstLine="0"/>
        <w:jc w:val="left"/>
      </w:pPr>
      <w:r>
        <w:rPr>
          <w:color w:val="000000"/>
          <w:spacing w:val="0"/>
          <w:w w:val="100"/>
          <w:position w:val="0"/>
        </w:rPr>
        <w:t>期末如果可供出售金融资产的公允价值发生严重下降，或在综合考虑各种相关因素后，预期这种下降趋势属于非暂时性的， 就认定其已发生减值，将原直接计入所有者权益的公允价值下降形成的累计损失一并转出，确认减值损失。</w:t>
      </w:r>
    </w:p>
    <w:p>
      <w:pPr>
        <w:pStyle w:val="Style30"/>
        <w:keepNext w:val="0"/>
        <w:keepLines w:val="0"/>
        <w:widowControl w:val="0"/>
        <w:shd w:val="clear" w:color="auto" w:fill="auto"/>
        <w:bidi w:val="0"/>
        <w:spacing w:before="0" w:after="0" w:line="473" w:lineRule="exact"/>
        <w:ind w:left="0" w:right="0" w:firstLine="0"/>
        <w:jc w:val="left"/>
      </w:pPr>
      <w:r>
        <w:rPr>
          <w:color w:val="000000"/>
          <w:spacing w:val="0"/>
          <w:w w:val="100"/>
          <w:position w:val="0"/>
        </w:rPr>
        <w:t>对于已确认减值损失的可供出售债务工具，在随后的会计期间公允价值已上升且客观上与确认原减值损失确认后发生的事项 有关的，原确认的减值损失予以转回，计入当期损益。</w:t>
      </w:r>
    </w:p>
    <w:p>
      <w:pPr>
        <w:pStyle w:val="Style30"/>
        <w:keepNext w:val="0"/>
        <w:keepLines w:val="0"/>
        <w:widowControl w:val="0"/>
        <w:shd w:val="clear" w:color="auto" w:fill="auto"/>
        <w:bidi w:val="0"/>
        <w:spacing w:before="0" w:after="200" w:line="473" w:lineRule="exact"/>
        <w:ind w:left="0" w:right="0" w:firstLine="0"/>
        <w:jc w:val="left"/>
        <w:sectPr>
          <w:footnotePr>
            <w:pos w:val="pageBottom"/>
            <w:numFmt w:val="decimal"/>
            <w:numRestart w:val="continuous"/>
          </w:footnotePr>
          <w:pgSz w:w="11900" w:h="16840"/>
          <w:pgMar w:top="788" w:right="1023" w:bottom="1162" w:left="1104" w:header="0" w:footer="3" w:gutter="0"/>
          <w:cols w:space="720"/>
          <w:noEndnote/>
          <w:rtlGutter w:val="0"/>
          <w:docGrid w:linePitch="360"/>
        </w:sectPr>
      </w:pPr>
      <w:r>
        <w:rPr>
          <w:color w:val="000000"/>
          <w:spacing w:val="0"/>
          <w:w w:val="100"/>
          <w:position w:val="0"/>
        </w:rPr>
        <w:t>可供出售权益工具投资发生的减值损失，不得通过损益转回。</w:t>
      </w:r>
    </w:p>
    <w:p>
      <w:pPr>
        <w:pStyle w:val="Style39"/>
        <w:keepNext/>
        <w:keepLines/>
        <w:widowControl w:val="0"/>
        <w:numPr>
          <w:ilvl w:val="0"/>
          <w:numId w:val="3"/>
        </w:numPr>
        <w:shd w:val="clear" w:color="auto" w:fill="auto"/>
        <w:bidi w:val="0"/>
        <w:spacing w:before="0" w:after="360" w:line="240" w:lineRule="auto"/>
        <w:ind w:left="0" w:right="0" w:firstLine="0"/>
        <w:jc w:val="both"/>
      </w:pPr>
      <w:bookmarkStart w:id="632" w:name="bookmark632"/>
      <w:bookmarkStart w:id="633" w:name="bookmark633"/>
      <w:bookmarkStart w:id="634" w:name="bookmark634"/>
      <w:bookmarkStart w:id="635" w:name="bookmark635"/>
      <w:bookmarkEnd w:id="634"/>
      <w:r>
        <w:rPr>
          <w:color w:val="000000"/>
          <w:spacing w:val="0"/>
          <w:w w:val="100"/>
          <w:position w:val="0"/>
        </w:rPr>
        <w:t>将尚未到期的持有至到期投资重分类为可供出售金融资产的，说明持有意图或能力发生改变的依据</w:t>
      </w:r>
      <w:bookmarkEnd w:id="632"/>
      <w:bookmarkEnd w:id="633"/>
      <w:bookmarkEnd w:id="635"/>
    </w:p>
    <w:p>
      <w:pPr>
        <w:pStyle w:val="Style39"/>
        <w:keepNext/>
        <w:keepLines/>
        <w:widowControl w:val="0"/>
        <w:shd w:val="clear" w:color="auto" w:fill="auto"/>
        <w:bidi w:val="0"/>
        <w:spacing w:before="0" w:after="360" w:line="240" w:lineRule="auto"/>
        <w:ind w:left="0" w:right="0" w:firstLine="0"/>
        <w:jc w:val="left"/>
      </w:pPr>
      <w:bookmarkStart w:id="632" w:name="bookmark632"/>
      <w:bookmarkStart w:id="633" w:name="bookmark633"/>
      <w:bookmarkStart w:id="636" w:name="bookmark636"/>
      <w:bookmarkStart w:id="637" w:name="bookmark637"/>
      <w:r>
        <w:rPr>
          <w:rFonts w:ascii="Times New Roman" w:eastAsia="Times New Roman" w:hAnsi="Times New Roman" w:cs="Times New Roman"/>
          <w:color w:val="000000"/>
          <w:spacing w:val="0"/>
          <w:w w:val="100"/>
          <w:position w:val="0"/>
        </w:rPr>
        <w:t>1</w:t>
      </w:r>
      <w:bookmarkEnd w:id="636"/>
      <w:r>
        <w:rPr>
          <w:rFonts w:ascii="Times New Roman" w:eastAsia="Times New Roman" w:hAnsi="Times New Roman" w:cs="Times New Roman"/>
          <w:color w:val="000000"/>
          <w:spacing w:val="0"/>
          <w:w w:val="100"/>
          <w:position w:val="0"/>
        </w:rPr>
        <w:t>0</w:t>
      </w:r>
      <w:r>
        <w:rPr>
          <w:color w:val="000000"/>
          <w:spacing w:val="0"/>
          <w:w w:val="100"/>
          <w:position w:val="0"/>
        </w:rPr>
        <w:t>、应收款项坏账准备的确认标准和计提方法</w:t>
      </w:r>
      <w:bookmarkEnd w:id="632"/>
      <w:bookmarkEnd w:id="633"/>
      <w:bookmarkEnd w:id="637"/>
    </w:p>
    <w:p>
      <w:pPr>
        <w:pStyle w:val="Style39"/>
        <w:keepNext/>
        <w:keepLines/>
        <w:widowControl w:val="0"/>
        <w:numPr>
          <w:ilvl w:val="0"/>
          <w:numId w:val="5"/>
        </w:numPr>
        <w:shd w:val="clear" w:color="auto" w:fill="auto"/>
        <w:bidi w:val="0"/>
        <w:spacing w:before="0" w:after="320" w:line="240" w:lineRule="auto"/>
        <w:ind w:left="0" w:right="0" w:firstLine="0"/>
        <w:jc w:val="left"/>
      </w:pPr>
      <w:bookmarkStart w:id="632" w:name="bookmark632"/>
      <w:bookmarkStart w:id="633" w:name="bookmark633"/>
      <w:bookmarkStart w:id="638" w:name="bookmark638"/>
      <w:bookmarkStart w:id="639" w:name="bookmark639"/>
      <w:bookmarkEnd w:id="638"/>
      <w:r>
        <w:rPr>
          <w:color w:val="000000"/>
          <w:spacing w:val="0"/>
          <w:w w:val="100"/>
          <w:position w:val="0"/>
        </w:rPr>
        <w:t>单项金额重大的应收款项坏账准备</w:t>
      </w:r>
      <w:bookmarkEnd w:id="632"/>
      <w:bookmarkEnd w:id="633"/>
      <w:bookmarkEnd w:id="639"/>
    </w:p>
    <w:tbl>
      <w:tblPr>
        <w:tblOverlap w:val="never"/>
        <w:jc w:val="center"/>
        <w:tblLayout w:type="fixed"/>
      </w:tblPr>
      <w:tblGrid>
        <w:gridCol w:w="5064"/>
        <w:gridCol w:w="4522"/>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单项金额重大的应收账款是指：余额前五名或占余额</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以上的明细之和。单项金额重大的其他应收款是指：余额 大于</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万元的款项。</w:t>
            </w:r>
          </w:p>
        </w:tc>
      </w:tr>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单独进行减值测试，如有客观证据表明其已发生减值，按 预计未来现金流量现值低于其账面价值的差额计提坏账 准备，计入当期损益。单独测试未发生减值的应收款项， 将其归入相应组合计提坏账准备。</w:t>
            </w:r>
          </w:p>
        </w:tc>
      </w:tr>
    </w:tbl>
    <w:p>
      <w:pPr>
        <w:widowControl w:val="0"/>
        <w:spacing w:after="319" w:line="1" w:lineRule="exact"/>
      </w:pPr>
    </w:p>
    <w:p>
      <w:pPr>
        <w:pStyle w:val="Style39"/>
        <w:keepNext/>
        <w:keepLines/>
        <w:widowControl w:val="0"/>
        <w:numPr>
          <w:ilvl w:val="0"/>
          <w:numId w:val="5"/>
        </w:numPr>
        <w:shd w:val="clear" w:color="auto" w:fill="auto"/>
        <w:bidi w:val="0"/>
        <w:spacing w:before="0" w:after="320" w:line="240" w:lineRule="auto"/>
        <w:ind w:left="0" w:right="0" w:firstLine="0"/>
        <w:jc w:val="left"/>
      </w:pPr>
      <w:bookmarkStart w:id="640" w:name="bookmark640"/>
      <w:bookmarkStart w:id="641" w:name="bookmark641"/>
      <w:bookmarkStart w:id="642" w:name="bookmark642"/>
      <w:bookmarkStart w:id="643" w:name="bookmark643"/>
      <w:bookmarkEnd w:id="642"/>
      <w:r>
        <w:rPr>
          <w:color w:val="000000"/>
          <w:spacing w:val="0"/>
          <w:w w:val="100"/>
          <w:position w:val="0"/>
        </w:rPr>
        <w:t>按组合计提坏账准备的应收款项</w:t>
      </w:r>
      <w:bookmarkEnd w:id="640"/>
      <w:bookmarkEnd w:id="641"/>
      <w:bookmarkEnd w:id="643"/>
    </w:p>
    <w:tbl>
      <w:tblPr>
        <w:tblOverlap w:val="never"/>
        <w:jc w:val="center"/>
        <w:tblLayout w:type="fixed"/>
      </w:tblPr>
      <w:tblGrid>
        <w:gridCol w:w="2606"/>
        <w:gridCol w:w="2189"/>
        <w:gridCol w:w="479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按组合计提坏账准备的计</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划拨募投项目资金</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商业购销应收款</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组合中，采用余额百分比法计提坏账准备的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组合中，采用其他方法计提坏账准备的</w:t>
      </w:r>
    </w:p>
    <w:p>
      <w:pPr>
        <w:pStyle w:val="Style30"/>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941"/>
        <w:gridCol w:w="564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方法说明</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不计提坏账准备</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账期分析法</w:t>
            </w:r>
          </w:p>
        </w:tc>
      </w:tr>
    </w:tbl>
    <w:p>
      <w:pPr>
        <w:pStyle w:val="Style39"/>
        <w:keepNext/>
        <w:keepLines/>
        <w:widowControl w:val="0"/>
        <w:numPr>
          <w:ilvl w:val="0"/>
          <w:numId w:val="5"/>
        </w:numPr>
        <w:shd w:val="clear" w:color="auto" w:fill="auto"/>
        <w:bidi w:val="0"/>
        <w:spacing w:before="0" w:after="340" w:line="240" w:lineRule="auto"/>
        <w:ind w:left="0" w:right="0" w:firstLine="0"/>
        <w:jc w:val="both"/>
      </w:pPr>
      <w:bookmarkStart w:id="644" w:name="bookmark644"/>
      <w:bookmarkStart w:id="645" w:name="bookmark645"/>
      <w:bookmarkStart w:id="646" w:name="bookmark646"/>
      <w:bookmarkStart w:id="647" w:name="bookmark647"/>
      <w:bookmarkEnd w:id="646"/>
      <w:r>
        <w:rPr>
          <w:color w:val="000000"/>
          <w:spacing w:val="0"/>
          <w:w w:val="100"/>
          <w:position w:val="0"/>
        </w:rPr>
        <w:t>单项金额虽不重大但单项计提坏账准备的应收账款</w:t>
      </w:r>
      <w:bookmarkEnd w:id="644"/>
      <w:bookmarkEnd w:id="645"/>
      <w:bookmarkEnd w:id="647"/>
    </w:p>
    <w:tbl>
      <w:tblPr>
        <w:tblOverlap w:val="never"/>
        <w:jc w:val="center"/>
        <w:tblLayout w:type="fixed"/>
      </w:tblPr>
      <w:tblGrid>
        <w:gridCol w:w="3365"/>
        <w:gridCol w:w="6221"/>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除单项金额重大已单独计提坏账准备的应收款项外，公司根据以往经验结合实 际情况判断，以账龄为组合按上述比例计提的坏账准备不足以完全覆盖其预计 损失额的应收款项，将单独计提坏账准备。</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根据预计的实际损失情况足额计提。</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both"/>
      </w:pPr>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648"/>
      <w:bookmarkEnd w:id="649"/>
      <w:bookmarkEnd w:id="650"/>
    </w:p>
    <w:p>
      <w:pPr>
        <w:pStyle w:val="Style39"/>
        <w:keepNext/>
        <w:keepLines/>
        <w:widowControl w:val="0"/>
        <w:numPr>
          <w:ilvl w:val="0"/>
          <w:numId w:val="7"/>
        </w:numPr>
        <w:shd w:val="clear" w:color="auto" w:fill="auto"/>
        <w:bidi w:val="0"/>
        <w:spacing w:before="0" w:after="340" w:line="240" w:lineRule="auto"/>
        <w:ind w:left="0" w:right="0" w:firstLine="0"/>
        <w:jc w:val="both"/>
      </w:pPr>
      <w:bookmarkStart w:id="648" w:name="bookmark648"/>
      <w:bookmarkStart w:id="649" w:name="bookmark649"/>
      <w:bookmarkStart w:id="651" w:name="bookmark651"/>
      <w:bookmarkStart w:id="652" w:name="bookmark652"/>
      <w:bookmarkEnd w:id="651"/>
      <w:r>
        <w:rPr>
          <w:color w:val="000000"/>
          <w:spacing w:val="0"/>
          <w:w w:val="100"/>
          <w:position w:val="0"/>
        </w:rPr>
        <w:t>存货的分类</w:t>
      </w:r>
      <w:bookmarkEnd w:id="648"/>
      <w:bookmarkEnd w:id="649"/>
      <w:bookmarkEnd w:id="652"/>
    </w:p>
    <w:p>
      <w:pPr>
        <w:pStyle w:val="Style3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存货分类为：原材料、库存商品、外购软硬件及服务、低值易耗品等。</w:t>
      </w:r>
    </w:p>
    <w:p>
      <w:pPr>
        <w:pStyle w:val="Style39"/>
        <w:keepNext/>
        <w:keepLines/>
        <w:widowControl w:val="0"/>
        <w:numPr>
          <w:ilvl w:val="0"/>
          <w:numId w:val="7"/>
        </w:numPr>
        <w:shd w:val="clear" w:color="auto" w:fill="auto"/>
        <w:bidi w:val="0"/>
        <w:spacing w:before="0" w:after="460" w:line="240" w:lineRule="auto"/>
        <w:ind w:left="0" w:right="0" w:firstLine="0"/>
        <w:jc w:val="both"/>
      </w:pPr>
      <w:bookmarkStart w:id="653" w:name="bookmark653"/>
      <w:bookmarkStart w:id="654" w:name="bookmark654"/>
      <w:bookmarkStart w:id="655" w:name="bookmark655"/>
      <w:bookmarkStart w:id="656" w:name="bookmark656"/>
      <w:bookmarkEnd w:id="655"/>
      <w:r>
        <w:rPr>
          <w:color w:val="000000"/>
          <w:spacing w:val="0"/>
          <w:w w:val="100"/>
          <w:position w:val="0"/>
        </w:rPr>
        <w:t>发出存货的计价方法</w:t>
      </w:r>
      <w:bookmarkEnd w:id="653"/>
      <w:bookmarkEnd w:id="654"/>
      <w:bookmarkEnd w:id="656"/>
    </w:p>
    <w:p>
      <w:pPr>
        <w:pStyle w:val="Style30"/>
        <w:keepNext w:val="0"/>
        <w:keepLines w:val="0"/>
        <w:widowControl w:val="0"/>
        <w:shd w:val="clear" w:color="auto" w:fill="auto"/>
        <w:bidi w:val="0"/>
        <w:spacing w:before="0" w:after="260" w:line="240" w:lineRule="auto"/>
        <w:ind w:left="0" w:right="0" w:firstLine="0"/>
        <w:jc w:val="both"/>
      </w:pPr>
      <w:r>
        <w:rPr>
          <w:color w:val="000000"/>
          <w:spacing w:val="0"/>
          <w:w w:val="100"/>
          <w:position w:val="0"/>
        </w:rPr>
        <w:t xml:space="preserve">计价方法：其他 </w:t>
      </w:r>
      <w:r>
        <w:rPr>
          <w:color w:val="000000"/>
          <w:spacing w:val="0"/>
          <w:w w:val="100"/>
          <w:position w:val="0"/>
        </w:rPr>
        <w:t>日常核算存货取得时按实际成本计价。</w:t>
      </w:r>
    </w:p>
    <w:p>
      <w:pPr>
        <w:pStyle w:val="Style30"/>
        <w:keepNext w:val="0"/>
        <w:keepLines w:val="0"/>
        <w:widowControl w:val="0"/>
        <w:shd w:val="clear" w:color="auto" w:fill="auto"/>
        <w:bidi w:val="0"/>
        <w:spacing w:before="0" w:after="260" w:line="240" w:lineRule="auto"/>
        <w:ind w:left="0" w:right="0" w:firstLine="0"/>
        <w:jc w:val="both"/>
      </w:pPr>
      <w:r>
        <w:rPr>
          <w:color w:val="000000"/>
          <w:spacing w:val="0"/>
          <w:w w:val="100"/>
          <w:position w:val="0"/>
        </w:rPr>
        <w:t>发出时按以下方式确认:</w:t>
      </w:r>
    </w:p>
    <w:p>
      <w:pPr>
        <w:pStyle w:val="Style30"/>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)采购存货专门用于单项业务时，按个别计价法确认;</w:t>
      </w:r>
    </w:p>
    <w:p>
      <w:pPr>
        <w:pStyle w:val="Style30"/>
        <w:keepNext w:val="0"/>
        <w:keepLines w:val="0"/>
        <w:widowControl w:val="0"/>
        <w:shd w:val="clear" w:color="auto" w:fill="auto"/>
        <w:bidi w:val="0"/>
        <w:spacing w:before="0" w:after="46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)非为单项业务单独采购的存货，按加权平均价格计价确认。</w:t>
      </w:r>
    </w:p>
    <w:p>
      <w:pPr>
        <w:pStyle w:val="Style39"/>
        <w:keepNext/>
        <w:keepLines/>
        <w:widowControl w:val="0"/>
        <w:numPr>
          <w:ilvl w:val="0"/>
          <w:numId w:val="7"/>
        </w:numPr>
        <w:shd w:val="clear" w:color="auto" w:fill="auto"/>
        <w:bidi w:val="0"/>
        <w:spacing w:before="0" w:after="180" w:line="240" w:lineRule="auto"/>
        <w:ind w:left="0" w:right="0" w:firstLine="0"/>
        <w:jc w:val="both"/>
      </w:pPr>
      <w:bookmarkStart w:id="657" w:name="bookmark657"/>
      <w:bookmarkStart w:id="658" w:name="bookmark658"/>
      <w:bookmarkStart w:id="659" w:name="bookmark659"/>
      <w:bookmarkStart w:id="660" w:name="bookmark660"/>
      <w:bookmarkEnd w:id="659"/>
      <w:r>
        <w:rPr>
          <w:color w:val="000000"/>
          <w:spacing w:val="0"/>
          <w:w w:val="100"/>
          <w:position w:val="0"/>
        </w:rPr>
        <w:t>存货可变现净值的确定依据及存货跌价准备的计提方法</w:t>
      </w:r>
      <w:bookmarkEnd w:id="657"/>
      <w:bookmarkEnd w:id="658"/>
      <w:bookmarkEnd w:id="660"/>
    </w:p>
    <w:p>
      <w:pPr>
        <w:pStyle w:val="Style30"/>
        <w:keepNext w:val="0"/>
        <w:keepLines w:val="0"/>
        <w:widowControl w:val="0"/>
        <w:shd w:val="clear" w:color="auto" w:fill="auto"/>
        <w:bidi w:val="0"/>
        <w:spacing w:before="0" w:after="0" w:line="469" w:lineRule="exact"/>
        <w:ind w:left="0" w:right="0" w:firstLine="0"/>
        <w:jc w:val="both"/>
      </w:pPr>
      <w:r>
        <w:rPr>
          <w:color w:val="000000"/>
          <w:spacing w:val="0"/>
          <w:w w:val="100"/>
          <w:position w:val="0"/>
        </w:rPr>
        <w:t>期末对存货进行全面清查后，按存货的成本与可变现净值孰低提取或调整存货跌价准备。</w:t>
      </w:r>
    </w:p>
    <w:p>
      <w:pPr>
        <w:pStyle w:val="Style30"/>
        <w:keepNext w:val="0"/>
        <w:keepLines w:val="0"/>
        <w:widowControl w:val="0"/>
        <w:shd w:val="clear" w:color="auto" w:fill="auto"/>
        <w:bidi w:val="0"/>
        <w:spacing w:before="0" w:after="0" w:line="469" w:lineRule="exact"/>
        <w:ind w:left="0" w:right="0" w:firstLine="0"/>
        <w:jc w:val="both"/>
      </w:pPr>
      <w:r>
        <w:rPr>
          <w:color w:val="000000"/>
          <w:spacing w:val="0"/>
          <w:w w:val="100"/>
          <w:position w:val="0"/>
        </w:rPr>
        <w:t>产成品、库存商品和用于出售的材料等直接用于出售的商品存货，在正常生产经营过程中，以该存货的估计售价减去估计的 销售费用和相关税费后的金额，确定其可变现净值；需要经过加工的材料存货，在正常生产经营过程中，以所生产的产成品 的估计售价减去至完工时估计将要发生的成本、估计的销售费用和相关税费后的金额，确定其可变现净值；为执行销售合同 或者劳务合同而持有的存货，其可变现净值以合同价格为基础计算，若持有存货的数量多于销售合同订购数量的，超出部分 的存货的可变现净值以一般销售价格为基础计算。</w:t>
      </w:r>
    </w:p>
    <w:p>
      <w:pPr>
        <w:pStyle w:val="Style30"/>
        <w:keepNext w:val="0"/>
        <w:keepLines w:val="0"/>
        <w:widowControl w:val="0"/>
        <w:shd w:val="clear" w:color="auto" w:fill="auto"/>
        <w:bidi w:val="0"/>
        <w:spacing w:before="0" w:after="0" w:line="469" w:lineRule="exact"/>
        <w:ind w:left="0" w:right="0" w:firstLine="0"/>
        <w:jc w:val="both"/>
      </w:pPr>
      <w:r>
        <w:rPr>
          <w:color w:val="000000"/>
          <w:spacing w:val="0"/>
          <w:w w:val="100"/>
          <w:position w:val="0"/>
        </w:rPr>
        <w:t>期末按照单个存货项目计提存货跌价准备；但对于数量繁多、单价较低的存货，按照存货类别计提存货跌价准备；与在同一 地区生产和销售的产品系列相关、具有相同或类似最终用途或目的，且难以与其他项目分开计量的存货，则合并计提存货跌 价准备。</w:t>
      </w:r>
    </w:p>
    <w:p>
      <w:pPr>
        <w:pStyle w:val="Style30"/>
        <w:keepNext w:val="0"/>
        <w:keepLines w:val="0"/>
        <w:widowControl w:val="0"/>
        <w:shd w:val="clear" w:color="auto" w:fill="auto"/>
        <w:bidi w:val="0"/>
        <w:spacing w:before="0" w:after="0" w:line="469" w:lineRule="exact"/>
        <w:ind w:left="0" w:right="0" w:firstLine="0"/>
        <w:jc w:val="both"/>
      </w:pPr>
      <w:r>
        <w:rPr>
          <w:color w:val="000000"/>
          <w:spacing w:val="0"/>
          <w:w w:val="100"/>
          <w:position w:val="0"/>
        </w:rPr>
        <w:t>以前减记存货价值的影响因素已经消失的，减记的金额予以恢复，并在原已计提的存货跌价准备金额内转回，转回的金额计 入当期损益。</w:t>
      </w:r>
    </w:p>
    <w:p>
      <w:pPr>
        <w:pStyle w:val="Style30"/>
        <w:keepNext w:val="0"/>
        <w:keepLines w:val="0"/>
        <w:widowControl w:val="0"/>
        <w:shd w:val="clear" w:color="auto" w:fill="auto"/>
        <w:bidi w:val="0"/>
        <w:spacing w:before="0" w:after="340" w:line="469" w:lineRule="exact"/>
        <w:ind w:left="0" w:right="0" w:firstLine="0"/>
        <w:jc w:val="both"/>
      </w:pPr>
      <w:r>
        <w:rPr>
          <w:color w:val="000000"/>
          <w:spacing w:val="0"/>
          <w:w w:val="100"/>
          <w:position w:val="0"/>
        </w:rPr>
        <w:t>除有明确证据表明资产负债表日市场价格异常外，存货项目的可变现净值以资产负债表日市场价格为基础确定。</w:t>
      </w:r>
    </w:p>
    <w:p>
      <w:pPr>
        <w:pStyle w:val="Style30"/>
        <w:keepNext w:val="0"/>
        <w:keepLines w:val="0"/>
        <w:widowControl w:val="0"/>
        <w:shd w:val="clear" w:color="auto" w:fill="auto"/>
        <w:bidi w:val="0"/>
        <w:spacing w:before="0" w:after="0" w:line="464" w:lineRule="exact"/>
        <w:ind w:left="0" w:right="0" w:firstLine="0"/>
        <w:jc w:val="left"/>
      </w:pPr>
      <w:r>
        <w:rPr>
          <w:color w:val="000000"/>
          <w:spacing w:val="0"/>
          <w:w w:val="100"/>
          <w:position w:val="0"/>
        </w:rPr>
        <w:t>资产负债表日市场价格异常的判断依据为：</w:t>
      </w:r>
    </w:p>
    <w:p>
      <w:pPr>
        <w:pStyle w:val="Style30"/>
        <w:keepNext w:val="0"/>
        <w:keepLines w:val="0"/>
        <w:widowControl w:val="0"/>
        <w:shd w:val="clear" w:color="auto" w:fill="auto"/>
        <w:bidi w:val="0"/>
        <w:spacing w:before="0" w:after="460" w:line="464" w:lineRule="exact"/>
        <w:ind w:left="0" w:right="0" w:firstLine="0"/>
        <w:jc w:val="left"/>
      </w:pPr>
      <w:r>
        <w:rPr>
          <w:color w:val="000000"/>
          <w:spacing w:val="0"/>
          <w:w w:val="100"/>
          <w:position w:val="0"/>
        </w:rPr>
        <w:t>本期期末存货项目的可变现净值以资产负债表日市场价格为基础确定。</w:t>
      </w:r>
    </w:p>
    <w:p>
      <w:pPr>
        <w:pStyle w:val="Style39"/>
        <w:keepNext/>
        <w:keepLines/>
        <w:widowControl w:val="0"/>
        <w:shd w:val="clear" w:color="auto" w:fill="auto"/>
        <w:tabs>
          <w:tab w:pos="469" w:val="left"/>
        </w:tabs>
        <w:bidi w:val="0"/>
        <w:spacing w:before="0" w:after="140" w:line="240" w:lineRule="auto"/>
        <w:ind w:left="0" w:right="0" w:firstLine="0"/>
        <w:jc w:val="left"/>
      </w:pPr>
      <w:bookmarkStart w:id="661" w:name="bookmark661"/>
      <w:bookmarkStart w:id="662" w:name="bookmark662"/>
      <w:bookmarkStart w:id="663" w:name="bookmark663"/>
      <w:bookmarkStart w:id="664" w:name="bookmark664"/>
      <w:r>
        <w:rPr>
          <w:color w:val="000000"/>
          <w:spacing w:val="0"/>
          <w:w w:val="100"/>
          <w:position w:val="0"/>
        </w:rPr>
        <w:t>（</w:t>
      </w:r>
      <w:bookmarkEnd w:id="663"/>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661"/>
      <w:bookmarkEnd w:id="662"/>
      <w:bookmarkEnd w:id="664"/>
    </w:p>
    <w:p>
      <w:pPr>
        <w:pStyle w:val="Style30"/>
        <w:keepNext w:val="0"/>
        <w:keepLines w:val="0"/>
        <w:widowControl w:val="0"/>
        <w:shd w:val="clear" w:color="auto" w:fill="auto"/>
        <w:bidi w:val="0"/>
        <w:spacing w:before="0" w:after="380" w:line="464" w:lineRule="exact"/>
        <w:ind w:left="0" w:right="0" w:firstLine="0"/>
        <w:jc w:val="left"/>
      </w:pPr>
      <w:r>
        <w:rPr>
          <w:color w:val="000000"/>
          <w:spacing w:val="0"/>
          <w:w w:val="100"/>
          <w:position w:val="0"/>
        </w:rPr>
        <w:t>盘存制度：永续盘存制</w:t>
      </w:r>
    </w:p>
    <w:p>
      <w:pPr>
        <w:pStyle w:val="Style39"/>
        <w:keepNext/>
        <w:keepLines/>
        <w:widowControl w:val="0"/>
        <w:shd w:val="clear" w:color="auto" w:fill="auto"/>
        <w:tabs>
          <w:tab w:pos="469" w:val="left"/>
        </w:tabs>
        <w:bidi w:val="0"/>
        <w:spacing w:before="0" w:after="200" w:line="240" w:lineRule="auto"/>
        <w:ind w:left="0" w:right="0" w:firstLine="0"/>
        <w:jc w:val="left"/>
      </w:pPr>
      <w:bookmarkStart w:id="665" w:name="bookmark665"/>
      <w:bookmarkStart w:id="666" w:name="bookmark666"/>
      <w:bookmarkStart w:id="667" w:name="bookmark667"/>
      <w:bookmarkStart w:id="668" w:name="bookmark668"/>
      <w:r>
        <w:rPr>
          <w:color w:val="000000"/>
          <w:spacing w:val="0"/>
          <w:w w:val="100"/>
          <w:position w:val="0"/>
        </w:rPr>
        <w:t>（</w:t>
      </w:r>
      <w:bookmarkEnd w:id="667"/>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665"/>
      <w:bookmarkEnd w:id="666"/>
      <w:bookmarkEnd w:id="668"/>
    </w:p>
    <w:p>
      <w:pPr>
        <w:pStyle w:val="Style30"/>
        <w:keepNext w:val="0"/>
        <w:keepLines w:val="0"/>
        <w:widowControl w:val="0"/>
        <w:shd w:val="clear" w:color="auto" w:fill="auto"/>
        <w:bidi w:val="0"/>
        <w:spacing w:before="0" w:after="0" w:line="464" w:lineRule="exact"/>
        <w:ind w:left="0" w:right="0" w:firstLine="0"/>
        <w:jc w:val="left"/>
      </w:pPr>
      <w:r>
        <w:rPr>
          <w:color w:val="000000"/>
          <w:spacing w:val="0"/>
          <w:w w:val="100"/>
          <w:position w:val="0"/>
        </w:rPr>
        <w:t>低值易耗品</w:t>
      </w:r>
    </w:p>
    <w:p>
      <w:pPr>
        <w:pStyle w:val="Style30"/>
        <w:keepNext w:val="0"/>
        <w:keepLines w:val="0"/>
        <w:widowControl w:val="0"/>
        <w:shd w:val="clear" w:color="auto" w:fill="auto"/>
        <w:bidi w:val="0"/>
        <w:spacing w:before="0" w:after="0" w:line="464" w:lineRule="exact"/>
        <w:ind w:left="0" w:right="0" w:firstLine="0"/>
        <w:jc w:val="left"/>
      </w:pPr>
      <w:r>
        <w:rPr>
          <w:color w:val="000000"/>
          <w:spacing w:val="0"/>
          <w:w w:val="100"/>
          <w:position w:val="0"/>
        </w:rPr>
        <w:t>摊销方法：一次摊销法</w:t>
      </w:r>
    </w:p>
    <w:p>
      <w:pPr>
        <w:pStyle w:val="Style30"/>
        <w:keepNext w:val="0"/>
        <w:keepLines w:val="0"/>
        <w:widowControl w:val="0"/>
        <w:shd w:val="clear" w:color="auto" w:fill="auto"/>
        <w:bidi w:val="0"/>
        <w:spacing w:before="0" w:after="0" w:line="464" w:lineRule="exact"/>
        <w:ind w:left="0" w:right="0" w:firstLine="0"/>
        <w:jc w:val="left"/>
      </w:pPr>
      <w:r>
        <w:rPr>
          <w:color w:val="000000"/>
          <w:spacing w:val="0"/>
          <w:w w:val="100"/>
          <w:position w:val="0"/>
        </w:rPr>
        <w:t>包装物</w:t>
      </w:r>
    </w:p>
    <w:p>
      <w:pPr>
        <w:pStyle w:val="Style30"/>
        <w:keepNext w:val="0"/>
        <w:keepLines w:val="0"/>
        <w:widowControl w:val="0"/>
        <w:shd w:val="clear" w:color="auto" w:fill="auto"/>
        <w:bidi w:val="0"/>
        <w:spacing w:before="0" w:after="460" w:line="464" w:lineRule="exact"/>
        <w:ind w:left="0" w:right="0" w:firstLine="0"/>
        <w:jc w:val="left"/>
      </w:pPr>
      <w:r>
        <w:rPr>
          <w:color w:val="000000"/>
          <w:spacing w:val="0"/>
          <w:w w:val="100"/>
          <w:position w:val="0"/>
        </w:rPr>
        <w:t>摊销方法：一次摊销法</w:t>
      </w:r>
    </w:p>
    <w:p>
      <w:pPr>
        <w:pStyle w:val="Style39"/>
        <w:keepNext/>
        <w:keepLines/>
        <w:widowControl w:val="0"/>
        <w:shd w:val="clear" w:color="auto" w:fill="auto"/>
        <w:bidi w:val="0"/>
        <w:spacing w:before="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1</w:t>
      </w:r>
      <w:bookmarkEnd w:id="671"/>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669"/>
      <w:bookmarkEnd w:id="670"/>
      <w:bookmarkEnd w:id="672"/>
    </w:p>
    <w:p>
      <w:pPr>
        <w:pStyle w:val="Style39"/>
        <w:keepNext/>
        <w:keepLines/>
        <w:widowControl w:val="0"/>
        <w:shd w:val="clear" w:color="auto" w:fill="auto"/>
        <w:bidi w:val="0"/>
        <w:spacing w:before="0" w:after="200" w:line="240" w:lineRule="auto"/>
        <w:ind w:left="0" w:right="0" w:firstLine="0"/>
        <w:jc w:val="left"/>
      </w:pPr>
      <w:bookmarkStart w:id="669" w:name="bookmark669"/>
      <w:bookmarkStart w:id="670" w:name="bookmark670"/>
      <w:bookmarkStart w:id="673" w:name="bookmark673"/>
      <w:bookmarkStart w:id="674" w:name="bookmark674"/>
      <w:r>
        <w:rPr>
          <w:color w:val="000000"/>
          <w:spacing w:val="0"/>
          <w:w w:val="100"/>
          <w:position w:val="0"/>
        </w:rPr>
        <w:t>（</w:t>
      </w:r>
      <w:bookmarkEnd w:id="673"/>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669"/>
      <w:bookmarkEnd w:id="670"/>
      <w:bookmarkEnd w:id="674"/>
    </w:p>
    <w:p>
      <w:pPr>
        <w:pStyle w:val="Style30"/>
        <w:keepNext w:val="0"/>
        <w:keepLines w:val="0"/>
        <w:widowControl w:val="0"/>
        <w:shd w:val="clear" w:color="auto" w:fill="auto"/>
        <w:tabs>
          <w:tab w:pos="517" w:val="left"/>
        </w:tabs>
        <w:bidi w:val="0"/>
        <w:spacing w:before="0" w:after="0" w:line="464" w:lineRule="exact"/>
        <w:ind w:left="0" w:right="0" w:firstLine="0"/>
        <w:jc w:val="both"/>
      </w:pPr>
      <w:bookmarkStart w:id="675" w:name="bookmark675"/>
      <w:r>
        <w:rPr>
          <w:color w:val="000000"/>
          <w:spacing w:val="0"/>
          <w:w w:val="100"/>
          <w:position w:val="0"/>
        </w:rPr>
        <w:t>（</w:t>
      </w:r>
      <w:bookmarkEnd w:id="67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企业合并形成的长期股权投资同一控制下的企业合并：公司以支付现金、转让非现金资产或承担债务方式以及以发行 权益性证券作为合并对价的，在合并日按照取得被合并方所有者权益账面价值的份额作为长期股权投资的初始投资成本。长 期股权投资初始投资成本与支付合并对价之间的差额，调整资本公积中的股本溢价；资本公积中的股本溢价不足冲减的，调 整留存收益。合并发生的各项直接相关费用，包括为进行合并而支付的审计费用、评估费用、法律服务费用等，于发生时计 入当期损益。非同一控制下的企业合并：公司按照购买日确定的合并成本作为长期股权投资的初始投资成本。合并成本为购 买日购买方为取得对被购买方的控制权而付出的资产、发生或承担的负债以及发行的权益性证券的公允价值。购买方为企业 合并而发生的审计、法律服务、评估咨询等中介费用以及其他相关管理费用于发生时计入当期损益；购买方作为合并对价发 行的权益性证券或债务性证券的交易费用，计入权益性证券或债务性证券的初始确认金额。通过多次交易分步实现的非同一 控制下企业合并，以购买日之前所持被购买方的股权投资的账面价值与购买日新增投资成本之和，作为该项投资的初始投资 成本。本公司将合并协议约定的或有对价作为企业合并转移对价的一部分，按照其在购买日的公允价值计入企业合并成本。</w:t>
      </w:r>
    </w:p>
    <w:p>
      <w:pPr>
        <w:pStyle w:val="Style30"/>
        <w:keepNext w:val="0"/>
        <w:keepLines w:val="0"/>
        <w:widowControl w:val="0"/>
        <w:shd w:val="clear" w:color="auto" w:fill="auto"/>
        <w:tabs>
          <w:tab w:pos="517" w:val="left"/>
        </w:tabs>
        <w:bidi w:val="0"/>
        <w:spacing w:before="0" w:after="460" w:line="472" w:lineRule="exact"/>
        <w:ind w:left="0" w:right="0" w:firstLine="0"/>
        <w:jc w:val="both"/>
      </w:pPr>
      <w:bookmarkStart w:id="676" w:name="bookmark676"/>
      <w:r>
        <w:rPr>
          <w:color w:val="000000"/>
          <w:spacing w:val="0"/>
          <w:w w:val="100"/>
          <w:position w:val="0"/>
        </w:rPr>
        <w:t>（</w:t>
      </w:r>
      <w:bookmarkEnd w:id="67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 xml:space="preserve">其他方式取得的长期股权投资以支付现金方式取得的长期股权投资，按照实际支付的购买价款作为初始投资成本，但 所支付价款中包含的被投资单位已宣告但尚未发放的现金股利或利润，应作为应收项目核算，不构成取得长期股权投资的成 本。以发行权益性证券取得的长期股权投资，按照发行权益性证券的公允价值作为初始投资成本，但不包括应自被投资单位 收取的已宣告但尚未发放的现金股利或利润。投资者投入的长期股权投资，按照投资合同或协议约定的价值（扣除已宣告但 尚未发放的现金股利或利润）作为初始投资成本，但合同或协议约定价值不公允的除外。在非货币性资产交换具备商业实 </w:t>
      </w:r>
      <w:r>
        <w:rPr>
          <w:color w:val="000000"/>
          <w:spacing w:val="0"/>
          <w:w w:val="100"/>
          <w:position w:val="0"/>
        </w:rPr>
        <w:t xml:space="preserve">质和换入资产或换出资产的公允价值能够可靠计量的前提下,非货币性资产交换换入的长期股权投资以换出资产的公允价值 </w:t>
      </w:r>
      <w:r>
        <w:rPr>
          <w:color w:val="000000"/>
          <w:spacing w:val="0"/>
          <w:w w:val="100"/>
          <w:position w:val="0"/>
        </w:rPr>
        <w:t xml:space="preserve">为基础确定其初始投资成本，除非有确凿证据表明换入资产的公允价值更加可靠；不满足上述前提的非货币性资产交换，以 换出资产的账面价值和应支付的相关税费作为换入长期股权投资的初始投资成本。通过债务重组取得的长期股权投资，其初 </w:t>
      </w:r>
      <w:r>
        <w:rPr>
          <w:color w:val="000000"/>
          <w:spacing w:val="0"/>
          <w:w w:val="100"/>
          <w:position w:val="0"/>
        </w:rPr>
        <w:t>始投资成本按照公允价值为基础确定。</w:t>
      </w:r>
    </w:p>
    <w:p>
      <w:pPr>
        <w:pStyle w:val="Style39"/>
        <w:keepNext/>
        <w:keepLines/>
        <w:widowControl w:val="0"/>
        <w:shd w:val="clear" w:color="auto" w:fill="auto"/>
        <w:bidi w:val="0"/>
        <w:spacing w:before="0" w:after="220" w:line="240" w:lineRule="auto"/>
        <w:ind w:left="0" w:right="0" w:firstLine="140"/>
        <w:jc w:val="both"/>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w:t>
      </w:r>
      <w:bookmarkEnd w:id="679"/>
      <w:r>
        <w:rPr>
          <w:rFonts w:ascii="Times New Roman" w:eastAsia="Times New Roman" w:hAnsi="Times New Roman" w:cs="Times New Roman"/>
          <w:color w:val="000000"/>
          <w:spacing w:val="0"/>
          <w:w w:val="100"/>
          <w:position w:val="0"/>
        </w:rPr>
        <w:t>2</w:t>
      </w:r>
      <w:r>
        <w:rPr>
          <w:color w:val="000000"/>
          <w:spacing w:val="0"/>
          <w:w w:val="100"/>
          <w:position w:val="0"/>
        </w:rPr>
        <w:t>）后续计量及损益确认</w:t>
      </w:r>
      <w:bookmarkEnd w:id="677"/>
      <w:bookmarkEnd w:id="678"/>
      <w:bookmarkEnd w:id="680"/>
    </w:p>
    <w:p>
      <w:pPr>
        <w:pStyle w:val="Style30"/>
        <w:keepNext w:val="0"/>
        <w:keepLines w:val="0"/>
        <w:widowControl w:val="0"/>
        <w:shd w:val="clear" w:color="auto" w:fill="auto"/>
        <w:bidi w:val="0"/>
        <w:spacing w:before="0" w:after="260" w:line="468" w:lineRule="exact"/>
        <w:ind w:left="0" w:right="0" w:firstLine="0"/>
        <w:jc w:val="both"/>
        <w:sectPr>
          <w:headerReference w:type="default" r:id="rId139"/>
          <w:footerReference w:type="default" r:id="rId140"/>
          <w:headerReference w:type="even" r:id="rId141"/>
          <w:footerReference w:type="even" r:id="rId142"/>
          <w:footnotePr>
            <w:pos w:val="pageBottom"/>
            <w:numFmt w:val="decimal"/>
            <w:numRestart w:val="continuous"/>
          </w:footnotePr>
          <w:pgSz w:w="11900" w:h="16840"/>
          <w:pgMar w:top="1470" w:right="1066" w:bottom="1494" w:left="1071" w:header="0" w:footer="3" w:gutter="0"/>
          <w:cols w:space="720"/>
          <w:noEndnote/>
          <w:rtlGutter w:val="0"/>
          <w:docGrid w:linePitch="360"/>
        </w:sectPr>
      </w:pPr>
      <w:bookmarkStart w:id="681" w:name="bookmark681"/>
      <w:r>
        <w:rPr>
          <w:color w:val="000000"/>
          <w:spacing w:val="0"/>
          <w:w w:val="100"/>
          <w:position w:val="0"/>
        </w:rPr>
        <w:t>（</w:t>
      </w:r>
      <w:bookmarkEnd w:id="6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）后续计量公司对子公司的长期股权投资，采用成本法核算，编制合并财务报表时按照权益法进行调整。对被投资单位 不具有共同控制或重大影响，并且在活跃市场中没有报价、公允价值不能可靠计量的长期股权投资，采用成本法核算。对被 投资单位具有共同控制或重大影响的长期股权投资，采用权益法核算。初始投资成本大于投资时应享有被投资单位可辨认净 资产公允价值份额的差额，不调整长期股权投资的初始投资成本；初始投资成本小于投资时应享有被投资单位可辨认净资产 公允价值份额的差额，计入当期损益。被投资单位除净损益以外所有者权益其他变动的处理：对于被投资单位除净损益以外 所有者权益的其他变动，在持股比例不变的情况下，公司按照持股比例计算应享有或承担的部分，调整长期股权投资的账面 价值，同时增加或减少资本公积（其他资本公积）。（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）损益确认成本法下，除取得投资时实际支付的价款或对价中包含的 已宣告但尚未发放的现金股利或利润外，公司按照享有被投资单位宣告发放的现金股利或利润确认投资收益。权益法下，在 被投资单位账面净利润的基础上考虑：被投资单位与本公司采用的会计政策及会计期间不一致，按本公司的会计政策及会计 期间对被投资单位财务报表进行调整；以取得投资时被投资单位固定资产、无形资产的公允价值为基础计提的折旧额或摊销 额以及有关资产减值准备金额等对被投资单位净利润的影响；对本公司与联营企业及合营企业之间发生的未实现内部交易予 以抵销等事项的适当调整后，确认应享有或应负担被投资单位的净利润或净亏损。在公司确认应分担被投资单位发生的亏 损时，按照以下顺序进行处理：首先，冲减长期股权投资的账面价值。其次，长期股权投资的账面价值不足以冲减的，以其 他实质上构成对被投资单位净投资的长期权益账面价值为限继续确认投资损失，冲减长期应收项目等的账面价值。最后，经 过上述处理，按照投资合同或协议约定企业仍承担额外义务的，按预计承担的义务确认预计负债，计入当期投资损失。被投 资单位以后期间实现盈利的，公司在扣除未确认的亏损分担额后，按与上述相反的顺序处理，减记已确认预计负债的账面余 额、恢复其他实质上构成对被投资单位净投资的长期权益及长期股权投资的账面价值，同时确认投资收益。在持有投资期间， 被投资单位能够提供合并财务报表的，应当以合并财务报表中的净利润和其他权益变动为基础进行核算。（</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）长期股权投资 的处置处置长期股权投资，其账面价值与实际取得价款的差额，计入当期损益。采用权益法核算的长期股权投资，因被投资 单位除净损益以外所有者权益的其他变动而计入所有者权益的，处置该项投资时将原计入所有者权益的部分按相应比例转入 当期损益。因处置部分股权投资或其他原因丧失了对原有子公司控制权的，对于剩余股权，按其账面价值确认为长期股权投 资或其他相关金融资产。处置后的剩余股权能够对原有子公司实施共同控制或重大影响的，首先按处置或收回投资的比例结 转应终止确认的长期股权投资成本。在此基础上，比较剩余的长期股权投资成本与按照剩余持股比例计算原投资时应享有被 投资单位可辨认净资产公允价值的份额，属于投资作价中体现的商誉部分，不调整长期股权投资的账面价值；属于投资成本</w:t>
      </w:r>
    </w:p>
    <w:p>
      <w:pPr>
        <w:pStyle w:val="Style42"/>
        <w:keepNext/>
        <w:keepLines/>
        <w:widowControl w:val="0"/>
        <w:shd w:val="clear" w:color="auto" w:fill="auto"/>
        <w:bidi w:val="0"/>
        <w:spacing w:before="0" w:after="200" w:line="240" w:lineRule="auto"/>
        <w:ind w:left="0" w:right="0" w:firstLine="140"/>
        <w:jc w:val="left"/>
      </w:pPr>
      <w:bookmarkStart w:id="682" w:name="bookmark682"/>
      <w:bookmarkStart w:id="683" w:name="bookmark683"/>
      <w:bookmarkStart w:id="684" w:name="bookmark684"/>
      <w:r>
        <w:rPr>
          <w:spacing w:val="0"/>
          <w:w w:val="100"/>
          <w:position w:val="0"/>
        </w:rPr>
        <w:t>ultrapouuer</w:t>
      </w:r>
      <w:bookmarkEnd w:id="682"/>
      <w:bookmarkEnd w:id="683"/>
      <w:bookmarkEnd w:id="684"/>
    </w:p>
    <w:p>
      <w:pPr>
        <w:pStyle w:val="Style30"/>
        <w:keepNext w:val="0"/>
        <w:keepLines w:val="0"/>
        <w:widowControl w:val="0"/>
        <w:shd w:val="clear" w:color="auto" w:fill="auto"/>
        <w:bidi w:val="0"/>
        <w:spacing w:before="0" w:after="460" w:line="468" w:lineRule="exact"/>
        <w:ind w:left="0" w:right="0" w:firstLine="0"/>
        <w:jc w:val="both"/>
      </w:pPr>
      <w:r>
        <w:rPr>
          <w:color w:val="000000"/>
          <w:spacing w:val="0"/>
          <w:w w:val="100"/>
          <w:position w:val="0"/>
        </w:rPr>
        <w:t>小于原投资时应享有被投资单位可辨认净资产公允价值份额的，在调整长期股权投资成本的同时调整留存收益。对于原取得 投资后至因处置投资导致转变为权益法核算之间被投资单位实现净损益中应享有的份额,一方面调整长期股权投资的账面价 值，同时对于原取得投资时至处置投资当期期初被投资单位实现的净损益（扣除已发放及已宣告发放的现金股利和利润）中 应享有的份额，调整留存收益，对于处置投资当期期初至处置投资之日被投资单位实现的净损益中享有的份额，调整当期损 益；其他原因导致被投资单位所有者权益变动中应享有的份额，在调整长期股权投资账面价值的同时，计入资本公积（其他 资本公积）。</w:t>
      </w:r>
    </w:p>
    <w:p>
      <w:pPr>
        <w:pStyle w:val="Style39"/>
        <w:keepNext/>
        <w:keepLines/>
        <w:widowControl w:val="0"/>
        <w:shd w:val="clear" w:color="auto" w:fill="auto"/>
        <w:tabs>
          <w:tab w:pos="436" w:val="left"/>
        </w:tabs>
        <w:bidi w:val="0"/>
        <w:spacing w:before="0" w:after="200" w:line="240" w:lineRule="auto"/>
        <w:ind w:left="0" w:right="0" w:firstLine="0"/>
        <w:jc w:val="both"/>
      </w:pPr>
      <w:bookmarkStart w:id="685" w:name="bookmark685"/>
      <w:bookmarkStart w:id="686" w:name="bookmark686"/>
      <w:bookmarkStart w:id="687" w:name="bookmark687"/>
      <w:bookmarkStart w:id="688" w:name="bookmark688"/>
      <w:r>
        <w:rPr>
          <w:color w:val="000000"/>
          <w:spacing w:val="0"/>
          <w:w w:val="100"/>
          <w:position w:val="0"/>
        </w:rPr>
        <w:t>（</w:t>
      </w:r>
      <w:bookmarkEnd w:id="687"/>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685"/>
      <w:bookmarkEnd w:id="686"/>
      <w:bookmarkEnd w:id="688"/>
    </w:p>
    <w:p>
      <w:pPr>
        <w:pStyle w:val="Style30"/>
        <w:keepNext w:val="0"/>
        <w:keepLines w:val="0"/>
        <w:widowControl w:val="0"/>
        <w:shd w:val="clear" w:color="auto" w:fill="auto"/>
        <w:bidi w:val="0"/>
        <w:spacing w:before="0" w:after="460" w:line="469" w:lineRule="exact"/>
        <w:ind w:left="0" w:right="0" w:firstLine="0"/>
        <w:jc w:val="both"/>
      </w:pPr>
      <w:r>
        <w:rPr>
          <w:color w:val="000000"/>
          <w:spacing w:val="0"/>
          <w:w w:val="100"/>
          <w:position w:val="0"/>
        </w:rPr>
        <w:t>共同控制，是指按照合同约定对某项经济活动所共有的控制，仅在与该项经济活动相关的重要财务和经营决策需要分享控制 权的投资方一致同意时存在。投资企业与其他方对被投资单位实施共同控制的，被投资单位为其合营企业。重大影响，是指 对一个企业的财务和经营决策有参与决策的权力，但并不能够控制或者与其他方一起共同控制这些政策的制定。投资企业能 够对被投资单位施加重大影响的，被投资单位为其联营企业。</w:t>
      </w:r>
    </w:p>
    <w:p>
      <w:pPr>
        <w:pStyle w:val="Style39"/>
        <w:keepNext/>
        <w:keepLines/>
        <w:widowControl w:val="0"/>
        <w:shd w:val="clear" w:color="auto" w:fill="auto"/>
        <w:tabs>
          <w:tab w:pos="436" w:val="left"/>
        </w:tabs>
        <w:bidi w:val="0"/>
        <w:spacing w:before="0" w:after="200" w:line="240" w:lineRule="auto"/>
        <w:ind w:left="0" w:right="0" w:firstLine="0"/>
        <w:jc w:val="both"/>
      </w:pPr>
      <w:bookmarkStart w:id="689" w:name="bookmark689"/>
      <w:bookmarkStart w:id="690" w:name="bookmark690"/>
      <w:bookmarkStart w:id="691" w:name="bookmark691"/>
      <w:bookmarkStart w:id="692" w:name="bookmark692"/>
      <w:r>
        <w:rPr>
          <w:color w:val="000000"/>
          <w:spacing w:val="0"/>
          <w:w w:val="100"/>
          <w:position w:val="0"/>
        </w:rPr>
        <w:t>（</w:t>
      </w:r>
      <w:bookmarkEnd w:id="691"/>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689"/>
      <w:bookmarkEnd w:id="690"/>
      <w:bookmarkEnd w:id="692"/>
    </w:p>
    <w:p>
      <w:pPr>
        <w:pStyle w:val="Style30"/>
        <w:keepNext w:val="0"/>
        <w:keepLines w:val="0"/>
        <w:widowControl w:val="0"/>
        <w:shd w:val="clear" w:color="auto" w:fill="auto"/>
        <w:bidi w:val="0"/>
        <w:spacing w:before="0" w:after="460" w:line="467" w:lineRule="exact"/>
        <w:ind w:left="0" w:right="0" w:firstLine="0"/>
        <w:jc w:val="both"/>
      </w:pPr>
      <w:r>
        <w:rPr>
          <w:color w:val="000000"/>
          <w:spacing w:val="0"/>
          <w:w w:val="100"/>
          <w:position w:val="0"/>
        </w:rPr>
        <w:t>重大影响以下的、在活跃市场中没有报价、公允价值不能可靠计量的长期股权投资，其减值损失是根据其账面价值与按类似 金融资产当时市场收益率对未来现金流量折现确定的现值之间的差额进行确定。除因企业合并形成的商誉以外的存在减值迹 象的其他长期股权投资，如果可收回金额的计量结果表明，该长期股权投资的可收回金额低于其账面价值的，将差额确认为 减值损失。长期股权投资减值损失一经确认，不再转回。</w:t>
      </w:r>
    </w:p>
    <w:p>
      <w:pPr>
        <w:pStyle w:val="Style39"/>
        <w:keepNext/>
        <w:keepLines/>
        <w:widowControl w:val="0"/>
        <w:shd w:val="clear" w:color="auto" w:fill="auto"/>
        <w:bidi w:val="0"/>
        <w:spacing w:before="0" w:after="200" w:line="240" w:lineRule="auto"/>
        <w:ind w:left="0" w:right="0" w:firstLine="0"/>
        <w:jc w:val="both"/>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1</w:t>
      </w:r>
      <w:bookmarkEnd w:id="695"/>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693"/>
      <w:bookmarkEnd w:id="694"/>
      <w:bookmarkEnd w:id="696"/>
    </w:p>
    <w:p>
      <w:pPr>
        <w:pStyle w:val="Style30"/>
        <w:keepNext w:val="0"/>
        <w:keepLines w:val="0"/>
        <w:widowControl w:val="0"/>
        <w:shd w:val="clear" w:color="auto" w:fill="auto"/>
        <w:bidi w:val="0"/>
        <w:spacing w:before="0" w:after="0" w:line="466" w:lineRule="exact"/>
        <w:ind w:left="0" w:right="0" w:firstLine="0"/>
        <w:jc w:val="both"/>
      </w:pPr>
      <w:r>
        <w:rPr>
          <w:color w:val="000000"/>
          <w:spacing w:val="0"/>
          <w:w w:val="100"/>
          <w:position w:val="0"/>
        </w:rPr>
        <w:t>投资性房地产是指为赚取租金或资本增值，或两者兼有而持有的房地产，包括已出租的土地使用权、持有并准备增值后转让 的土地使用权、已出租的建筑物（含自行建造或开发活动完成后用于出租的建筑物以及正在建造或开发过程中将来用于出租 的建筑物）。</w:t>
      </w:r>
    </w:p>
    <w:p>
      <w:pPr>
        <w:pStyle w:val="Style30"/>
        <w:keepNext w:val="0"/>
        <w:keepLines w:val="0"/>
        <w:widowControl w:val="0"/>
        <w:shd w:val="clear" w:color="auto" w:fill="auto"/>
        <w:bidi w:val="0"/>
        <w:spacing w:before="0" w:after="0" w:line="466" w:lineRule="exact"/>
        <w:ind w:left="0" w:right="0" w:firstLine="0"/>
        <w:jc w:val="both"/>
      </w:pPr>
      <w:r>
        <w:rPr>
          <w:color w:val="000000"/>
          <w:spacing w:val="0"/>
          <w:w w:val="100"/>
          <w:position w:val="0"/>
        </w:rPr>
        <w:t>公司对现有投资性房地产采用成本模式计量。对按照成本模式计量的投资性房地产一出租用建筑物采用与本公司固定资产相 同的折旧政策，出租用土地使用权按与无形资产相同的摊销政策执行。</w:t>
      </w:r>
    </w:p>
    <w:p>
      <w:pPr>
        <w:pStyle w:val="Style30"/>
        <w:keepNext w:val="0"/>
        <w:keepLines w:val="0"/>
        <w:widowControl w:val="0"/>
        <w:shd w:val="clear" w:color="auto" w:fill="auto"/>
        <w:bidi w:val="0"/>
        <w:spacing w:before="0" w:after="200" w:line="466" w:lineRule="exact"/>
        <w:ind w:left="0" w:right="0" w:firstLine="0"/>
        <w:jc w:val="both"/>
        <w:sectPr>
          <w:headerReference w:type="default" r:id="rId143"/>
          <w:footerReference w:type="default" r:id="rId144"/>
          <w:headerReference w:type="even" r:id="rId145"/>
          <w:footerReference w:type="even" r:id="rId146"/>
          <w:footnotePr>
            <w:pos w:val="pageBottom"/>
            <w:numFmt w:val="decimal"/>
            <w:numRestart w:val="continuous"/>
          </w:footnotePr>
          <w:pgSz w:w="11900" w:h="16840"/>
          <w:pgMar w:top="788" w:right="1104" w:bottom="1162" w:left="1104" w:header="0" w:footer="3" w:gutter="0"/>
          <w:cols w:space="720"/>
          <w:noEndnote/>
          <w:rtlGutter w:val="0"/>
          <w:docGrid w:linePitch="360"/>
        </w:sectPr>
      </w:pPr>
      <w:r>
        <w:rPr>
          <w:color w:val="000000"/>
          <w:spacing w:val="0"/>
          <w:w w:val="100"/>
          <w:position w:val="0"/>
        </w:rPr>
        <w:t>公司对存在减值迹象的，估计其可收回金额，可收回金额低于其账面价值的，确认相应的减值损失。 投资性房地产减值损失一经确认，不再转回。</w:t>
      </w:r>
    </w:p>
    <w:p>
      <w:pPr>
        <w:pStyle w:val="Style39"/>
        <w:keepNext/>
        <w:keepLines/>
        <w:widowControl w:val="0"/>
        <w:shd w:val="clear" w:color="auto" w:fill="auto"/>
        <w:bidi w:val="0"/>
        <w:spacing w:before="0" w:after="34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1</w:t>
      </w:r>
      <w:bookmarkEnd w:id="699"/>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697"/>
      <w:bookmarkEnd w:id="698"/>
      <w:bookmarkEnd w:id="700"/>
    </w:p>
    <w:p>
      <w:pPr>
        <w:pStyle w:val="Style39"/>
        <w:keepNext/>
        <w:keepLines/>
        <w:widowControl w:val="0"/>
        <w:shd w:val="clear" w:color="auto" w:fill="auto"/>
        <w:bidi w:val="0"/>
        <w:spacing w:before="0" w:after="200" w:line="240" w:lineRule="auto"/>
        <w:ind w:left="0" w:right="0" w:firstLine="140"/>
        <w:jc w:val="both"/>
      </w:pPr>
      <w:bookmarkStart w:id="697" w:name="bookmark697"/>
      <w:bookmarkStart w:id="698" w:name="bookmark698"/>
      <w:bookmarkStart w:id="701" w:name="bookmark701"/>
      <w:bookmarkStart w:id="702" w:name="bookmark702"/>
      <w:r>
        <w:rPr>
          <w:rFonts w:ascii="Times New Roman" w:eastAsia="Times New Roman" w:hAnsi="Times New Roman" w:cs="Times New Roman"/>
          <w:color w:val="000000"/>
          <w:spacing w:val="0"/>
          <w:w w:val="100"/>
          <w:position w:val="0"/>
        </w:rPr>
        <w:t>（</w:t>
      </w:r>
      <w:bookmarkEnd w:id="701"/>
      <w:r>
        <w:rPr>
          <w:rFonts w:ascii="Times New Roman" w:eastAsia="Times New Roman" w:hAnsi="Times New Roman" w:cs="Times New Roman"/>
          <w:color w:val="000000"/>
          <w:spacing w:val="0"/>
          <w:w w:val="100"/>
          <w:position w:val="0"/>
        </w:rPr>
        <w:t>1</w:t>
      </w:r>
      <w:r>
        <w:rPr>
          <w:color w:val="000000"/>
          <w:spacing w:val="0"/>
          <w:w w:val="100"/>
          <w:position w:val="0"/>
        </w:rPr>
        <w:t>）固定资产确认条件</w:t>
      </w:r>
      <w:bookmarkEnd w:id="697"/>
      <w:bookmarkEnd w:id="698"/>
      <w:bookmarkEnd w:id="702"/>
    </w:p>
    <w:p>
      <w:pPr>
        <w:pStyle w:val="Style30"/>
        <w:keepNext w:val="0"/>
        <w:keepLines w:val="0"/>
        <w:widowControl w:val="0"/>
        <w:shd w:val="clear" w:color="auto" w:fill="auto"/>
        <w:bidi w:val="0"/>
        <w:spacing w:before="0" w:after="460" w:line="456" w:lineRule="exact"/>
        <w:ind w:left="0" w:right="0" w:firstLine="0"/>
        <w:jc w:val="left"/>
      </w:pPr>
      <w:r>
        <w:rPr>
          <w:color w:val="000000"/>
          <w:spacing w:val="0"/>
          <w:w w:val="100"/>
          <w:position w:val="0"/>
        </w:rPr>
        <w:t>固定资产指为生产商品、提供劳务、出租或经营管理而持有，并且使用寿命超过一个会计年度的有形资产。固定资产在同时 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39"/>
        <w:keepNext/>
        <w:keepLines/>
        <w:widowControl w:val="0"/>
        <w:shd w:val="clear" w:color="auto" w:fill="auto"/>
        <w:bidi w:val="0"/>
        <w:spacing w:before="0" w:after="200" w:line="240" w:lineRule="auto"/>
        <w:ind w:left="0" w:right="0" w:firstLine="0"/>
        <w:jc w:val="left"/>
      </w:pPr>
      <w:bookmarkStart w:id="703" w:name="bookmark703"/>
      <w:bookmarkStart w:id="704" w:name="bookmark704"/>
      <w:bookmarkStart w:id="705" w:name="bookmark705"/>
      <w:bookmarkStart w:id="706" w:name="bookmark706"/>
      <w:r>
        <w:rPr>
          <w:color w:val="000000"/>
          <w:spacing w:val="0"/>
          <w:w w:val="100"/>
          <w:position w:val="0"/>
        </w:rPr>
        <w:t>（</w:t>
      </w:r>
      <w:bookmarkEnd w:id="705"/>
      <w:r>
        <w:rPr>
          <w:rFonts w:ascii="Times New Roman" w:eastAsia="Times New Roman" w:hAnsi="Times New Roman" w:cs="Times New Roman"/>
          <w:color w:val="000000"/>
          <w:spacing w:val="0"/>
          <w:w w:val="100"/>
          <w:position w:val="0"/>
        </w:rPr>
        <w:t>2</w:t>
      </w:r>
      <w:r>
        <w:rPr>
          <w:color w:val="000000"/>
          <w:spacing w:val="0"/>
          <w:w w:val="100"/>
          <w:position w:val="0"/>
        </w:rPr>
        <w:t>）融资租入固定资产的认定依据、计价方法</w:t>
      </w:r>
      <w:bookmarkEnd w:id="703"/>
      <w:bookmarkEnd w:id="704"/>
      <w:bookmarkEnd w:id="706"/>
    </w:p>
    <w:p>
      <w:pPr>
        <w:pStyle w:val="Style30"/>
        <w:keepNext w:val="0"/>
        <w:keepLines w:val="0"/>
        <w:widowControl w:val="0"/>
        <w:shd w:val="clear" w:color="auto" w:fill="auto"/>
        <w:bidi w:val="0"/>
        <w:spacing w:before="0" w:after="460" w:line="468" w:lineRule="exact"/>
        <w:ind w:left="0" w:right="0" w:firstLine="0"/>
        <w:jc w:val="left"/>
      </w:pPr>
      <w:r>
        <w:rPr>
          <w:color w:val="000000"/>
          <w:spacing w:val="0"/>
          <w:w w:val="100"/>
          <w:position w:val="0"/>
        </w:rPr>
        <w:t>公司与租赁方所签订的租赁协议条款中规定了下列条件之一的，确认为融资租入资产：（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）租赁期满后租赁资产的所有权归 属于本公司；（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）公司具有购买资产的选择权，购买价款远低于行使选择权时该资产的公允价值；（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）租赁期占所租赁资产 使用寿命的大部分；（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）租赁开始日的最低租赁付款额现值，与该资产的公允价值不存在较大的差异。公司在承租开始日， 将租赁资产公允价值与最低租赁付款额现值两者中较低者作为租入资产的入账价值，将最低租赁付款额作为长期应付款的入 账价值，其差额作为未确认的融资费。</w:t>
      </w:r>
    </w:p>
    <w:p>
      <w:pPr>
        <w:pStyle w:val="Style39"/>
        <w:keepNext/>
        <w:keepLines/>
        <w:widowControl w:val="0"/>
        <w:shd w:val="clear" w:color="auto" w:fill="auto"/>
        <w:bidi w:val="0"/>
        <w:spacing w:before="0" w:after="200" w:line="240" w:lineRule="auto"/>
        <w:ind w:left="0" w:right="0" w:firstLine="140"/>
        <w:jc w:val="left"/>
      </w:pPr>
      <w:bookmarkStart w:id="707" w:name="bookmark707"/>
      <w:bookmarkStart w:id="708" w:name="bookmark708"/>
      <w:bookmarkStart w:id="709" w:name="bookmark709"/>
      <w:bookmarkStart w:id="710" w:name="bookmark710"/>
      <w:r>
        <w:rPr>
          <w:color w:val="000000"/>
          <w:spacing w:val="0"/>
          <w:w w:val="100"/>
          <w:position w:val="0"/>
        </w:rPr>
        <w:t>（</w:t>
      </w:r>
      <w:bookmarkEnd w:id="709"/>
      <w:r>
        <w:rPr>
          <w:rFonts w:ascii="Times New Roman" w:eastAsia="Times New Roman" w:hAnsi="Times New Roman" w:cs="Times New Roman"/>
          <w:color w:val="000000"/>
          <w:spacing w:val="0"/>
          <w:w w:val="100"/>
          <w:position w:val="0"/>
        </w:rPr>
        <w:t>3</w:t>
      </w:r>
      <w:r>
        <w:rPr>
          <w:color w:val="000000"/>
          <w:spacing w:val="0"/>
          <w:w w:val="100"/>
          <w:position w:val="0"/>
        </w:rPr>
        <w:t>）各类固定资产的折旧方法</w:t>
      </w:r>
      <w:bookmarkEnd w:id="707"/>
      <w:bookmarkEnd w:id="708"/>
      <w:bookmarkEnd w:id="710"/>
    </w:p>
    <w:p>
      <w:pPr>
        <w:pStyle w:val="Style30"/>
        <w:keepNext w:val="0"/>
        <w:keepLines w:val="0"/>
        <w:widowControl w:val="0"/>
        <w:shd w:val="clear" w:color="auto" w:fill="auto"/>
        <w:bidi w:val="0"/>
        <w:spacing w:before="0" w:after="0" w:line="466" w:lineRule="exact"/>
        <w:ind w:left="0" w:right="0" w:firstLine="0"/>
        <w:jc w:val="left"/>
      </w:pPr>
      <w:r>
        <w:rPr>
          <w:color w:val="000000"/>
          <w:spacing w:val="0"/>
          <w:w w:val="100"/>
          <w:position w:val="0"/>
        </w:rPr>
        <w:t>固定资产折旧采用年限平均法分类计提，根据固定资产类别、预计使用寿命和预计净残值率确定折旧率。如固定资产各组成 部分的使用寿命不同或者以不同方式为企业提供经济利益，则选择不同折旧率或折旧方法，分别计提折旧。</w:t>
      </w:r>
    </w:p>
    <w:p>
      <w:pPr>
        <w:pStyle w:val="Style30"/>
        <w:keepNext w:val="0"/>
        <w:keepLines w:val="0"/>
        <w:widowControl w:val="0"/>
        <w:shd w:val="clear" w:color="auto" w:fill="auto"/>
        <w:bidi w:val="0"/>
        <w:spacing w:before="0" w:after="120" w:line="461" w:lineRule="exact"/>
        <w:ind w:left="0" w:right="0" w:firstLine="0"/>
        <w:jc w:val="left"/>
      </w:pPr>
      <w:r>
        <w:rPr>
          <w:color w:val="000000"/>
          <w:spacing w:val="0"/>
          <w:w w:val="100"/>
          <w:position w:val="0"/>
        </w:rPr>
        <w:t>融资租赁方式租入的固定资产，能合理确定租赁期届满时将会取得租赁资产所有权的，在租赁资产尚可使用年限内计提折旧; 无法合理确定租赁期届满时能够取得租赁资产所有权的，在租赁期与租赁资产尚可使用年限两者中较短的期间内计提折旧。</w:t>
      </w:r>
    </w:p>
    <w:tbl>
      <w:tblPr>
        <w:tblOverlap w:val="never"/>
        <w:jc w:val="center"/>
        <w:tblLayout w:type="fixed"/>
      </w:tblPr>
      <w:tblGrid>
        <w:gridCol w:w="2525"/>
        <w:gridCol w:w="2107"/>
        <w:gridCol w:w="2218"/>
        <w:gridCol w:w="273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固定资产装修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after="339" w:line="1" w:lineRule="exact"/>
      </w:pPr>
    </w:p>
    <w:p>
      <w:pPr>
        <w:pStyle w:val="Style39"/>
        <w:keepNext/>
        <w:keepLines/>
        <w:widowControl w:val="0"/>
        <w:shd w:val="clear" w:color="auto" w:fill="auto"/>
        <w:bidi w:val="0"/>
        <w:spacing w:before="0" w:after="200" w:line="240" w:lineRule="auto"/>
        <w:ind w:left="0" w:right="0" w:firstLine="0"/>
        <w:jc w:val="left"/>
      </w:pPr>
      <w:bookmarkStart w:id="711" w:name="bookmark711"/>
      <w:bookmarkStart w:id="712" w:name="bookmark712"/>
      <w:bookmarkStart w:id="713" w:name="bookmark713"/>
      <w:bookmarkStart w:id="714" w:name="bookmark714"/>
      <w:r>
        <w:rPr>
          <w:color w:val="000000"/>
          <w:spacing w:val="0"/>
          <w:w w:val="100"/>
          <w:position w:val="0"/>
        </w:rPr>
        <w:t>（</w:t>
      </w:r>
      <w:bookmarkEnd w:id="713"/>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711"/>
      <w:bookmarkEnd w:id="712"/>
      <w:bookmarkEnd w:id="714"/>
    </w:p>
    <w:p>
      <w:pPr>
        <w:pStyle w:val="Style30"/>
        <w:keepNext w:val="0"/>
        <w:keepLines w:val="0"/>
        <w:widowControl w:val="0"/>
        <w:shd w:val="clear" w:color="auto" w:fill="auto"/>
        <w:bidi w:val="0"/>
        <w:spacing w:before="0" w:after="0" w:line="468" w:lineRule="exact"/>
        <w:ind w:left="0" w:right="0" w:firstLine="0"/>
        <w:jc w:val="left"/>
      </w:pPr>
      <w:r>
        <w:rPr>
          <w:color w:val="000000"/>
          <w:spacing w:val="0"/>
          <w:w w:val="100"/>
          <w:position w:val="0"/>
        </w:rPr>
        <w:t>公司在每期末判断固定资产是否存在可能发生减值的迹象。</w:t>
      </w:r>
    </w:p>
    <w:p>
      <w:pPr>
        <w:pStyle w:val="Style30"/>
        <w:keepNext w:val="0"/>
        <w:keepLines w:val="0"/>
        <w:widowControl w:val="0"/>
        <w:shd w:val="clear" w:color="auto" w:fill="auto"/>
        <w:bidi w:val="0"/>
        <w:spacing w:before="0" w:after="0" w:line="468" w:lineRule="exact"/>
        <w:ind w:left="0" w:right="0" w:firstLine="0"/>
        <w:jc w:val="left"/>
      </w:pPr>
      <w:r>
        <w:rPr>
          <w:color w:val="000000"/>
          <w:spacing w:val="0"/>
          <w:w w:val="100"/>
          <w:position w:val="0"/>
        </w:rPr>
        <w:t>固定资产存在减值迹象的，估计其可收回金额。可收回金额根据固定资产的公允价值减去处置费用后的净额与固定资产预计 未来现金流量的现值两者之间较高者确定。</w:t>
      </w:r>
    </w:p>
    <w:p>
      <w:pPr>
        <w:pStyle w:val="Style30"/>
        <w:keepNext w:val="0"/>
        <w:keepLines w:val="0"/>
        <w:widowControl w:val="0"/>
        <w:shd w:val="clear" w:color="auto" w:fill="auto"/>
        <w:bidi w:val="0"/>
        <w:spacing w:before="0" w:after="200" w:line="468" w:lineRule="exact"/>
        <w:ind w:left="0" w:right="0" w:firstLine="0"/>
        <w:jc w:val="left"/>
        <w:sectPr>
          <w:footnotePr>
            <w:pos w:val="pageBottom"/>
            <w:numFmt w:val="decimal"/>
            <w:numRestart w:val="continuous"/>
          </w:footnotePr>
          <w:pgSz w:w="11900" w:h="16840"/>
          <w:pgMar w:top="1470" w:right="1023" w:bottom="1470" w:left="1104" w:header="0" w:footer="3" w:gutter="0"/>
          <w:cols w:space="720"/>
          <w:noEndnote/>
          <w:rtlGutter w:val="0"/>
          <w:docGrid w:linePitch="360"/>
        </w:sectPr>
      </w:pPr>
      <w:r>
        <w:rPr>
          <w:color w:val="000000"/>
          <w:spacing w:val="0"/>
          <w:w w:val="100"/>
          <w:position w:val="0"/>
        </w:rPr>
        <w:t>当固定资产的可收回金额低于其账面价值的，将固定资产的账面价值减记至可收回金额，减记的金额确认为固定资产减值损 失，计入当期损益，同时计提相应的固定资产减值准备。</w:t>
      </w:r>
    </w:p>
    <w:p>
      <w:pPr>
        <w:pStyle w:val="Style42"/>
        <w:keepNext/>
        <w:keepLines/>
        <w:widowControl w:val="0"/>
        <w:shd w:val="clear" w:color="auto" w:fill="auto"/>
        <w:bidi w:val="0"/>
        <w:spacing w:before="0" w:line="240" w:lineRule="auto"/>
        <w:ind w:left="0" w:right="0" w:firstLine="140"/>
        <w:jc w:val="left"/>
      </w:pPr>
      <w:bookmarkStart w:id="715" w:name="bookmark715"/>
      <w:bookmarkStart w:id="716" w:name="bookmark716"/>
      <w:bookmarkStart w:id="717" w:name="bookmark717"/>
      <w:r>
        <w:rPr>
          <w:spacing w:val="0"/>
          <w:w w:val="100"/>
          <w:position w:val="0"/>
        </w:rPr>
        <w:t>ultrapouuer</w:t>
      </w:r>
      <w:bookmarkEnd w:id="715"/>
      <w:bookmarkEnd w:id="716"/>
      <w:bookmarkEnd w:id="717"/>
    </w:p>
    <w:p>
      <w:pPr>
        <w:pStyle w:val="Style30"/>
        <w:keepNext w:val="0"/>
        <w:keepLines w:val="0"/>
        <w:widowControl w:val="0"/>
        <w:shd w:val="clear" w:color="auto" w:fill="auto"/>
        <w:bidi w:val="0"/>
        <w:spacing w:before="0" w:after="0" w:line="470" w:lineRule="exact"/>
        <w:ind w:left="0" w:right="0" w:firstLine="0"/>
        <w:jc w:val="both"/>
      </w:pPr>
      <w:r>
        <w:rPr>
          <w:color w:val="000000"/>
          <w:spacing w:val="0"/>
          <w:w w:val="100"/>
          <w:position w:val="0"/>
        </w:rPr>
        <w:t>固定资产减值损失确认后，减值固定资产的折旧在未来期间作相应调整，以使该固定资产在剩余使用寿命内，系统地分摊调 整后的固定资产账面价值（扣除预计净残值）。</w:t>
      </w:r>
    </w:p>
    <w:p>
      <w:pPr>
        <w:pStyle w:val="Style30"/>
        <w:keepNext w:val="0"/>
        <w:keepLines w:val="0"/>
        <w:widowControl w:val="0"/>
        <w:shd w:val="clear" w:color="auto" w:fill="auto"/>
        <w:bidi w:val="0"/>
        <w:spacing w:before="0" w:after="0" w:line="470" w:lineRule="exact"/>
        <w:ind w:left="0" w:right="0" w:firstLine="0"/>
        <w:jc w:val="both"/>
      </w:pPr>
      <w:r>
        <w:rPr>
          <w:color w:val="000000"/>
          <w:spacing w:val="0"/>
          <w:w w:val="100"/>
          <w:position w:val="0"/>
        </w:rPr>
        <w:t>固定资产的减值损失一经确认，在以后会计期间不再转回。</w:t>
      </w:r>
    </w:p>
    <w:p>
      <w:pPr>
        <w:pStyle w:val="Style30"/>
        <w:keepNext w:val="0"/>
        <w:keepLines w:val="0"/>
        <w:widowControl w:val="0"/>
        <w:shd w:val="clear" w:color="auto" w:fill="auto"/>
        <w:bidi w:val="0"/>
        <w:spacing w:before="0" w:after="460" w:line="470" w:lineRule="exact"/>
        <w:ind w:left="0" w:right="0" w:firstLine="0"/>
        <w:jc w:val="both"/>
      </w:pPr>
      <w:r>
        <w:rPr>
          <w:color w:val="000000"/>
          <w:spacing w:val="0"/>
          <w:w w:val="100"/>
          <w:position w:val="0"/>
        </w:rPr>
        <w:t>有迹象表明一项固定资产可能发生减值的，企业以单项固定资产为基础估计其可收回金额。企业难以对单项固定资产的可收 回金额进行估计的，以该固定资产所属的资产组为基础确定资产组的可收回金额。</w:t>
      </w:r>
    </w:p>
    <w:p>
      <w:pPr>
        <w:pStyle w:val="Style39"/>
        <w:keepNext/>
        <w:keepLines/>
        <w:widowControl w:val="0"/>
        <w:shd w:val="clear" w:color="auto" w:fill="auto"/>
        <w:bidi w:val="0"/>
        <w:spacing w:before="0" w:line="240" w:lineRule="auto"/>
        <w:ind w:left="0" w:right="0" w:firstLine="0"/>
        <w:jc w:val="both"/>
      </w:pPr>
      <w:bookmarkStart w:id="718" w:name="bookmark718"/>
      <w:bookmarkStart w:id="719" w:name="bookmark719"/>
      <w:bookmarkStart w:id="720" w:name="bookmark720"/>
      <w:bookmarkStart w:id="721" w:name="bookmark721"/>
      <w:r>
        <w:rPr>
          <w:color w:val="000000"/>
          <w:spacing w:val="0"/>
          <w:w w:val="100"/>
          <w:position w:val="0"/>
        </w:rPr>
        <w:t>（</w:t>
      </w:r>
      <w:bookmarkEnd w:id="720"/>
      <w:r>
        <w:rPr>
          <w:rFonts w:ascii="Times New Roman" w:eastAsia="Times New Roman" w:hAnsi="Times New Roman" w:cs="Times New Roman"/>
          <w:color w:val="000000"/>
          <w:spacing w:val="0"/>
          <w:w w:val="100"/>
          <w:position w:val="0"/>
        </w:rPr>
        <w:t>5</w:t>
      </w:r>
      <w:r>
        <w:rPr>
          <w:color w:val="000000"/>
          <w:spacing w:val="0"/>
          <w:w w:val="100"/>
          <w:position w:val="0"/>
        </w:rPr>
        <w:t>）其他说明</w:t>
      </w:r>
      <w:bookmarkEnd w:id="718"/>
      <w:bookmarkEnd w:id="719"/>
      <w:bookmarkEnd w:id="721"/>
    </w:p>
    <w:p>
      <w:pPr>
        <w:pStyle w:val="Style39"/>
        <w:keepNext/>
        <w:keepLines/>
        <w:widowControl w:val="0"/>
        <w:shd w:val="clear" w:color="auto" w:fill="auto"/>
        <w:bidi w:val="0"/>
        <w:spacing w:before="0" w:line="240" w:lineRule="auto"/>
        <w:ind w:left="0" w:right="0" w:firstLine="0"/>
        <w:jc w:val="both"/>
      </w:pPr>
      <w:bookmarkStart w:id="718" w:name="bookmark718"/>
      <w:bookmarkStart w:id="719" w:name="bookmark719"/>
      <w:bookmarkStart w:id="722" w:name="bookmark722"/>
      <w:bookmarkStart w:id="723" w:name="bookmark723"/>
      <w:r>
        <w:rPr>
          <w:rFonts w:ascii="Times New Roman" w:eastAsia="Times New Roman" w:hAnsi="Times New Roman" w:cs="Times New Roman"/>
          <w:color w:val="000000"/>
          <w:spacing w:val="0"/>
          <w:w w:val="100"/>
          <w:position w:val="0"/>
        </w:rPr>
        <w:t>1</w:t>
      </w:r>
      <w:bookmarkEnd w:id="722"/>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718"/>
      <w:bookmarkEnd w:id="719"/>
      <w:bookmarkEnd w:id="723"/>
    </w:p>
    <w:p>
      <w:pPr>
        <w:pStyle w:val="Style39"/>
        <w:keepNext/>
        <w:keepLines/>
        <w:widowControl w:val="0"/>
        <w:shd w:val="clear" w:color="auto" w:fill="auto"/>
        <w:tabs>
          <w:tab w:pos="493" w:val="left"/>
        </w:tabs>
        <w:bidi w:val="0"/>
        <w:spacing w:before="0" w:after="120" w:line="240" w:lineRule="auto"/>
        <w:ind w:left="0" w:right="0" w:firstLine="0"/>
        <w:jc w:val="both"/>
      </w:pPr>
      <w:bookmarkStart w:id="718" w:name="bookmark718"/>
      <w:bookmarkStart w:id="719" w:name="bookmark719"/>
      <w:bookmarkStart w:id="724" w:name="bookmark724"/>
      <w:bookmarkStart w:id="725" w:name="bookmark725"/>
      <w:r>
        <w:rPr>
          <w:color w:val="000000"/>
          <w:spacing w:val="0"/>
          <w:w w:val="100"/>
          <w:position w:val="0"/>
        </w:rPr>
        <w:t>（</w:t>
      </w:r>
      <w:bookmarkEnd w:id="724"/>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718"/>
      <w:bookmarkEnd w:id="719"/>
      <w:bookmarkEnd w:id="725"/>
    </w:p>
    <w:p>
      <w:pPr>
        <w:pStyle w:val="Style30"/>
        <w:keepNext w:val="0"/>
        <w:keepLines w:val="0"/>
        <w:widowControl w:val="0"/>
        <w:shd w:val="clear" w:color="auto" w:fill="auto"/>
        <w:bidi w:val="0"/>
        <w:spacing w:before="0" w:after="380" w:line="467" w:lineRule="exact"/>
        <w:ind w:left="0" w:right="0" w:firstLine="0"/>
        <w:jc w:val="both"/>
      </w:pPr>
      <w:r>
        <w:rPr>
          <w:color w:val="000000"/>
          <w:spacing w:val="0"/>
          <w:w w:val="100"/>
          <w:position w:val="0"/>
        </w:rPr>
        <w:t>在建工程以立项项目分类核算。</w:t>
      </w:r>
    </w:p>
    <w:p>
      <w:pPr>
        <w:pStyle w:val="Style39"/>
        <w:keepNext/>
        <w:keepLines/>
        <w:widowControl w:val="0"/>
        <w:shd w:val="clear" w:color="auto" w:fill="auto"/>
        <w:tabs>
          <w:tab w:pos="493" w:val="left"/>
        </w:tabs>
        <w:bidi w:val="0"/>
        <w:spacing w:before="0" w:after="220" w:line="240" w:lineRule="auto"/>
        <w:ind w:left="0" w:right="0" w:firstLine="0"/>
        <w:jc w:val="both"/>
      </w:pPr>
      <w:bookmarkStart w:id="726" w:name="bookmark726"/>
      <w:bookmarkStart w:id="727" w:name="bookmark727"/>
      <w:bookmarkStart w:id="728" w:name="bookmark728"/>
      <w:bookmarkStart w:id="729" w:name="bookmark729"/>
      <w:r>
        <w:rPr>
          <w:color w:val="000000"/>
          <w:spacing w:val="0"/>
          <w:w w:val="100"/>
          <w:position w:val="0"/>
        </w:rPr>
        <w:t>（</w:t>
      </w:r>
      <w:bookmarkEnd w:id="728"/>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726"/>
      <w:bookmarkEnd w:id="727"/>
      <w:bookmarkEnd w:id="729"/>
    </w:p>
    <w:p>
      <w:pPr>
        <w:pStyle w:val="Style30"/>
        <w:keepNext w:val="0"/>
        <w:keepLines w:val="0"/>
        <w:widowControl w:val="0"/>
        <w:shd w:val="clear" w:color="auto" w:fill="auto"/>
        <w:bidi w:val="0"/>
        <w:spacing w:before="0" w:after="460" w:line="467" w:lineRule="exact"/>
        <w:ind w:left="0" w:right="0" w:firstLine="0"/>
        <w:jc w:val="both"/>
      </w:pPr>
      <w:r>
        <w:rPr>
          <w:color w:val="000000"/>
          <w:spacing w:val="0"/>
          <w:w w:val="100"/>
          <w:position w:val="0"/>
        </w:rPr>
        <w:t>在建工程项目按建造该项资产达到预定可使用状态前所发生的全部支出，作为固定资产的入账价值。所建造的固定资产在建 工程已达到预定可使用状态，但尚未办理竣工决算的，自达到预定可使用状态之日起，根据工程预算、造价或者工程实际成 本等，按估计的价值转入固定资产，并按本公司固定资产折旧政策计提固定资产的折旧，待办理竣工决算后，再按实际成本 调整原来的暂估价值，但不调整原已计提的折旧额。</w:t>
      </w:r>
    </w:p>
    <w:p>
      <w:pPr>
        <w:pStyle w:val="Style39"/>
        <w:keepNext/>
        <w:keepLines/>
        <w:widowControl w:val="0"/>
        <w:shd w:val="clear" w:color="auto" w:fill="auto"/>
        <w:tabs>
          <w:tab w:pos="493" w:val="left"/>
        </w:tabs>
        <w:bidi w:val="0"/>
        <w:spacing w:before="0" w:after="220" w:line="240" w:lineRule="auto"/>
        <w:ind w:left="0" w:right="0" w:firstLine="0"/>
        <w:jc w:val="both"/>
      </w:pPr>
      <w:bookmarkStart w:id="730" w:name="bookmark730"/>
      <w:bookmarkStart w:id="731" w:name="bookmark731"/>
      <w:bookmarkStart w:id="732" w:name="bookmark732"/>
      <w:bookmarkStart w:id="733" w:name="bookmark733"/>
      <w:r>
        <w:rPr>
          <w:color w:val="000000"/>
          <w:spacing w:val="0"/>
          <w:w w:val="100"/>
          <w:position w:val="0"/>
        </w:rPr>
        <w:t>（</w:t>
      </w:r>
      <w:bookmarkEnd w:id="732"/>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730"/>
      <w:bookmarkEnd w:id="731"/>
      <w:bookmarkEnd w:id="733"/>
    </w:p>
    <w:p>
      <w:pPr>
        <w:pStyle w:val="Style30"/>
        <w:keepNext w:val="0"/>
        <w:keepLines w:val="0"/>
        <w:widowControl w:val="0"/>
        <w:shd w:val="clear" w:color="auto" w:fill="auto"/>
        <w:bidi w:val="0"/>
        <w:spacing w:before="0" w:after="0" w:line="467" w:lineRule="exact"/>
        <w:ind w:left="0" w:right="0" w:firstLine="0"/>
        <w:jc w:val="both"/>
      </w:pPr>
      <w:r>
        <w:rPr>
          <w:color w:val="000000"/>
          <w:spacing w:val="0"/>
          <w:w w:val="100"/>
          <w:position w:val="0"/>
        </w:rPr>
        <w:t>公司在每期末判断在建工程是否存在可能发生减值的迹象。</w:t>
      </w:r>
    </w:p>
    <w:p>
      <w:pPr>
        <w:pStyle w:val="Style30"/>
        <w:keepNext w:val="0"/>
        <w:keepLines w:val="0"/>
        <w:widowControl w:val="0"/>
        <w:shd w:val="clear" w:color="auto" w:fill="auto"/>
        <w:bidi w:val="0"/>
        <w:spacing w:before="0" w:after="0" w:line="467" w:lineRule="exact"/>
        <w:ind w:left="0" w:right="0" w:firstLine="0"/>
        <w:jc w:val="both"/>
      </w:pPr>
      <w:r>
        <w:rPr>
          <w:color w:val="000000"/>
          <w:spacing w:val="0"/>
          <w:w w:val="100"/>
          <w:position w:val="0"/>
        </w:rPr>
        <w:t>在建工程存在减值迹象的，估计其可收回金额。有迹象表明一项在建工程可能发生减值的，企业以单项在建工程为基础估计 其可收回金额。企业难以对单项在建工程的可收回金额进行估计的，以该在建工程所属的资产组为基础确定资产组的可收回 金额。</w:t>
      </w:r>
    </w:p>
    <w:p>
      <w:pPr>
        <w:pStyle w:val="Style30"/>
        <w:keepNext w:val="0"/>
        <w:keepLines w:val="0"/>
        <w:widowControl w:val="0"/>
        <w:shd w:val="clear" w:color="auto" w:fill="auto"/>
        <w:bidi w:val="0"/>
        <w:spacing w:before="0" w:after="0" w:line="467" w:lineRule="exact"/>
        <w:ind w:left="0" w:right="0" w:firstLine="0"/>
        <w:jc w:val="both"/>
      </w:pPr>
      <w:r>
        <w:rPr>
          <w:color w:val="000000"/>
          <w:spacing w:val="0"/>
          <w:w w:val="100"/>
          <w:position w:val="0"/>
        </w:rPr>
        <w:t>可收回金额根据在建工程的公允价值减去处置费用后的净额与在建工程预计未来现金流量的现值两者之间较高者确定。</w:t>
      </w:r>
    </w:p>
    <w:p>
      <w:pPr>
        <w:pStyle w:val="Style30"/>
        <w:keepNext w:val="0"/>
        <w:keepLines w:val="0"/>
        <w:widowControl w:val="0"/>
        <w:shd w:val="clear" w:color="auto" w:fill="auto"/>
        <w:bidi w:val="0"/>
        <w:spacing w:before="0" w:after="0" w:line="467" w:lineRule="exact"/>
        <w:ind w:left="0" w:right="0" w:firstLine="0"/>
        <w:jc w:val="both"/>
      </w:pPr>
      <w:r>
        <w:rPr>
          <w:color w:val="000000"/>
          <w:spacing w:val="0"/>
          <w:w w:val="100"/>
          <w:position w:val="0"/>
        </w:rPr>
        <w:t>当在建工程的可收回金额低于其账面价值的，将在建工程的账面价值减记至可收回金额，减记的金额确认为在建工程减值损 失，计入当期损益，同时计提相应的在建工程减值准备。</w:t>
      </w:r>
    </w:p>
    <w:p>
      <w:pPr>
        <w:pStyle w:val="Style30"/>
        <w:keepNext w:val="0"/>
        <w:keepLines w:val="0"/>
        <w:widowControl w:val="0"/>
        <w:shd w:val="clear" w:color="auto" w:fill="auto"/>
        <w:bidi w:val="0"/>
        <w:spacing w:before="0" w:after="220" w:line="467" w:lineRule="exact"/>
        <w:ind w:left="0" w:right="0" w:firstLine="0"/>
        <w:jc w:val="both"/>
        <w:sectPr>
          <w:footnotePr>
            <w:pos w:val="pageBottom"/>
            <w:numFmt w:val="decimal"/>
            <w:numRestart w:val="continuous"/>
          </w:footnotePr>
          <w:pgSz w:w="11900" w:h="16840"/>
          <w:pgMar w:top="788" w:right="1109" w:bottom="1162" w:left="1109" w:header="0" w:footer="3" w:gutter="0"/>
          <w:cols w:space="720"/>
          <w:noEndnote/>
          <w:rtlGutter w:val="0"/>
          <w:docGrid w:linePitch="360"/>
        </w:sectPr>
      </w:pPr>
      <w:r>
        <w:rPr>
          <w:color w:val="000000"/>
          <w:spacing w:val="0"/>
          <w:w w:val="100"/>
          <w:position w:val="0"/>
        </w:rPr>
        <w:t>在建工程的减值损失一经确认，在以后会计期间不再转回。</w:t>
      </w:r>
    </w:p>
    <w:p>
      <w:pPr>
        <w:pStyle w:val="Style39"/>
        <w:keepNext/>
        <w:keepLines/>
        <w:widowControl w:val="0"/>
        <w:shd w:val="clear" w:color="auto" w:fill="auto"/>
        <w:bidi w:val="0"/>
        <w:spacing w:before="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1</w:t>
      </w:r>
      <w:bookmarkEnd w:id="736"/>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734"/>
      <w:bookmarkEnd w:id="735"/>
      <w:bookmarkEnd w:id="737"/>
    </w:p>
    <w:p>
      <w:pPr>
        <w:pStyle w:val="Style39"/>
        <w:keepNext/>
        <w:keepLines/>
        <w:widowControl w:val="0"/>
        <w:shd w:val="clear" w:color="auto" w:fill="auto"/>
        <w:bidi w:val="0"/>
        <w:spacing w:before="0" w:after="180" w:line="240" w:lineRule="auto"/>
        <w:ind w:left="0" w:right="0" w:firstLine="140"/>
        <w:jc w:val="both"/>
      </w:pPr>
      <w:bookmarkStart w:id="734" w:name="bookmark734"/>
      <w:bookmarkStart w:id="735" w:name="bookmark735"/>
      <w:bookmarkStart w:id="738" w:name="bookmark738"/>
      <w:bookmarkStart w:id="739" w:name="bookmark739"/>
      <w:r>
        <w:rPr>
          <w:color w:val="000000"/>
          <w:spacing w:val="0"/>
          <w:w w:val="100"/>
          <w:position w:val="0"/>
        </w:rPr>
        <w:t>（</w:t>
      </w:r>
      <w:bookmarkEnd w:id="738"/>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bookmarkEnd w:id="734"/>
      <w:bookmarkEnd w:id="735"/>
      <w:bookmarkEnd w:id="739"/>
    </w:p>
    <w:p>
      <w:pPr>
        <w:pStyle w:val="Style30"/>
        <w:keepNext w:val="0"/>
        <w:keepLines w:val="0"/>
        <w:widowControl w:val="0"/>
        <w:shd w:val="clear" w:color="auto" w:fill="auto"/>
        <w:bidi w:val="0"/>
        <w:spacing w:before="0" w:after="0" w:line="467" w:lineRule="exact"/>
        <w:ind w:left="0" w:right="0" w:firstLine="0"/>
        <w:jc w:val="both"/>
      </w:pPr>
      <w:r>
        <w:rPr>
          <w:color w:val="000000"/>
          <w:spacing w:val="0"/>
          <w:w w:val="100"/>
          <w:position w:val="0"/>
        </w:rPr>
        <w:t>借款费用，包括借款利息、折价或者溢价的摊销、辅助费用以及因外币借款而发生的汇兑差额等。</w:t>
      </w:r>
    </w:p>
    <w:p>
      <w:pPr>
        <w:pStyle w:val="Style30"/>
        <w:keepNext w:val="0"/>
        <w:keepLines w:val="0"/>
        <w:widowControl w:val="0"/>
        <w:shd w:val="clear" w:color="auto" w:fill="auto"/>
        <w:bidi w:val="0"/>
        <w:spacing w:before="0" w:after="0" w:line="467" w:lineRule="exact"/>
        <w:ind w:left="0" w:right="0" w:firstLine="0"/>
        <w:jc w:val="both"/>
      </w:pPr>
      <w:r>
        <w:rPr>
          <w:color w:val="000000"/>
          <w:spacing w:val="0"/>
          <w:w w:val="100"/>
          <w:position w:val="0"/>
        </w:rPr>
        <w:t>公司发生的借款费用，可直接归属于符合资本化条件的资产的购建或者生产的，予以资本化，计入相关资产成本；其他借款 费用，在发生时根据其发生额确认为费用，计入当期损益。</w:t>
      </w:r>
    </w:p>
    <w:p>
      <w:pPr>
        <w:pStyle w:val="Style30"/>
        <w:keepNext w:val="0"/>
        <w:keepLines w:val="0"/>
        <w:widowControl w:val="0"/>
        <w:shd w:val="clear" w:color="auto" w:fill="auto"/>
        <w:bidi w:val="0"/>
        <w:spacing w:before="0" w:after="0" w:line="467" w:lineRule="exact"/>
        <w:ind w:left="0" w:right="0" w:firstLine="0"/>
        <w:jc w:val="both"/>
      </w:pPr>
      <w:r>
        <w:rPr>
          <w:color w:val="000000"/>
          <w:spacing w:val="0"/>
          <w:w w:val="100"/>
          <w:position w:val="0"/>
        </w:rPr>
        <w:t>符合资本化条件的资产，是指需要经过相当长时间的购建或者生产活动才能达到预定可使用或者可销售状态的固定资产、投 资性房地产和存货等资产。</w:t>
      </w:r>
    </w:p>
    <w:p>
      <w:pPr>
        <w:pStyle w:val="Style30"/>
        <w:keepNext w:val="0"/>
        <w:keepLines w:val="0"/>
        <w:widowControl w:val="0"/>
        <w:shd w:val="clear" w:color="auto" w:fill="auto"/>
        <w:bidi w:val="0"/>
        <w:spacing w:before="0" w:after="0" w:line="467" w:lineRule="exact"/>
        <w:ind w:left="0" w:right="0" w:firstLine="0"/>
        <w:jc w:val="both"/>
      </w:pPr>
      <w:r>
        <w:rPr>
          <w:color w:val="000000"/>
          <w:spacing w:val="0"/>
          <w:w w:val="100"/>
          <w:position w:val="0"/>
        </w:rPr>
        <w:t>借款费用同时满足下列条件时开始资本化：</w:t>
      </w:r>
    </w:p>
    <w:p>
      <w:pPr>
        <w:pStyle w:val="Style30"/>
        <w:keepNext w:val="0"/>
        <w:keepLines w:val="0"/>
        <w:widowControl w:val="0"/>
        <w:shd w:val="clear" w:color="auto" w:fill="auto"/>
        <w:tabs>
          <w:tab w:pos="536" w:val="left"/>
        </w:tabs>
        <w:bidi w:val="0"/>
        <w:spacing w:before="0" w:after="0" w:line="467" w:lineRule="exact"/>
        <w:ind w:left="0" w:right="0" w:firstLine="0"/>
        <w:jc w:val="both"/>
      </w:pPr>
      <w:bookmarkStart w:id="740" w:name="bookmark740"/>
      <w:r>
        <w:rPr>
          <w:color w:val="000000"/>
          <w:spacing w:val="0"/>
          <w:w w:val="100"/>
          <w:position w:val="0"/>
        </w:rPr>
        <w:t>（</w:t>
      </w:r>
      <w:bookmarkEnd w:id="74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资产支出已经发生，资产支出包括为购建或者生产符合资本化条件的资产而以支付现金、转移非现金资产或者承担带 息债务形式发生的支出；</w:t>
      </w:r>
    </w:p>
    <w:p>
      <w:pPr>
        <w:pStyle w:val="Style30"/>
        <w:keepNext w:val="0"/>
        <w:keepLines w:val="0"/>
        <w:widowControl w:val="0"/>
        <w:shd w:val="clear" w:color="auto" w:fill="auto"/>
        <w:tabs>
          <w:tab w:pos="445" w:val="left"/>
        </w:tabs>
        <w:bidi w:val="0"/>
        <w:spacing w:before="0" w:after="0" w:line="467" w:lineRule="exact"/>
        <w:ind w:left="0" w:right="0" w:firstLine="0"/>
        <w:jc w:val="both"/>
      </w:pPr>
      <w:bookmarkStart w:id="741" w:name="bookmark741"/>
      <w:r>
        <w:rPr>
          <w:color w:val="000000"/>
          <w:spacing w:val="0"/>
          <w:w w:val="100"/>
          <w:position w:val="0"/>
        </w:rPr>
        <w:t>（</w:t>
      </w:r>
      <w:bookmarkEnd w:id="74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借款费用已经发生；</w:t>
      </w:r>
    </w:p>
    <w:p>
      <w:pPr>
        <w:pStyle w:val="Style30"/>
        <w:keepNext w:val="0"/>
        <w:keepLines w:val="0"/>
        <w:widowControl w:val="0"/>
        <w:shd w:val="clear" w:color="auto" w:fill="auto"/>
        <w:tabs>
          <w:tab w:pos="445" w:val="left"/>
        </w:tabs>
        <w:bidi w:val="0"/>
        <w:spacing w:before="0" w:after="460" w:line="467" w:lineRule="exact"/>
        <w:ind w:left="0" w:right="0" w:firstLine="0"/>
        <w:jc w:val="both"/>
      </w:pPr>
      <w:bookmarkStart w:id="742" w:name="bookmark742"/>
      <w:r>
        <w:rPr>
          <w:color w:val="000000"/>
          <w:spacing w:val="0"/>
          <w:w w:val="100"/>
          <w:position w:val="0"/>
        </w:rPr>
        <w:t>（</w:t>
      </w:r>
      <w:bookmarkEnd w:id="74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为使资产达到预定可使用或者可销售状态所必要的购建或者生产活动已经开始。</w:t>
      </w:r>
    </w:p>
    <w:p>
      <w:pPr>
        <w:pStyle w:val="Style39"/>
        <w:keepNext/>
        <w:keepLines/>
        <w:widowControl w:val="0"/>
        <w:shd w:val="clear" w:color="auto" w:fill="auto"/>
        <w:bidi w:val="0"/>
        <w:spacing w:before="0" w:after="180" w:line="240" w:lineRule="auto"/>
        <w:ind w:left="0" w:right="0" w:firstLine="0"/>
        <w:jc w:val="both"/>
      </w:pPr>
      <w:bookmarkStart w:id="743" w:name="bookmark743"/>
      <w:bookmarkStart w:id="744" w:name="bookmark744"/>
      <w:bookmarkStart w:id="745" w:name="bookmark745"/>
      <w:bookmarkStart w:id="746" w:name="bookmark746"/>
      <w:r>
        <w:rPr>
          <w:color w:val="000000"/>
          <w:spacing w:val="0"/>
          <w:w w:val="100"/>
          <w:position w:val="0"/>
        </w:rPr>
        <w:t>（</w:t>
      </w:r>
      <w:bookmarkEnd w:id="745"/>
      <w:r>
        <w:rPr>
          <w:rFonts w:ascii="Times New Roman" w:eastAsia="Times New Roman" w:hAnsi="Times New Roman" w:cs="Times New Roman"/>
          <w:color w:val="000000"/>
          <w:spacing w:val="0"/>
          <w:w w:val="100"/>
          <w:position w:val="0"/>
        </w:rPr>
        <w:t>2</w:t>
      </w:r>
      <w:r>
        <w:rPr>
          <w:color w:val="000000"/>
          <w:spacing w:val="0"/>
          <w:w w:val="100"/>
          <w:position w:val="0"/>
        </w:rPr>
        <w:t>）借款费用资本化期间</w:t>
      </w:r>
      <w:bookmarkEnd w:id="743"/>
      <w:bookmarkEnd w:id="744"/>
      <w:bookmarkEnd w:id="746"/>
    </w:p>
    <w:p>
      <w:pPr>
        <w:pStyle w:val="Style30"/>
        <w:keepNext w:val="0"/>
        <w:keepLines w:val="0"/>
        <w:widowControl w:val="0"/>
        <w:shd w:val="clear" w:color="auto" w:fill="auto"/>
        <w:bidi w:val="0"/>
        <w:spacing w:before="0" w:after="0" w:line="466" w:lineRule="exact"/>
        <w:ind w:left="0" w:right="0" w:firstLine="0"/>
        <w:jc w:val="both"/>
      </w:pPr>
      <w:r>
        <w:rPr>
          <w:color w:val="000000"/>
          <w:spacing w:val="0"/>
          <w:w w:val="100"/>
          <w:position w:val="0"/>
        </w:rPr>
        <w:t>资本化期间，指从借款费用开始资本化时点到停止资本化时点的期间，借款费用暂停资本化的期间不包括在内。</w:t>
      </w:r>
    </w:p>
    <w:p>
      <w:pPr>
        <w:pStyle w:val="Style30"/>
        <w:keepNext w:val="0"/>
        <w:keepLines w:val="0"/>
        <w:widowControl w:val="0"/>
        <w:shd w:val="clear" w:color="auto" w:fill="auto"/>
        <w:bidi w:val="0"/>
        <w:spacing w:before="0" w:after="0" w:line="466" w:lineRule="exact"/>
        <w:ind w:left="0" w:right="0" w:firstLine="0"/>
        <w:jc w:val="both"/>
      </w:pPr>
      <w:r>
        <w:rPr>
          <w:color w:val="000000"/>
          <w:spacing w:val="0"/>
          <w:w w:val="100"/>
          <w:position w:val="0"/>
        </w:rPr>
        <w:t>当购建或者生产符合资本化条件的资产达到预定可使用或者可销售状态时，借款费用停止资本化。</w:t>
      </w:r>
    </w:p>
    <w:p>
      <w:pPr>
        <w:pStyle w:val="Style30"/>
        <w:keepNext w:val="0"/>
        <w:keepLines w:val="0"/>
        <w:widowControl w:val="0"/>
        <w:shd w:val="clear" w:color="auto" w:fill="auto"/>
        <w:bidi w:val="0"/>
        <w:spacing w:before="0" w:after="0" w:line="466" w:lineRule="exact"/>
        <w:ind w:left="0" w:right="0" w:firstLine="0"/>
        <w:jc w:val="both"/>
      </w:pPr>
      <w:r>
        <w:rPr>
          <w:color w:val="000000"/>
          <w:spacing w:val="0"/>
          <w:w w:val="100"/>
          <w:position w:val="0"/>
        </w:rPr>
        <w:t>当购建或者生产符合资本化条件的资产中部分项目分别完工且可单独使用时，该部分资产借款费用停止资本化。</w:t>
      </w:r>
    </w:p>
    <w:p>
      <w:pPr>
        <w:pStyle w:val="Style30"/>
        <w:keepNext w:val="0"/>
        <w:keepLines w:val="0"/>
        <w:widowControl w:val="0"/>
        <w:shd w:val="clear" w:color="auto" w:fill="auto"/>
        <w:bidi w:val="0"/>
        <w:spacing w:before="0" w:after="460" w:line="466" w:lineRule="exact"/>
        <w:ind w:left="0" w:right="0" w:firstLine="0"/>
        <w:jc w:val="both"/>
      </w:pPr>
      <w:r>
        <w:rPr>
          <w:color w:val="000000"/>
          <w:spacing w:val="0"/>
          <w:w w:val="100"/>
          <w:position w:val="0"/>
        </w:rPr>
        <w:t>购建或者生产的资产的各部分分别完工，但必须等到整体完工后才可使用或可对外销售的，在该资产整体完工时停止借款费 用资本化。</w:t>
      </w:r>
    </w:p>
    <w:p>
      <w:pPr>
        <w:pStyle w:val="Style39"/>
        <w:keepNext/>
        <w:keepLines/>
        <w:widowControl w:val="0"/>
        <w:shd w:val="clear" w:color="auto" w:fill="auto"/>
        <w:bidi w:val="0"/>
        <w:spacing w:before="0" w:after="460" w:line="240" w:lineRule="auto"/>
        <w:ind w:left="0" w:right="0" w:firstLine="0"/>
        <w:jc w:val="both"/>
      </w:pPr>
      <w:bookmarkStart w:id="747" w:name="bookmark747"/>
      <w:bookmarkStart w:id="748" w:name="bookmark748"/>
      <w:bookmarkStart w:id="749" w:name="bookmark749"/>
      <w:bookmarkStart w:id="750" w:name="bookmark750"/>
      <w:r>
        <w:rPr>
          <w:color w:val="000000"/>
          <w:spacing w:val="0"/>
          <w:w w:val="100"/>
          <w:position w:val="0"/>
        </w:rPr>
        <w:t>（</w:t>
      </w:r>
      <w:bookmarkEnd w:id="749"/>
      <w:r>
        <w:rPr>
          <w:rFonts w:ascii="Times New Roman" w:eastAsia="Times New Roman" w:hAnsi="Times New Roman" w:cs="Times New Roman"/>
          <w:color w:val="000000"/>
          <w:spacing w:val="0"/>
          <w:w w:val="100"/>
          <w:position w:val="0"/>
        </w:rPr>
        <w:t>3</w:t>
      </w:r>
      <w:r>
        <w:rPr>
          <w:color w:val="000000"/>
          <w:spacing w:val="0"/>
          <w:w w:val="100"/>
          <w:position w:val="0"/>
        </w:rPr>
        <w:t>）暂停资本化期间</w:t>
      </w:r>
      <w:bookmarkEnd w:id="747"/>
      <w:bookmarkEnd w:id="748"/>
      <w:bookmarkEnd w:id="750"/>
    </w:p>
    <w:p>
      <w:pPr>
        <w:pStyle w:val="Style30"/>
        <w:keepNext w:val="0"/>
        <w:keepLines w:val="0"/>
        <w:widowControl w:val="0"/>
        <w:shd w:val="clear" w:color="auto" w:fill="auto"/>
        <w:bidi w:val="0"/>
        <w:spacing w:before="0" w:after="260" w:line="240" w:lineRule="auto"/>
        <w:ind w:left="0" w:right="0" w:firstLine="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个月的，则借款费用暂停资本化；该</w:t>
      </w:r>
    </w:p>
    <w:p>
      <w:pPr>
        <w:pStyle w:val="Style30"/>
        <w:keepNext w:val="0"/>
        <w:keepLines w:val="0"/>
        <w:widowControl w:val="0"/>
        <w:shd w:val="clear" w:color="auto" w:fill="auto"/>
        <w:bidi w:val="0"/>
        <w:spacing w:before="0" w:after="260" w:line="240" w:lineRule="auto"/>
        <w:ind w:left="0" w:right="0" w:firstLine="0"/>
        <w:jc w:val="both"/>
      </w:pPr>
      <w:r>
        <w:rPr>
          <w:color w:val="000000"/>
          <w:spacing w:val="0"/>
          <w:w w:val="100"/>
          <w:position w:val="0"/>
        </w:rPr>
        <w:t>项中断如是所购建或生产的符合资本化条件的资产达到预定可使用状态或者可销售状态必要的程序，则借款费用继续资本化。</w:t>
      </w:r>
    </w:p>
    <w:p>
      <w:pPr>
        <w:pStyle w:val="Style30"/>
        <w:keepNext w:val="0"/>
        <w:keepLines w:val="0"/>
        <w:widowControl w:val="0"/>
        <w:shd w:val="clear" w:color="auto" w:fill="auto"/>
        <w:bidi w:val="0"/>
        <w:spacing w:before="0" w:after="460" w:line="240" w:lineRule="auto"/>
        <w:ind w:left="0" w:right="0" w:firstLine="0"/>
        <w:jc w:val="both"/>
      </w:pPr>
      <w:r>
        <w:rPr>
          <w:color w:val="000000"/>
          <w:spacing w:val="0"/>
          <w:w w:val="100"/>
          <w:position w:val="0"/>
        </w:rPr>
        <w:t>在中断期间发生的借款费用确认为当期损益，直至资产的购建或者生产活动重新开始后借款费用继续资本化。</w:t>
      </w:r>
    </w:p>
    <w:p>
      <w:pPr>
        <w:pStyle w:val="Style39"/>
        <w:keepNext/>
        <w:keepLines/>
        <w:widowControl w:val="0"/>
        <w:shd w:val="clear" w:color="auto" w:fill="auto"/>
        <w:bidi w:val="0"/>
        <w:spacing w:before="0" w:after="460" w:line="240" w:lineRule="auto"/>
        <w:ind w:left="0" w:right="0" w:firstLine="0"/>
        <w:jc w:val="both"/>
      </w:pPr>
      <w:bookmarkStart w:id="751" w:name="bookmark751"/>
      <w:bookmarkStart w:id="752" w:name="bookmark752"/>
      <w:bookmarkStart w:id="753" w:name="bookmark753"/>
      <w:bookmarkStart w:id="754" w:name="bookmark754"/>
      <w:r>
        <w:rPr>
          <w:color w:val="000000"/>
          <w:spacing w:val="0"/>
          <w:w w:val="100"/>
          <w:position w:val="0"/>
        </w:rPr>
        <w:t>（</w:t>
      </w:r>
      <w:bookmarkEnd w:id="753"/>
      <w:r>
        <w:rPr>
          <w:rFonts w:ascii="Times New Roman" w:eastAsia="Times New Roman" w:hAnsi="Times New Roman" w:cs="Times New Roman"/>
          <w:color w:val="000000"/>
          <w:spacing w:val="0"/>
          <w:w w:val="100"/>
          <w:position w:val="0"/>
        </w:rPr>
        <w:t>4</w:t>
      </w:r>
      <w:r>
        <w:rPr>
          <w:color w:val="000000"/>
          <w:spacing w:val="0"/>
          <w:w w:val="100"/>
          <w:position w:val="0"/>
        </w:rPr>
        <w:t>）借款费用资本化金额的计算方法</w:t>
      </w:r>
      <w:bookmarkEnd w:id="751"/>
      <w:bookmarkEnd w:id="752"/>
      <w:bookmarkEnd w:id="754"/>
    </w:p>
    <w:p>
      <w:pPr>
        <w:pStyle w:val="Style30"/>
        <w:keepNext w:val="0"/>
        <w:keepLines w:val="0"/>
        <w:widowControl w:val="0"/>
        <w:shd w:val="clear" w:color="auto" w:fill="auto"/>
        <w:bidi w:val="0"/>
        <w:spacing w:before="0" w:after="260" w:line="240" w:lineRule="auto"/>
        <w:ind w:left="0" w:right="0" w:firstLine="0"/>
        <w:jc w:val="both"/>
      </w:pPr>
      <w:r>
        <w:rPr>
          <w:color w:val="000000"/>
          <w:spacing w:val="0"/>
          <w:w w:val="100"/>
          <w:position w:val="0"/>
        </w:rPr>
        <w:t>对于为购建或者生产符合资本化条件的资产而借入的专门借款，以专门借款当期实际发生的借款费用，减去尚未动用的借款</w:t>
      </w:r>
    </w:p>
    <w:p>
      <w:pPr>
        <w:pStyle w:val="Style30"/>
        <w:keepNext w:val="0"/>
        <w:keepLines w:val="0"/>
        <w:widowControl w:val="0"/>
        <w:shd w:val="clear" w:color="auto" w:fill="auto"/>
        <w:bidi w:val="0"/>
        <w:spacing w:before="0" w:after="260" w:line="240" w:lineRule="auto"/>
        <w:ind w:left="0" w:right="0" w:firstLine="0"/>
        <w:jc w:val="both"/>
      </w:pPr>
      <w:r>
        <w:rPr>
          <w:color w:val="000000"/>
          <w:spacing w:val="0"/>
          <w:w w:val="100"/>
          <w:position w:val="0"/>
        </w:rPr>
        <w:t>资金存入银行取得的利息收入或进行暂时性投资取得的投资收益后的金额，来确定借款费用的资本化金额。</w:t>
      </w:r>
    </w:p>
    <w:p>
      <w:pPr>
        <w:pStyle w:val="Style30"/>
        <w:keepNext w:val="0"/>
        <w:keepLines w:val="0"/>
        <w:widowControl w:val="0"/>
        <w:shd w:val="clear" w:color="auto" w:fill="auto"/>
        <w:bidi w:val="0"/>
        <w:spacing w:before="0" w:after="260" w:line="240" w:lineRule="auto"/>
        <w:ind w:left="0" w:right="0" w:firstLine="0"/>
        <w:jc w:val="both"/>
      </w:pPr>
      <w:r>
        <w:rPr>
          <w:color w:val="000000"/>
          <w:spacing w:val="0"/>
          <w:w w:val="100"/>
          <w:position w:val="0"/>
        </w:rPr>
        <w:t xml:space="preserve">对于为购建或者生产符合资本化条件的资产而占用的一般借款，根据累计资产支出超过专门借款部分的资产支出加权平均数 </w:t>
      </w:r>
      <w:r>
        <w:rPr>
          <w:color w:val="000000"/>
          <w:spacing w:val="0"/>
          <w:w w:val="100"/>
          <w:position w:val="0"/>
        </w:rPr>
        <w:t>乘以所占用一般借款的资本化率，计算确定一般借款应予资本化的利息金额。资本化率根据一般借款加权平均利率计算确定。</w:t>
      </w:r>
    </w:p>
    <w:p>
      <w:pPr>
        <w:pStyle w:val="Style30"/>
        <w:keepNext w:val="0"/>
        <w:keepLines w:val="0"/>
        <w:widowControl w:val="0"/>
        <w:shd w:val="clear" w:color="auto" w:fill="auto"/>
        <w:bidi w:val="0"/>
        <w:spacing w:before="0" w:after="460" w:line="240" w:lineRule="auto"/>
        <w:ind w:left="0" w:right="0" w:firstLine="0"/>
        <w:jc w:val="left"/>
      </w:pPr>
      <w:r>
        <w:rPr>
          <w:color w:val="000000"/>
          <w:spacing w:val="0"/>
          <w:w w:val="100"/>
          <w:position w:val="0"/>
        </w:rPr>
        <w:t>借款存在折价或者溢价的，按照实际利率法确定每一会计期间应摊销的折价或者溢价金额，调整每期利息金额。</w:t>
      </w:r>
    </w:p>
    <w:p>
      <w:pPr>
        <w:pStyle w:val="Style39"/>
        <w:keepNext/>
        <w:keepLines/>
        <w:widowControl w:val="0"/>
        <w:shd w:val="clear" w:color="auto" w:fill="auto"/>
        <w:bidi w:val="0"/>
        <w:spacing w:before="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1</w:t>
      </w:r>
      <w:bookmarkEnd w:id="757"/>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755"/>
      <w:bookmarkEnd w:id="756"/>
      <w:bookmarkEnd w:id="758"/>
    </w:p>
    <w:p>
      <w:pPr>
        <w:pStyle w:val="Style39"/>
        <w:keepNext/>
        <w:keepLines/>
        <w:widowControl w:val="0"/>
        <w:shd w:val="clear" w:color="auto" w:fill="auto"/>
        <w:bidi w:val="0"/>
        <w:spacing w:before="0" w:line="240" w:lineRule="auto"/>
        <w:ind w:left="0" w:right="0" w:firstLine="0"/>
        <w:jc w:val="left"/>
      </w:pPr>
      <w:bookmarkStart w:id="755" w:name="bookmark755"/>
      <w:bookmarkStart w:id="756" w:name="bookmark756"/>
      <w:bookmarkStart w:id="759" w:name="bookmark759"/>
      <w:bookmarkStart w:id="760" w:name="bookmark760"/>
      <w:r>
        <w:rPr>
          <w:color w:val="000000"/>
          <w:spacing w:val="0"/>
          <w:w w:val="100"/>
          <w:position w:val="0"/>
        </w:rPr>
        <w:t>（</w:t>
      </w:r>
      <w:bookmarkEnd w:id="759"/>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755"/>
      <w:bookmarkEnd w:id="756"/>
      <w:bookmarkEnd w:id="760"/>
    </w:p>
    <w:p>
      <w:pPr>
        <w:pStyle w:val="Style39"/>
        <w:keepNext/>
        <w:keepLines/>
        <w:widowControl w:val="0"/>
        <w:shd w:val="clear" w:color="auto" w:fill="auto"/>
        <w:bidi w:val="0"/>
        <w:spacing w:before="0" w:after="0" w:line="240" w:lineRule="auto"/>
        <w:ind w:left="0" w:right="0" w:firstLine="0"/>
        <w:jc w:val="left"/>
      </w:pPr>
      <w:bookmarkStart w:id="755" w:name="bookmark755"/>
      <w:bookmarkStart w:id="756" w:name="bookmark756"/>
      <w:bookmarkStart w:id="761" w:name="bookmark761"/>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755"/>
      <w:bookmarkEnd w:id="756"/>
      <w:bookmarkEnd w:id="761"/>
    </w:p>
    <w:p>
      <w:pPr>
        <w:pStyle w:val="Style30"/>
        <w:keepNext w:val="0"/>
        <w:keepLines w:val="0"/>
        <w:widowControl w:val="0"/>
        <w:shd w:val="clear" w:color="auto" w:fill="auto"/>
        <w:tabs>
          <w:tab w:pos="445" w:val="left"/>
        </w:tabs>
        <w:bidi w:val="0"/>
        <w:spacing w:before="0" w:after="0" w:line="468" w:lineRule="exact"/>
        <w:ind w:left="0" w:right="0" w:firstLine="0"/>
        <w:jc w:val="left"/>
      </w:pPr>
      <w:bookmarkStart w:id="762" w:name="bookmark762"/>
      <w:r>
        <w:rPr>
          <w:color w:val="000000"/>
          <w:spacing w:val="0"/>
          <w:w w:val="100"/>
          <w:position w:val="0"/>
        </w:rPr>
        <w:t>（</w:t>
      </w:r>
      <w:bookmarkEnd w:id="76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公司取得无形资产时按成本进行初始计量；</w:t>
      </w:r>
    </w:p>
    <w:p>
      <w:pPr>
        <w:pStyle w:val="Style30"/>
        <w:keepNext w:val="0"/>
        <w:keepLines w:val="0"/>
        <w:widowControl w:val="0"/>
        <w:shd w:val="clear" w:color="auto" w:fill="auto"/>
        <w:bidi w:val="0"/>
        <w:spacing w:before="0" w:after="0" w:line="468" w:lineRule="exact"/>
        <w:ind w:left="0" w:right="0" w:firstLine="0"/>
        <w:jc w:val="left"/>
      </w:pPr>
      <w:r>
        <w:rPr>
          <w:color w:val="000000"/>
          <w:spacing w:val="0"/>
          <w:w w:val="100"/>
          <w:position w:val="0"/>
        </w:rPr>
        <w:t>外购无形资产的成本，包括购买价款、相关税费以及直接归属于使该项资产达到预定用途所发生的其他支出。购买无形资产 的价款超过正常信用条件延期支付，实质上具有融资性质的，无形资产的成本以购买价款的现值为基础确定。</w:t>
      </w:r>
    </w:p>
    <w:p>
      <w:pPr>
        <w:pStyle w:val="Style30"/>
        <w:keepNext w:val="0"/>
        <w:keepLines w:val="0"/>
        <w:widowControl w:val="0"/>
        <w:shd w:val="clear" w:color="auto" w:fill="auto"/>
        <w:bidi w:val="0"/>
        <w:spacing w:before="0" w:after="0" w:line="468" w:lineRule="exact"/>
        <w:ind w:left="0" w:right="0" w:firstLine="0"/>
        <w:jc w:val="left"/>
      </w:pPr>
      <w:r>
        <w:rPr>
          <w:color w:val="000000"/>
          <w:spacing w:val="0"/>
          <w:w w:val="100"/>
          <w:position w:val="0"/>
        </w:rPr>
        <w:t>债务重组取得债务人用以抵债的无形资产，以该无形资产的公允价值为基础确定其入账价值，并将重组债务的账面价值与该 用以抵债的无形资产公允价值之间的差额，计入当期损益。</w:t>
      </w:r>
    </w:p>
    <w:p>
      <w:pPr>
        <w:pStyle w:val="Style30"/>
        <w:keepNext w:val="0"/>
        <w:keepLines w:val="0"/>
        <w:widowControl w:val="0"/>
        <w:shd w:val="clear" w:color="auto" w:fill="auto"/>
        <w:bidi w:val="0"/>
        <w:spacing w:before="0" w:after="0" w:line="468" w:lineRule="exact"/>
        <w:ind w:left="0" w:right="0" w:firstLine="0"/>
        <w:jc w:val="left"/>
      </w:pPr>
      <w:r>
        <w:rPr>
          <w:color w:val="000000"/>
          <w:spacing w:val="0"/>
          <w:w w:val="100"/>
          <w:position w:val="0"/>
        </w:rPr>
        <w:t>在非货币性资产交换具备商业实质且换入资产或换出资产的公允价值能够可靠计量的前提下，非货币性资产交换换入的无形 资产以换出资产的公允价值为基础确定其入账价值，除非有确凿证据表明换入资产的公允价值更加可靠；不满足上述前提的 非货币性资产交换，以换出资产的账面价值和应支付的相关税费作为换入无形资产的成本，不确认损益。</w:t>
      </w:r>
    </w:p>
    <w:p>
      <w:pPr>
        <w:pStyle w:val="Style30"/>
        <w:keepNext w:val="0"/>
        <w:keepLines w:val="0"/>
        <w:widowControl w:val="0"/>
        <w:shd w:val="clear" w:color="auto" w:fill="auto"/>
        <w:bidi w:val="0"/>
        <w:spacing w:before="0" w:after="0" w:line="468" w:lineRule="exact"/>
        <w:ind w:left="0" w:right="0" w:firstLine="0"/>
        <w:jc w:val="left"/>
      </w:pPr>
      <w:r>
        <w:rPr>
          <w:color w:val="000000"/>
          <w:spacing w:val="0"/>
          <w:w w:val="100"/>
          <w:position w:val="0"/>
        </w:rPr>
        <w:t>以同一控制下的企业吸收合并方式取得的无形资产按被合并方的账面价值确定其入账价值；以非同一控制下的企业吸收合并 方式取得的无形资产按公允价值确定其入账价值。</w:t>
      </w:r>
    </w:p>
    <w:p>
      <w:pPr>
        <w:pStyle w:val="Style30"/>
        <w:keepNext w:val="0"/>
        <w:keepLines w:val="0"/>
        <w:widowControl w:val="0"/>
        <w:shd w:val="clear" w:color="auto" w:fill="auto"/>
        <w:bidi w:val="0"/>
        <w:spacing w:before="0" w:after="0" w:line="468" w:lineRule="exact"/>
        <w:ind w:left="0" w:right="0" w:firstLine="0"/>
        <w:jc w:val="left"/>
      </w:pPr>
      <w:r>
        <w:rPr>
          <w:color w:val="000000"/>
          <w:spacing w:val="0"/>
          <w:w w:val="100"/>
          <w:position w:val="0"/>
        </w:rPr>
        <w:t>内部自行开发的无形资产，其成本包括：开发该无形资产时耗用的材料、劳务成本、注册费、在开发过程中使用的其他专利 权和特许权的摊销以及满足资本化条件的利息费用，以及为使该无形资产达到预定用途前所发生的其他直接费用。</w:t>
      </w:r>
    </w:p>
    <w:p>
      <w:pPr>
        <w:pStyle w:val="Style30"/>
        <w:keepNext w:val="0"/>
        <w:keepLines w:val="0"/>
        <w:widowControl w:val="0"/>
        <w:shd w:val="clear" w:color="auto" w:fill="auto"/>
        <w:tabs>
          <w:tab w:pos="445" w:val="left"/>
        </w:tabs>
        <w:bidi w:val="0"/>
        <w:spacing w:before="0" w:after="0" w:line="468" w:lineRule="exact"/>
        <w:ind w:left="0" w:right="0" w:firstLine="0"/>
        <w:jc w:val="left"/>
      </w:pPr>
      <w:bookmarkStart w:id="763" w:name="bookmark763"/>
      <w:r>
        <w:rPr>
          <w:color w:val="000000"/>
          <w:spacing w:val="0"/>
          <w:w w:val="100"/>
          <w:position w:val="0"/>
        </w:rPr>
        <w:t>（</w:t>
      </w:r>
      <w:bookmarkEnd w:id="76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后续计量</w:t>
      </w:r>
    </w:p>
    <w:p>
      <w:pPr>
        <w:pStyle w:val="Style30"/>
        <w:keepNext w:val="0"/>
        <w:keepLines w:val="0"/>
        <w:widowControl w:val="0"/>
        <w:shd w:val="clear" w:color="auto" w:fill="auto"/>
        <w:bidi w:val="0"/>
        <w:spacing w:before="0" w:after="0" w:line="468" w:lineRule="exact"/>
        <w:ind w:left="0" w:right="0" w:firstLine="0"/>
        <w:jc w:val="left"/>
      </w:pPr>
      <w:r>
        <w:rPr>
          <w:color w:val="000000"/>
          <w:spacing w:val="0"/>
          <w:w w:val="100"/>
          <w:position w:val="0"/>
        </w:rPr>
        <w:t>在取得无形资产时分析判断其使用寿命。</w:t>
      </w:r>
    </w:p>
    <w:p>
      <w:pPr>
        <w:pStyle w:val="Style30"/>
        <w:keepNext w:val="0"/>
        <w:keepLines w:val="0"/>
        <w:widowControl w:val="0"/>
        <w:shd w:val="clear" w:color="auto" w:fill="auto"/>
        <w:bidi w:val="0"/>
        <w:spacing w:before="0" w:after="460" w:line="468" w:lineRule="exact"/>
        <w:ind w:left="0" w:right="0" w:firstLine="0"/>
        <w:jc w:val="left"/>
      </w:pPr>
      <w:r>
        <w:rPr>
          <w:color w:val="000000"/>
          <w:spacing w:val="0"/>
          <w:w w:val="100"/>
          <w:position w:val="0"/>
        </w:rPr>
        <w:t>对于使用寿命有限的无形资产，在为企业带来经济利益的期限内按直线法摊销；无法预见无形资产为企业带来经济利益期限 的，视为使用寿命不确定的无形资产，不予摊销。</w:t>
      </w:r>
    </w:p>
    <w:p>
      <w:pPr>
        <w:pStyle w:val="Style39"/>
        <w:keepNext/>
        <w:keepLines/>
        <w:widowControl w:val="0"/>
        <w:shd w:val="clear" w:color="auto" w:fill="auto"/>
        <w:bidi w:val="0"/>
        <w:spacing w:before="0" w:after="320" w:line="240" w:lineRule="auto"/>
        <w:ind w:left="0" w:right="0" w:firstLine="140"/>
        <w:jc w:val="both"/>
      </w:pPr>
      <w:bookmarkStart w:id="764" w:name="bookmark764"/>
      <w:bookmarkStart w:id="765" w:name="bookmark765"/>
      <w:bookmarkStart w:id="766" w:name="bookmark766"/>
      <w:bookmarkStart w:id="767" w:name="bookmark767"/>
      <w:r>
        <w:rPr>
          <w:color w:val="000000"/>
          <w:spacing w:val="0"/>
          <w:w w:val="100"/>
          <w:position w:val="0"/>
        </w:rPr>
        <w:t>（</w:t>
      </w:r>
      <w:bookmarkEnd w:id="766"/>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bookmarkEnd w:id="764"/>
      <w:bookmarkEnd w:id="765"/>
      <w:bookmarkEnd w:id="767"/>
    </w:p>
    <w:tbl>
      <w:tblPr>
        <w:tblOverlap w:val="never"/>
        <w:jc w:val="center"/>
        <w:tblLayout w:type="fixed"/>
      </w:tblPr>
      <w:tblGrid>
        <w:gridCol w:w="2290"/>
        <w:gridCol w:w="2213"/>
        <w:gridCol w:w="508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外购软件及许可权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keepLines/>
        <w:widowControl w:val="0"/>
        <w:shd w:val="clear" w:color="auto" w:fill="auto"/>
        <w:tabs>
          <w:tab w:pos="493" w:val="left"/>
        </w:tabs>
        <w:bidi w:val="0"/>
        <w:spacing w:before="0" w:after="400" w:line="240" w:lineRule="auto"/>
        <w:ind w:left="0" w:right="0" w:firstLine="0"/>
        <w:jc w:val="left"/>
      </w:pPr>
      <w:bookmarkStart w:id="768" w:name="bookmark768"/>
      <w:bookmarkStart w:id="769" w:name="bookmark769"/>
      <w:bookmarkStart w:id="770" w:name="bookmark770"/>
      <w:bookmarkStart w:id="771" w:name="bookmark771"/>
      <w:r>
        <w:rPr>
          <w:color w:val="000000"/>
          <w:spacing w:val="0"/>
          <w:w w:val="100"/>
          <w:position w:val="0"/>
        </w:rPr>
        <w:t>（</w:t>
      </w:r>
      <w:bookmarkEnd w:id="770"/>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768"/>
      <w:bookmarkEnd w:id="769"/>
      <w:bookmarkEnd w:id="771"/>
    </w:p>
    <w:p>
      <w:pPr>
        <w:pStyle w:val="Style39"/>
        <w:keepNext/>
        <w:keepLines/>
        <w:widowControl w:val="0"/>
        <w:shd w:val="clear" w:color="auto" w:fill="auto"/>
        <w:bidi w:val="0"/>
        <w:spacing w:before="0" w:after="360" w:line="240" w:lineRule="auto"/>
        <w:ind w:left="0" w:right="0" w:firstLine="0"/>
        <w:jc w:val="left"/>
      </w:pPr>
      <w:bookmarkStart w:id="768" w:name="bookmark768"/>
      <w:bookmarkStart w:id="769" w:name="bookmark769"/>
      <w:bookmarkStart w:id="772" w:name="bookmark772"/>
      <w:r>
        <w:rPr>
          <w:color w:val="000000"/>
          <w:spacing w:val="0"/>
          <w:w w:val="100"/>
          <w:position w:val="0"/>
        </w:rPr>
        <w:t>报告期内公司无使用寿命不确定的无形资产。</w:t>
      </w:r>
      <w:bookmarkEnd w:id="768"/>
      <w:bookmarkEnd w:id="769"/>
      <w:bookmarkEnd w:id="772"/>
    </w:p>
    <w:p>
      <w:pPr>
        <w:pStyle w:val="Style39"/>
        <w:keepNext/>
        <w:keepLines/>
        <w:widowControl w:val="0"/>
        <w:shd w:val="clear" w:color="auto" w:fill="auto"/>
        <w:tabs>
          <w:tab w:pos="493" w:val="left"/>
        </w:tabs>
        <w:bidi w:val="0"/>
        <w:spacing w:before="0" w:after="200" w:line="240" w:lineRule="auto"/>
        <w:ind w:left="0" w:right="0" w:firstLine="0"/>
        <w:jc w:val="left"/>
      </w:pPr>
      <w:bookmarkStart w:id="768" w:name="bookmark768"/>
      <w:bookmarkStart w:id="769" w:name="bookmark769"/>
      <w:bookmarkStart w:id="773" w:name="bookmark773"/>
      <w:bookmarkStart w:id="774" w:name="bookmark774"/>
      <w:r>
        <w:rPr>
          <w:color w:val="000000"/>
          <w:spacing w:val="0"/>
          <w:w w:val="100"/>
          <w:position w:val="0"/>
        </w:rPr>
        <w:t>（</w:t>
      </w:r>
      <w:bookmarkEnd w:id="773"/>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768"/>
      <w:bookmarkEnd w:id="769"/>
      <w:bookmarkEnd w:id="774"/>
    </w:p>
    <w:p>
      <w:pPr>
        <w:pStyle w:val="Style30"/>
        <w:keepNext w:val="0"/>
        <w:keepLines w:val="0"/>
        <w:widowControl w:val="0"/>
        <w:shd w:val="clear" w:color="auto" w:fill="auto"/>
        <w:bidi w:val="0"/>
        <w:spacing w:before="0" w:after="0" w:line="467" w:lineRule="exact"/>
        <w:ind w:left="0" w:right="0" w:firstLine="0"/>
        <w:jc w:val="left"/>
      </w:pPr>
      <w:r>
        <w:rPr>
          <w:color w:val="000000"/>
          <w:spacing w:val="0"/>
          <w:w w:val="100"/>
          <w:position w:val="0"/>
        </w:rPr>
        <w:t>对于使用寿命确定的无形资产，如有明显减值迹象的，期末进行减值测试。 对于使用寿命不确定的无形资产，每期末进行减值测试。</w:t>
      </w:r>
    </w:p>
    <w:p>
      <w:pPr>
        <w:pStyle w:val="Style30"/>
        <w:keepNext w:val="0"/>
        <w:keepLines w:val="0"/>
        <w:widowControl w:val="0"/>
        <w:shd w:val="clear" w:color="auto" w:fill="auto"/>
        <w:bidi w:val="0"/>
        <w:spacing w:before="0" w:after="0" w:line="467" w:lineRule="exact"/>
        <w:ind w:left="0" w:right="0" w:firstLine="0"/>
        <w:jc w:val="left"/>
      </w:pPr>
      <w:r>
        <w:rPr>
          <w:color w:val="000000"/>
          <w:spacing w:val="0"/>
          <w:w w:val="100"/>
          <w:position w:val="0"/>
        </w:rPr>
        <w:t>对无形资产进行减值测试，估计其可收回金额。有迹象表明一项无形资产可能发生减值的，公司以单项无形资产为基础估计 其可收回金额。公司难以对单项资产的可收回金额进行估计的，以该无形资产所属的资产组为基础确定无形资产组的可收回 金额。</w:t>
      </w:r>
    </w:p>
    <w:p>
      <w:pPr>
        <w:pStyle w:val="Style30"/>
        <w:keepNext w:val="0"/>
        <w:keepLines w:val="0"/>
        <w:widowControl w:val="0"/>
        <w:shd w:val="clear" w:color="auto" w:fill="auto"/>
        <w:bidi w:val="0"/>
        <w:spacing w:before="0" w:after="0" w:line="467" w:lineRule="exact"/>
        <w:ind w:left="0" w:right="0" w:firstLine="0"/>
        <w:jc w:val="left"/>
      </w:pPr>
      <w:r>
        <w:rPr>
          <w:color w:val="000000"/>
          <w:spacing w:val="0"/>
          <w:w w:val="100"/>
          <w:position w:val="0"/>
        </w:rPr>
        <w:t>可收回金额根据无形资产的公允价值减去处置费用后的净额与无形资产预计未来现金流量的现值两者之间较高者确定。</w:t>
      </w:r>
    </w:p>
    <w:p>
      <w:pPr>
        <w:pStyle w:val="Style30"/>
        <w:keepNext w:val="0"/>
        <w:keepLines w:val="0"/>
        <w:widowControl w:val="0"/>
        <w:shd w:val="clear" w:color="auto" w:fill="auto"/>
        <w:bidi w:val="0"/>
        <w:spacing w:before="0" w:after="0" w:line="467" w:lineRule="exact"/>
        <w:ind w:left="0" w:right="0" w:firstLine="0"/>
        <w:jc w:val="left"/>
      </w:pPr>
      <w:r>
        <w:rPr>
          <w:color w:val="000000"/>
          <w:spacing w:val="0"/>
          <w:w w:val="100"/>
          <w:position w:val="0"/>
        </w:rPr>
        <w:t>当无形资产的可收回金额低于其账面价值的，将无形资产的账面价值减记至可收回金额，减记的金额确认为无形资产减值损 失，计入当期损益，同时计提相应的无形资产减值准备。</w:t>
      </w:r>
    </w:p>
    <w:p>
      <w:pPr>
        <w:pStyle w:val="Style30"/>
        <w:keepNext w:val="0"/>
        <w:keepLines w:val="0"/>
        <w:widowControl w:val="0"/>
        <w:shd w:val="clear" w:color="auto" w:fill="auto"/>
        <w:bidi w:val="0"/>
        <w:spacing w:before="0" w:after="0" w:line="467" w:lineRule="exact"/>
        <w:ind w:left="0" w:right="0" w:firstLine="0"/>
        <w:jc w:val="left"/>
      </w:pPr>
      <w:r>
        <w:rPr>
          <w:color w:val="000000"/>
          <w:spacing w:val="0"/>
          <w:w w:val="100"/>
          <w:position w:val="0"/>
        </w:rPr>
        <w:t>无形资产减值损失确认后，减值无形资产的折耗或者摊销费用在未来期间作相应调整，以使该无形资产在剩余使用寿命内， 系统地分摊调整后的无形资产账面价值（扣除预计净残值）。</w:t>
      </w:r>
    </w:p>
    <w:p>
      <w:pPr>
        <w:pStyle w:val="Style30"/>
        <w:keepNext w:val="0"/>
        <w:keepLines w:val="0"/>
        <w:widowControl w:val="0"/>
        <w:shd w:val="clear" w:color="auto" w:fill="auto"/>
        <w:bidi w:val="0"/>
        <w:spacing w:before="0" w:after="460" w:line="467" w:lineRule="exact"/>
        <w:ind w:left="0" w:right="0" w:firstLine="0"/>
        <w:jc w:val="left"/>
      </w:pPr>
      <w:r>
        <w:rPr>
          <w:color w:val="000000"/>
          <w:spacing w:val="0"/>
          <w:w w:val="100"/>
          <w:position w:val="0"/>
        </w:rPr>
        <w:t>无形资产的减值损失一经确认，在以后会计期间不再转回。</w:t>
      </w:r>
    </w:p>
    <w:p>
      <w:pPr>
        <w:pStyle w:val="Style39"/>
        <w:keepNext/>
        <w:keepLines/>
        <w:widowControl w:val="0"/>
        <w:shd w:val="clear" w:color="auto" w:fill="auto"/>
        <w:tabs>
          <w:tab w:pos="493" w:val="left"/>
        </w:tabs>
        <w:bidi w:val="0"/>
        <w:spacing w:before="0" w:after="200" w:line="240" w:lineRule="auto"/>
        <w:ind w:left="0" w:right="0" w:firstLine="0"/>
        <w:jc w:val="left"/>
      </w:pPr>
      <w:bookmarkStart w:id="775" w:name="bookmark775"/>
      <w:bookmarkStart w:id="776" w:name="bookmark776"/>
      <w:bookmarkStart w:id="777" w:name="bookmark777"/>
      <w:bookmarkStart w:id="778" w:name="bookmark778"/>
      <w:r>
        <w:rPr>
          <w:color w:val="000000"/>
          <w:spacing w:val="0"/>
          <w:w w:val="100"/>
          <w:position w:val="0"/>
        </w:rPr>
        <w:t>（</w:t>
      </w:r>
      <w:bookmarkEnd w:id="777"/>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775"/>
      <w:bookmarkEnd w:id="776"/>
      <w:bookmarkEnd w:id="778"/>
    </w:p>
    <w:p>
      <w:pPr>
        <w:pStyle w:val="Style30"/>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公司内部研究开发项目的支出分为研究阶段支出和开发阶段支出。</w:t>
      </w:r>
    </w:p>
    <w:p>
      <w:pPr>
        <w:pStyle w:val="Style30"/>
        <w:keepNext w:val="0"/>
        <w:keepLines w:val="0"/>
        <w:widowControl w:val="0"/>
        <w:shd w:val="clear" w:color="auto" w:fill="auto"/>
        <w:bidi w:val="0"/>
        <w:spacing w:before="0" w:after="0" w:line="470" w:lineRule="exact"/>
        <w:ind w:left="0" w:right="0" w:firstLine="0"/>
        <w:jc w:val="left"/>
      </w:pPr>
      <w:r>
        <w:rPr>
          <w:color w:val="000000"/>
          <w:spacing w:val="0"/>
          <w:w w:val="100"/>
          <w:position w:val="0"/>
        </w:rPr>
        <w:t>研究阶段：为获取并理解新的科学或技术知识等而进行的独创性的有计划调查、研究活动的阶段。</w:t>
      </w:r>
    </w:p>
    <w:p>
      <w:pPr>
        <w:pStyle w:val="Style30"/>
        <w:keepNext w:val="0"/>
        <w:keepLines w:val="0"/>
        <w:widowControl w:val="0"/>
        <w:shd w:val="clear" w:color="auto" w:fill="auto"/>
        <w:bidi w:val="0"/>
        <w:spacing w:before="0" w:after="460" w:line="470" w:lineRule="exact"/>
        <w:ind w:left="0" w:right="0" w:firstLine="0"/>
        <w:jc w:val="left"/>
      </w:pPr>
      <w:r>
        <w:rPr>
          <w:color w:val="000000"/>
          <w:spacing w:val="0"/>
          <w:w w:val="100"/>
          <w:position w:val="0"/>
        </w:rPr>
        <w:t>开发阶段：在进行商业性生产或使用前，将研究成果或其他知识应用于某项计划或设计，以生产出新的或具有实质性改进的 材料、装置、产品等活动的阶段。</w:t>
      </w:r>
    </w:p>
    <w:p>
      <w:pPr>
        <w:pStyle w:val="Style39"/>
        <w:keepNext/>
        <w:keepLines/>
        <w:widowControl w:val="0"/>
        <w:shd w:val="clear" w:color="auto" w:fill="auto"/>
        <w:tabs>
          <w:tab w:pos="493" w:val="left"/>
        </w:tabs>
        <w:bidi w:val="0"/>
        <w:spacing w:before="0" w:after="200" w:line="240" w:lineRule="auto"/>
        <w:ind w:left="0" w:right="0" w:firstLine="0"/>
        <w:jc w:val="left"/>
      </w:pPr>
      <w:bookmarkStart w:id="779" w:name="bookmark779"/>
      <w:bookmarkStart w:id="780" w:name="bookmark780"/>
      <w:bookmarkStart w:id="781" w:name="bookmark781"/>
      <w:bookmarkStart w:id="782" w:name="bookmark782"/>
      <w:r>
        <w:rPr>
          <w:color w:val="000000"/>
          <w:spacing w:val="0"/>
          <w:w w:val="100"/>
          <w:position w:val="0"/>
        </w:rPr>
        <w:t>（</w:t>
      </w:r>
      <w:bookmarkEnd w:id="781"/>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779"/>
      <w:bookmarkEnd w:id="780"/>
      <w:bookmarkEnd w:id="782"/>
    </w:p>
    <w:p>
      <w:pPr>
        <w:pStyle w:val="Style30"/>
        <w:keepNext w:val="0"/>
        <w:keepLines w:val="0"/>
        <w:widowControl w:val="0"/>
        <w:shd w:val="clear" w:color="auto" w:fill="auto"/>
        <w:bidi w:val="0"/>
        <w:spacing w:before="0" w:after="0" w:line="467" w:lineRule="exact"/>
        <w:ind w:left="0" w:right="0" w:firstLine="0"/>
        <w:jc w:val="left"/>
      </w:pPr>
      <w:r>
        <w:rPr>
          <w:color w:val="000000"/>
          <w:spacing w:val="0"/>
          <w:w w:val="100"/>
          <w:position w:val="0"/>
        </w:rPr>
        <w:t>内部研究开发项目开发阶段的支出，同时满足下列条件时确认为无形资产：</w:t>
      </w:r>
    </w:p>
    <w:p>
      <w:pPr>
        <w:pStyle w:val="Style30"/>
        <w:keepNext w:val="0"/>
        <w:keepLines w:val="0"/>
        <w:widowControl w:val="0"/>
        <w:shd w:val="clear" w:color="auto" w:fill="auto"/>
        <w:tabs>
          <w:tab w:pos="445" w:val="left"/>
        </w:tabs>
        <w:bidi w:val="0"/>
        <w:spacing w:before="0" w:after="0" w:line="467" w:lineRule="exact"/>
        <w:ind w:left="0" w:right="0" w:firstLine="0"/>
        <w:jc w:val="left"/>
      </w:pPr>
      <w:bookmarkStart w:id="783" w:name="bookmark783"/>
      <w:r>
        <w:rPr>
          <w:color w:val="000000"/>
          <w:spacing w:val="0"/>
          <w:w w:val="100"/>
          <w:position w:val="0"/>
        </w:rPr>
        <w:t>（</w:t>
      </w:r>
      <w:bookmarkEnd w:id="78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完成该无形资产以使其能够使用或出售在技术上具有可行性；</w:t>
      </w:r>
    </w:p>
    <w:p>
      <w:pPr>
        <w:pStyle w:val="Style30"/>
        <w:keepNext w:val="0"/>
        <w:keepLines w:val="0"/>
        <w:widowControl w:val="0"/>
        <w:shd w:val="clear" w:color="auto" w:fill="auto"/>
        <w:tabs>
          <w:tab w:pos="445" w:val="left"/>
        </w:tabs>
        <w:bidi w:val="0"/>
        <w:spacing w:before="0" w:after="0" w:line="480" w:lineRule="exact"/>
        <w:ind w:left="0" w:right="0" w:firstLine="0"/>
        <w:jc w:val="left"/>
      </w:pPr>
      <w:bookmarkStart w:id="784" w:name="bookmark784"/>
      <w:r>
        <w:rPr>
          <w:color w:val="000000"/>
          <w:spacing w:val="0"/>
          <w:w w:val="100"/>
          <w:position w:val="0"/>
        </w:rPr>
        <w:t>（</w:t>
      </w:r>
      <w:bookmarkEnd w:id="78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具有完成该无形资产并使用或出售的意图；</w:t>
      </w:r>
    </w:p>
    <w:p>
      <w:pPr>
        <w:pStyle w:val="Style30"/>
        <w:keepNext w:val="0"/>
        <w:keepLines w:val="0"/>
        <w:widowControl w:val="0"/>
        <w:shd w:val="clear" w:color="auto" w:fill="auto"/>
        <w:tabs>
          <w:tab w:pos="546" w:val="left"/>
        </w:tabs>
        <w:bidi w:val="0"/>
        <w:spacing w:before="0" w:after="0" w:line="480" w:lineRule="exact"/>
        <w:ind w:left="0" w:right="0" w:firstLine="0"/>
        <w:jc w:val="left"/>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无形资产产生经济利益的方式，包括能够证明运用该无形资产生产的产品存在市场或无形资产自身存在市场，无形资 产将在内部使用的，能够证明其有用性；</w:t>
      </w:r>
    </w:p>
    <w:p>
      <w:pPr>
        <w:pStyle w:val="Style30"/>
        <w:keepNext w:val="0"/>
        <w:keepLines w:val="0"/>
        <w:widowControl w:val="0"/>
        <w:shd w:val="clear" w:color="auto" w:fill="auto"/>
        <w:tabs>
          <w:tab w:pos="445" w:val="left"/>
        </w:tabs>
        <w:bidi w:val="0"/>
        <w:spacing w:before="0" w:after="0" w:line="467" w:lineRule="exact"/>
        <w:ind w:left="0" w:right="0" w:firstLine="0"/>
        <w:jc w:val="left"/>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有足够的技术、财务资源和其他资源支持，以完成该无形资产的开发，并有能力使用或出售该无形资产；</w:t>
      </w:r>
    </w:p>
    <w:p>
      <w:pPr>
        <w:pStyle w:val="Style30"/>
        <w:keepNext w:val="0"/>
        <w:keepLines w:val="0"/>
        <w:widowControl w:val="0"/>
        <w:shd w:val="clear" w:color="auto" w:fill="auto"/>
        <w:tabs>
          <w:tab w:pos="445" w:val="left"/>
        </w:tabs>
        <w:bidi w:val="0"/>
        <w:spacing w:before="0" w:after="200" w:line="467" w:lineRule="exact"/>
        <w:ind w:left="0" w:right="0" w:firstLine="0"/>
        <w:jc w:val="left"/>
        <w:sectPr>
          <w:headerReference w:type="default" r:id="rId147"/>
          <w:footerReference w:type="default" r:id="rId148"/>
          <w:headerReference w:type="even" r:id="rId149"/>
          <w:footerReference w:type="even" r:id="rId150"/>
          <w:footnotePr>
            <w:pos w:val="pageBottom"/>
            <w:numFmt w:val="decimal"/>
            <w:numRestart w:val="continuous"/>
          </w:footnotePr>
          <w:pgSz w:w="11900" w:h="16840"/>
          <w:pgMar w:top="1470" w:right="962" w:bottom="1590" w:left="1074" w:header="0" w:footer="3" w:gutter="0"/>
          <w:cols w:space="720"/>
          <w:noEndnote/>
          <w:rtlGutter w:val="0"/>
          <w:docGrid w:linePitch="360"/>
        </w:sectPr>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归属于该无形资产开发阶段的支出能够可靠地计量。</w:t>
      </w:r>
    </w:p>
    <w:p>
      <w:pPr>
        <w:pStyle w:val="Style42"/>
        <w:keepNext/>
        <w:keepLines/>
        <w:widowControl w:val="0"/>
        <w:shd w:val="clear" w:color="auto" w:fill="auto"/>
        <w:bidi w:val="0"/>
        <w:spacing w:before="0" w:after="180" w:line="240" w:lineRule="auto"/>
        <w:ind w:left="0" w:right="0" w:firstLine="160"/>
        <w:jc w:val="left"/>
      </w:pPr>
      <w:bookmarkStart w:id="788" w:name="bookmark788"/>
      <w:bookmarkStart w:id="789" w:name="bookmark789"/>
      <w:bookmarkStart w:id="790" w:name="bookmark790"/>
      <w:r>
        <w:rPr>
          <w:spacing w:val="0"/>
          <w:w w:val="100"/>
          <w:position w:val="0"/>
        </w:rPr>
        <w:t>ultrapouuer</w:t>
      </w:r>
      <w:bookmarkEnd w:id="788"/>
      <w:bookmarkEnd w:id="789"/>
      <w:bookmarkEnd w:id="790"/>
    </w:p>
    <w:p>
      <w:pPr>
        <w:pStyle w:val="Style30"/>
        <w:keepNext w:val="0"/>
        <w:keepLines w:val="0"/>
        <w:widowControl w:val="0"/>
        <w:shd w:val="clear" w:color="auto" w:fill="auto"/>
        <w:bidi w:val="0"/>
        <w:spacing w:before="0" w:after="460" w:line="469" w:lineRule="exact"/>
        <w:ind w:left="0" w:right="0" w:firstLine="0"/>
        <w:jc w:val="left"/>
      </w:pPr>
      <w:r>
        <w:rPr>
          <w:color w:val="000000"/>
          <w:spacing w:val="0"/>
          <w:w w:val="100"/>
          <w:position w:val="0"/>
        </w:rPr>
        <w:t>开发阶段的支出，若不满足上列条件的，于发生时计入当期损益。研究阶段的支出，在发生时计入当期损益。</w:t>
      </w:r>
    </w:p>
    <w:p>
      <w:pPr>
        <w:pStyle w:val="Style39"/>
        <w:keepNext/>
        <w:keepLines/>
        <w:widowControl w:val="0"/>
        <w:shd w:val="clear" w:color="auto" w:fill="auto"/>
        <w:tabs>
          <w:tab w:pos="474" w:val="left"/>
        </w:tabs>
        <w:bidi w:val="0"/>
        <w:spacing w:before="0" w:after="180" w:line="240" w:lineRule="auto"/>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1</w:t>
      </w:r>
      <w:bookmarkEnd w:id="793"/>
      <w:r>
        <w:rPr>
          <w:rFonts w:ascii="Times New Roman" w:eastAsia="Times New Roman" w:hAnsi="Times New Roman" w:cs="Times New Roman"/>
          <w:color w:val="000000"/>
          <w:spacing w:val="0"/>
          <w:w w:val="100"/>
          <w:position w:val="0"/>
        </w:rPr>
        <w:t>8</w:t>
      </w:r>
      <w:r>
        <w:rPr>
          <w:color w:val="000000"/>
          <w:spacing w:val="0"/>
          <w:w w:val="100"/>
          <w:position w:val="0"/>
        </w:rPr>
        <w:t>、</w:t>
        <w:tab/>
        <w:t>长期待摊费用</w:t>
      </w:r>
      <w:bookmarkEnd w:id="791"/>
      <w:bookmarkEnd w:id="792"/>
      <w:bookmarkEnd w:id="794"/>
    </w:p>
    <w:p>
      <w:pPr>
        <w:pStyle w:val="Style30"/>
        <w:keepNext w:val="0"/>
        <w:keepLines w:val="0"/>
        <w:widowControl w:val="0"/>
        <w:shd w:val="clear" w:color="auto" w:fill="auto"/>
        <w:bidi w:val="0"/>
        <w:spacing w:before="0" w:after="260" w:line="469" w:lineRule="exact"/>
        <w:ind w:left="0" w:right="0" w:firstLine="0"/>
        <w:jc w:val="left"/>
      </w:pPr>
      <w:r>
        <w:rPr>
          <w:color w:val="000000"/>
          <w:spacing w:val="0"/>
          <w:w w:val="100"/>
          <w:position w:val="0"/>
        </w:rPr>
        <w:t>长期待摊费用为已经发生但应由本期和以后各期负担的分摊期限在一年以上的各项费用。</w:t>
      </w:r>
    </w:p>
    <w:p>
      <w:pPr>
        <w:pStyle w:val="Style30"/>
        <w:keepNext w:val="0"/>
        <w:keepLines w:val="0"/>
        <w:widowControl w:val="0"/>
        <w:shd w:val="clear" w:color="auto" w:fill="auto"/>
        <w:tabs>
          <w:tab w:pos="346" w:val="left"/>
        </w:tabs>
        <w:bidi w:val="0"/>
        <w:spacing w:before="0" w:after="0" w:line="545" w:lineRule="auto"/>
        <w:ind w:left="0" w:right="0" w:firstLine="0"/>
        <w:jc w:val="left"/>
      </w:pPr>
      <w:bookmarkStart w:id="795" w:name="bookmark795"/>
      <w:r>
        <w:rPr>
          <w:rFonts w:ascii="Times New Roman" w:eastAsia="Times New Roman" w:hAnsi="Times New Roman" w:cs="Times New Roman"/>
          <w:color w:val="000000"/>
          <w:spacing w:val="0"/>
          <w:w w:val="100"/>
          <w:position w:val="0"/>
          <w:sz w:val="18"/>
          <w:szCs w:val="18"/>
        </w:rPr>
        <w:t>1</w:t>
      </w:r>
      <w:bookmarkEnd w:id="795"/>
      <w:r>
        <w:rPr>
          <w:color w:val="000000"/>
          <w:spacing w:val="0"/>
          <w:w w:val="100"/>
          <w:position w:val="0"/>
        </w:rPr>
        <w:t>、</w:t>
        <w:tab/>
        <w:t>摊销方法</w:t>
      </w:r>
    </w:p>
    <w:p>
      <w:pPr>
        <w:pStyle w:val="Style30"/>
        <w:keepNext w:val="0"/>
        <w:keepLines w:val="0"/>
        <w:widowControl w:val="0"/>
        <w:shd w:val="clear" w:color="auto" w:fill="auto"/>
        <w:bidi w:val="0"/>
        <w:spacing w:before="0" w:after="260" w:line="469" w:lineRule="exact"/>
        <w:ind w:left="0" w:right="0" w:firstLine="0"/>
        <w:jc w:val="left"/>
      </w:pPr>
      <w:r>
        <w:rPr>
          <w:color w:val="000000"/>
          <w:spacing w:val="0"/>
          <w:w w:val="100"/>
          <w:position w:val="0"/>
        </w:rPr>
        <w:t>长期待摊费用在受益期内平均摊销</w:t>
      </w:r>
    </w:p>
    <w:p>
      <w:pPr>
        <w:pStyle w:val="Style30"/>
        <w:keepNext w:val="0"/>
        <w:keepLines w:val="0"/>
        <w:widowControl w:val="0"/>
        <w:shd w:val="clear" w:color="auto" w:fill="auto"/>
        <w:tabs>
          <w:tab w:pos="354" w:val="left"/>
        </w:tabs>
        <w:bidi w:val="0"/>
        <w:spacing w:before="0" w:after="0" w:line="545" w:lineRule="auto"/>
        <w:ind w:left="0" w:right="0" w:firstLine="0"/>
        <w:jc w:val="left"/>
      </w:pPr>
      <w:bookmarkStart w:id="796" w:name="bookmark796"/>
      <w:r>
        <w:rPr>
          <w:rFonts w:ascii="Times New Roman" w:eastAsia="Times New Roman" w:hAnsi="Times New Roman" w:cs="Times New Roman"/>
          <w:color w:val="000000"/>
          <w:spacing w:val="0"/>
          <w:w w:val="100"/>
          <w:position w:val="0"/>
          <w:sz w:val="18"/>
          <w:szCs w:val="18"/>
        </w:rPr>
        <w:t>2</w:t>
      </w:r>
      <w:bookmarkEnd w:id="796"/>
      <w:r>
        <w:rPr>
          <w:color w:val="000000"/>
          <w:spacing w:val="0"/>
          <w:w w:val="100"/>
          <w:position w:val="0"/>
        </w:rPr>
        <w:t>、</w:t>
        <w:tab/>
        <w:t>摊销年限</w:t>
      </w:r>
    </w:p>
    <w:p>
      <w:pPr>
        <w:pStyle w:val="Style30"/>
        <w:keepNext w:val="0"/>
        <w:keepLines w:val="0"/>
        <w:widowControl w:val="0"/>
        <w:shd w:val="clear" w:color="auto" w:fill="auto"/>
        <w:bidi w:val="0"/>
        <w:spacing w:before="0" w:after="460" w:line="469" w:lineRule="exact"/>
        <w:ind w:left="0" w:right="0" w:firstLine="0"/>
        <w:jc w:val="left"/>
      </w:pPr>
      <w:r>
        <w:rPr>
          <w:color w:val="000000"/>
          <w:spacing w:val="0"/>
          <w:w w:val="100"/>
          <w:position w:val="0"/>
        </w:rPr>
        <w:t>经营租赁方式租入的固定资产改良支出，按最佳预期经济利益实现方式合理摊销。</w:t>
      </w:r>
    </w:p>
    <w:p>
      <w:pPr>
        <w:pStyle w:val="Style39"/>
        <w:keepNext/>
        <w:keepLines/>
        <w:widowControl w:val="0"/>
        <w:shd w:val="clear" w:color="auto" w:fill="auto"/>
        <w:tabs>
          <w:tab w:pos="474" w:val="left"/>
        </w:tabs>
        <w:bidi w:val="0"/>
        <w:spacing w:before="0" w:after="18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9</w:t>
      </w:r>
      <w:r>
        <w:rPr>
          <w:color w:val="000000"/>
          <w:spacing w:val="0"/>
          <w:w w:val="100"/>
          <w:position w:val="0"/>
        </w:rPr>
        <w:t>、</w:t>
        <w:tab/>
        <w:t>预计负债</w:t>
      </w:r>
      <w:bookmarkEnd w:id="797"/>
      <w:bookmarkEnd w:id="798"/>
      <w:bookmarkEnd w:id="800"/>
    </w:p>
    <w:p>
      <w:pPr>
        <w:pStyle w:val="Style30"/>
        <w:keepNext w:val="0"/>
        <w:keepLines w:val="0"/>
        <w:widowControl w:val="0"/>
        <w:shd w:val="clear" w:color="auto" w:fill="auto"/>
        <w:bidi w:val="0"/>
        <w:spacing w:before="0" w:after="460" w:line="475" w:lineRule="exact"/>
        <w:ind w:left="0" w:right="0" w:firstLine="0"/>
        <w:jc w:val="left"/>
      </w:pPr>
      <w:r>
        <w:rPr>
          <w:color w:val="000000"/>
          <w:spacing w:val="0"/>
          <w:w w:val="100"/>
          <w:position w:val="0"/>
        </w:rPr>
        <w:t>本公司涉及诉讼、债务担保、亏损合同、重组事项时，如该等事项很可能需要未来以交付资产或提供劳务、其金额能够可靠 计量的，确认为预计负债。</w:t>
      </w:r>
    </w:p>
    <w:p>
      <w:pPr>
        <w:pStyle w:val="Style39"/>
        <w:keepNext/>
        <w:keepLines/>
        <w:widowControl w:val="0"/>
        <w:shd w:val="clear" w:color="auto" w:fill="auto"/>
        <w:bidi w:val="0"/>
        <w:spacing w:before="0" w:after="180" w:line="240" w:lineRule="auto"/>
        <w:ind w:left="0" w:right="0" w:firstLine="0"/>
        <w:jc w:val="left"/>
      </w:pPr>
      <w:bookmarkStart w:id="801" w:name="bookmark801"/>
      <w:bookmarkStart w:id="802" w:name="bookmark802"/>
      <w:bookmarkStart w:id="803" w:name="bookmark803"/>
      <w:bookmarkStart w:id="804" w:name="bookmark804"/>
      <w:r>
        <w:rPr>
          <w:color w:val="000000"/>
          <w:spacing w:val="0"/>
          <w:w w:val="100"/>
          <w:position w:val="0"/>
        </w:rPr>
        <w:t>（</w:t>
      </w:r>
      <w:bookmarkEnd w:id="803"/>
      <w:r>
        <w:rPr>
          <w:rFonts w:ascii="Times New Roman" w:eastAsia="Times New Roman" w:hAnsi="Times New Roman" w:cs="Times New Roman"/>
          <w:color w:val="000000"/>
          <w:spacing w:val="0"/>
          <w:w w:val="100"/>
          <w:position w:val="0"/>
        </w:rPr>
        <w:t>1</w:t>
      </w:r>
      <w:r>
        <w:rPr>
          <w:color w:val="000000"/>
          <w:spacing w:val="0"/>
          <w:w w:val="100"/>
          <w:position w:val="0"/>
        </w:rPr>
        <w:t>）预计负债的确认标准</w:t>
      </w:r>
      <w:bookmarkEnd w:id="801"/>
      <w:bookmarkEnd w:id="802"/>
      <w:bookmarkEnd w:id="804"/>
    </w:p>
    <w:p>
      <w:pPr>
        <w:pStyle w:val="Style30"/>
        <w:keepNext w:val="0"/>
        <w:keepLines w:val="0"/>
        <w:widowControl w:val="0"/>
        <w:shd w:val="clear" w:color="auto" w:fill="auto"/>
        <w:bidi w:val="0"/>
        <w:spacing w:before="0" w:after="0" w:line="469" w:lineRule="exact"/>
        <w:ind w:left="0" w:right="0" w:firstLine="0"/>
        <w:jc w:val="left"/>
      </w:pPr>
      <w:r>
        <w:rPr>
          <w:color w:val="000000"/>
          <w:spacing w:val="0"/>
          <w:w w:val="100"/>
          <w:position w:val="0"/>
        </w:rPr>
        <w:t>与或有事项相关的义务同时满足下列条件时，本公司确认为预计负债：</w:t>
      </w:r>
    </w:p>
    <w:p>
      <w:pPr>
        <w:pStyle w:val="Style30"/>
        <w:keepNext w:val="0"/>
        <w:keepLines w:val="0"/>
        <w:widowControl w:val="0"/>
        <w:shd w:val="clear" w:color="auto" w:fill="auto"/>
        <w:tabs>
          <w:tab w:pos="445" w:val="left"/>
        </w:tabs>
        <w:bidi w:val="0"/>
        <w:spacing w:before="0" w:after="0" w:line="469" w:lineRule="exact"/>
        <w:ind w:left="0" w:right="0" w:firstLine="0"/>
        <w:jc w:val="left"/>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该义务是本公司承担的现时义务；</w:t>
      </w:r>
    </w:p>
    <w:p>
      <w:pPr>
        <w:pStyle w:val="Style30"/>
        <w:keepNext w:val="0"/>
        <w:keepLines w:val="0"/>
        <w:widowControl w:val="0"/>
        <w:shd w:val="clear" w:color="auto" w:fill="auto"/>
        <w:tabs>
          <w:tab w:pos="445" w:val="left"/>
        </w:tabs>
        <w:bidi w:val="0"/>
        <w:spacing w:before="0" w:after="0" w:line="469" w:lineRule="exact"/>
        <w:ind w:left="0" w:right="0" w:firstLine="0"/>
        <w:jc w:val="left"/>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履行该义务很可能导致经济利益流出本公司；</w:t>
      </w:r>
    </w:p>
    <w:p>
      <w:pPr>
        <w:pStyle w:val="Style30"/>
        <w:keepNext w:val="0"/>
        <w:keepLines w:val="0"/>
        <w:widowControl w:val="0"/>
        <w:shd w:val="clear" w:color="auto" w:fill="auto"/>
        <w:tabs>
          <w:tab w:pos="445" w:val="left"/>
        </w:tabs>
        <w:bidi w:val="0"/>
        <w:spacing w:before="0" w:after="460" w:line="469" w:lineRule="exact"/>
        <w:ind w:left="0" w:right="0" w:firstLine="0"/>
        <w:jc w:val="left"/>
      </w:pPr>
      <w:bookmarkStart w:id="807" w:name="bookmark807"/>
      <w:r>
        <w:rPr>
          <w:color w:val="000000"/>
          <w:spacing w:val="0"/>
          <w:w w:val="100"/>
          <w:position w:val="0"/>
        </w:rPr>
        <w:t>（</w:t>
      </w:r>
      <w:bookmarkEnd w:id="80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该义务的金额能够可靠地计量。</w:t>
      </w:r>
    </w:p>
    <w:p>
      <w:pPr>
        <w:pStyle w:val="Style39"/>
        <w:keepNext/>
        <w:keepLines/>
        <w:widowControl w:val="0"/>
        <w:shd w:val="clear" w:color="auto" w:fill="auto"/>
        <w:bidi w:val="0"/>
        <w:spacing w:before="0" w:after="180" w:line="240" w:lineRule="auto"/>
        <w:ind w:left="0" w:right="0" w:firstLine="0"/>
        <w:jc w:val="left"/>
      </w:pPr>
      <w:bookmarkStart w:id="808" w:name="bookmark808"/>
      <w:bookmarkStart w:id="809" w:name="bookmark809"/>
      <w:bookmarkStart w:id="810" w:name="bookmark810"/>
      <w:bookmarkStart w:id="811" w:name="bookmark811"/>
      <w:r>
        <w:rPr>
          <w:color w:val="000000"/>
          <w:spacing w:val="0"/>
          <w:w w:val="100"/>
          <w:position w:val="0"/>
        </w:rPr>
        <w:t>（</w:t>
      </w:r>
      <w:bookmarkEnd w:id="810"/>
      <w:r>
        <w:rPr>
          <w:rFonts w:ascii="Times New Roman" w:eastAsia="Times New Roman" w:hAnsi="Times New Roman" w:cs="Times New Roman"/>
          <w:color w:val="000000"/>
          <w:spacing w:val="0"/>
          <w:w w:val="100"/>
          <w:position w:val="0"/>
        </w:rPr>
        <w:t>2</w:t>
      </w:r>
      <w:r>
        <w:rPr>
          <w:color w:val="000000"/>
          <w:spacing w:val="0"/>
          <w:w w:val="100"/>
          <w:position w:val="0"/>
        </w:rPr>
        <w:t>）预计负债的计量方法</w:t>
      </w:r>
      <w:bookmarkEnd w:id="808"/>
      <w:bookmarkEnd w:id="809"/>
      <w:bookmarkEnd w:id="811"/>
    </w:p>
    <w:p>
      <w:pPr>
        <w:pStyle w:val="Style30"/>
        <w:keepNext w:val="0"/>
        <w:keepLines w:val="0"/>
        <w:widowControl w:val="0"/>
        <w:shd w:val="clear" w:color="auto" w:fill="auto"/>
        <w:bidi w:val="0"/>
        <w:spacing w:before="0" w:after="0" w:line="469" w:lineRule="exact"/>
        <w:ind w:left="0" w:right="0" w:firstLine="0"/>
        <w:jc w:val="left"/>
      </w:pPr>
      <w:r>
        <w:rPr>
          <w:color w:val="000000"/>
          <w:spacing w:val="0"/>
          <w:w w:val="100"/>
          <w:position w:val="0"/>
        </w:rPr>
        <w:t>本公司预计负债按履行相关现时义务所需的支出的最佳估计数进行初始计量。</w:t>
      </w:r>
    </w:p>
    <w:p>
      <w:pPr>
        <w:pStyle w:val="Style30"/>
        <w:keepNext w:val="0"/>
        <w:keepLines w:val="0"/>
        <w:widowControl w:val="0"/>
        <w:shd w:val="clear" w:color="auto" w:fill="auto"/>
        <w:bidi w:val="0"/>
        <w:spacing w:before="0" w:after="0" w:line="469" w:lineRule="exact"/>
        <w:ind w:left="0" w:right="0" w:firstLine="0"/>
        <w:jc w:val="left"/>
      </w:pPr>
      <w:r>
        <w:rPr>
          <w:color w:val="000000"/>
          <w:spacing w:val="0"/>
          <w:w w:val="100"/>
          <w:position w:val="0"/>
        </w:rPr>
        <w:t>本公司在确定最佳估计数时，综合考虑与或有事项有关的风险、不确定性和货币时间价值等因素。对于货币时间价值影响重 大的，通过对相关未来现金流出进行折现后确定最佳估计数。</w:t>
      </w:r>
    </w:p>
    <w:p>
      <w:pPr>
        <w:pStyle w:val="Style30"/>
        <w:keepNext w:val="0"/>
        <w:keepLines w:val="0"/>
        <w:widowControl w:val="0"/>
        <w:shd w:val="clear" w:color="auto" w:fill="auto"/>
        <w:bidi w:val="0"/>
        <w:spacing w:before="0" w:after="0" w:line="469" w:lineRule="exact"/>
        <w:ind w:left="0" w:right="0" w:firstLine="0"/>
        <w:jc w:val="left"/>
      </w:pPr>
      <w:r>
        <w:rPr>
          <w:color w:val="000000"/>
          <w:spacing w:val="0"/>
          <w:w w:val="100"/>
          <w:position w:val="0"/>
        </w:rPr>
        <w:t>最佳估计数分别以下情况处理：</w:t>
      </w:r>
    </w:p>
    <w:p>
      <w:pPr>
        <w:pStyle w:val="Style30"/>
        <w:keepNext w:val="0"/>
        <w:keepLines w:val="0"/>
        <w:widowControl w:val="0"/>
        <w:shd w:val="clear" w:color="auto" w:fill="auto"/>
        <w:bidi w:val="0"/>
        <w:spacing w:before="0" w:after="0" w:line="469" w:lineRule="exact"/>
        <w:ind w:left="0" w:right="0" w:firstLine="0"/>
        <w:jc w:val="left"/>
      </w:pPr>
      <w:r>
        <w:rPr>
          <w:color w:val="000000"/>
          <w:spacing w:val="0"/>
          <w:w w:val="100"/>
          <w:position w:val="0"/>
        </w:rPr>
        <w:t>所需支出存在一个连续范围（或区间），且该范围内各种结果发生的可能性相同的，则最佳估计数按照该范围的中间值即上 下限金额的平均数确定。</w:t>
      </w:r>
    </w:p>
    <w:p>
      <w:pPr>
        <w:pStyle w:val="Style30"/>
        <w:keepNext w:val="0"/>
        <w:keepLines w:val="0"/>
        <w:widowControl w:val="0"/>
        <w:shd w:val="clear" w:color="auto" w:fill="auto"/>
        <w:bidi w:val="0"/>
        <w:spacing w:before="0" w:after="0" w:line="469" w:lineRule="exact"/>
        <w:ind w:left="0" w:right="0" w:firstLine="0"/>
        <w:jc w:val="left"/>
      </w:pPr>
      <w:r>
        <w:rPr>
          <w:color w:val="000000"/>
          <w:spacing w:val="0"/>
          <w:w w:val="100"/>
          <w:position w:val="0"/>
        </w:rPr>
        <w:t>所需支出不存在一个连续范围（或区间），或虽然存在一个连续范围但该范围内各种结果发生的可能性不相同的，如或有事 项涉及单个项目的，则最佳估计数按照最可能发生金额确定；如或有事项涉及多个项目的，则最佳估计数按各种可能结果及 相关概率计算确定。</w:t>
      </w:r>
    </w:p>
    <w:p>
      <w:pPr>
        <w:pStyle w:val="Style30"/>
        <w:keepNext w:val="0"/>
        <w:keepLines w:val="0"/>
        <w:widowControl w:val="0"/>
        <w:shd w:val="clear" w:color="auto" w:fill="auto"/>
        <w:bidi w:val="0"/>
        <w:spacing w:before="0" w:after="260" w:line="469" w:lineRule="exact"/>
        <w:ind w:left="0" w:right="0" w:firstLine="0"/>
        <w:jc w:val="left"/>
        <w:sectPr>
          <w:headerReference w:type="default" r:id="rId151"/>
          <w:footerReference w:type="default" r:id="rId152"/>
          <w:headerReference w:type="even" r:id="rId153"/>
          <w:footerReference w:type="even" r:id="rId154"/>
          <w:footnotePr>
            <w:pos w:val="pageBottom"/>
            <w:numFmt w:val="decimal"/>
            <w:numRestart w:val="continuous"/>
          </w:footnotePr>
          <w:pgSz w:w="11900" w:h="16840"/>
          <w:pgMar w:top="788" w:right="1110" w:bottom="1162" w:left="1100" w:header="0" w:footer="3" w:gutter="0"/>
          <w:cols w:space="720"/>
          <w:noEndnote/>
          <w:rtlGutter w:val="0"/>
          <w:docGrid w:linePitch="360"/>
        </w:sectPr>
      </w:pPr>
      <w:r>
        <w:rPr>
          <w:color w:val="000000"/>
          <w:spacing w:val="0"/>
          <w:w w:val="100"/>
          <w:position w:val="0"/>
        </w:rPr>
        <w:t>本公司清偿预计负债所需支出全部或部分预期由第三方补偿的，补偿金额在基本确定能够收到时，作为资产单独确认，确认</w:t>
      </w:r>
    </w:p>
    <w:p>
      <w:pPr>
        <w:pStyle w:val="Style42"/>
        <w:keepNext/>
        <w:keepLines/>
        <w:widowControl w:val="0"/>
        <w:shd w:val="clear" w:color="auto" w:fill="auto"/>
        <w:bidi w:val="0"/>
        <w:spacing w:before="0" w:after="200" w:line="240" w:lineRule="auto"/>
        <w:ind w:left="0" w:right="0" w:firstLine="140"/>
        <w:jc w:val="left"/>
      </w:pPr>
      <w:bookmarkStart w:id="812" w:name="bookmark812"/>
      <w:bookmarkStart w:id="813" w:name="bookmark813"/>
      <w:bookmarkStart w:id="814" w:name="bookmark814"/>
      <w:r>
        <w:rPr>
          <w:spacing w:val="0"/>
          <w:w w:val="100"/>
          <w:position w:val="0"/>
        </w:rPr>
        <w:t>ultrapouuer</w:t>
      </w:r>
      <w:bookmarkEnd w:id="812"/>
      <w:bookmarkEnd w:id="813"/>
      <w:bookmarkEnd w:id="814"/>
    </w:p>
    <w:p>
      <w:pPr>
        <w:pStyle w:val="Style30"/>
        <w:keepNext w:val="0"/>
        <w:keepLines w:val="0"/>
        <w:widowControl w:val="0"/>
        <w:shd w:val="clear" w:color="auto" w:fill="auto"/>
        <w:bidi w:val="0"/>
        <w:spacing w:before="0" w:after="460" w:line="466" w:lineRule="exact"/>
        <w:ind w:left="0" w:right="0" w:firstLine="0"/>
        <w:jc w:val="both"/>
      </w:pPr>
      <w:r>
        <w:rPr>
          <w:color w:val="000000"/>
          <w:spacing w:val="0"/>
          <w:w w:val="100"/>
          <w:position w:val="0"/>
        </w:rPr>
        <w:t>的补偿金额不超过预计负债的账面价值。</w:t>
      </w:r>
    </w:p>
    <w:p>
      <w:pPr>
        <w:pStyle w:val="Style39"/>
        <w:keepNext/>
        <w:keepLines/>
        <w:widowControl w:val="0"/>
        <w:shd w:val="clear" w:color="auto" w:fill="auto"/>
        <w:bidi w:val="0"/>
        <w:spacing w:before="0" w:line="240" w:lineRule="auto"/>
        <w:ind w:left="0" w:right="0" w:firstLine="0"/>
        <w:jc w:val="both"/>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2</w:t>
      </w:r>
      <w:bookmarkEnd w:id="817"/>
      <w:r>
        <w:rPr>
          <w:rFonts w:ascii="Times New Roman" w:eastAsia="Times New Roman" w:hAnsi="Times New Roman" w:cs="Times New Roman"/>
          <w:color w:val="000000"/>
          <w:spacing w:val="0"/>
          <w:w w:val="100"/>
          <w:position w:val="0"/>
        </w:rPr>
        <w:t>0</w:t>
      </w:r>
      <w:r>
        <w:rPr>
          <w:color w:val="000000"/>
          <w:spacing w:val="0"/>
          <w:w w:val="100"/>
          <w:position w:val="0"/>
        </w:rPr>
        <w:t>、股份支付及权益工具</w:t>
      </w:r>
      <w:bookmarkEnd w:id="815"/>
      <w:bookmarkEnd w:id="816"/>
      <w:bookmarkEnd w:id="818"/>
    </w:p>
    <w:p>
      <w:pPr>
        <w:pStyle w:val="Style39"/>
        <w:keepNext/>
        <w:keepLines/>
        <w:widowControl w:val="0"/>
        <w:shd w:val="clear" w:color="auto" w:fill="auto"/>
        <w:tabs>
          <w:tab w:pos="493" w:val="left"/>
        </w:tabs>
        <w:bidi w:val="0"/>
        <w:spacing w:before="0" w:after="200" w:line="240" w:lineRule="auto"/>
        <w:ind w:left="0" w:right="0" w:firstLine="0"/>
        <w:jc w:val="both"/>
      </w:pPr>
      <w:bookmarkStart w:id="815" w:name="bookmark815"/>
      <w:bookmarkStart w:id="816" w:name="bookmark816"/>
      <w:bookmarkStart w:id="819" w:name="bookmark819"/>
      <w:bookmarkStart w:id="820" w:name="bookmark820"/>
      <w:r>
        <w:rPr>
          <w:color w:val="000000"/>
          <w:spacing w:val="0"/>
          <w:w w:val="100"/>
          <w:position w:val="0"/>
        </w:rPr>
        <w:t>（</w:t>
      </w:r>
      <w:bookmarkEnd w:id="819"/>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815"/>
      <w:bookmarkEnd w:id="816"/>
      <w:bookmarkEnd w:id="820"/>
    </w:p>
    <w:p>
      <w:pPr>
        <w:pStyle w:val="Style30"/>
        <w:keepNext w:val="0"/>
        <w:keepLines w:val="0"/>
        <w:widowControl w:val="0"/>
        <w:shd w:val="clear" w:color="auto" w:fill="auto"/>
        <w:bidi w:val="0"/>
        <w:spacing w:before="0" w:after="460" w:line="470" w:lineRule="exact"/>
        <w:ind w:left="0" w:right="0" w:firstLine="0"/>
        <w:jc w:val="both"/>
      </w:pPr>
      <w:r>
        <w:rPr>
          <w:color w:val="000000"/>
          <w:spacing w:val="0"/>
          <w:w w:val="100"/>
          <w:position w:val="0"/>
        </w:rPr>
        <w:t>本公司的股份支付是为了获取职工或其他方提供服务而授予权益工具或者承担以权益工具为基础确定的负债的交易。本公司 的股份支付分为以权益结算的股份支付和以现金结算的股份支付。</w:t>
      </w:r>
    </w:p>
    <w:p>
      <w:pPr>
        <w:pStyle w:val="Style39"/>
        <w:keepNext/>
        <w:keepLines/>
        <w:widowControl w:val="0"/>
        <w:shd w:val="clear" w:color="auto" w:fill="auto"/>
        <w:tabs>
          <w:tab w:pos="493" w:val="left"/>
        </w:tabs>
        <w:bidi w:val="0"/>
        <w:spacing w:before="0" w:after="200" w:line="240" w:lineRule="auto"/>
        <w:ind w:left="0" w:right="0" w:firstLine="0"/>
        <w:jc w:val="both"/>
      </w:pPr>
      <w:bookmarkStart w:id="821" w:name="bookmark821"/>
      <w:bookmarkStart w:id="822" w:name="bookmark822"/>
      <w:bookmarkStart w:id="823" w:name="bookmark823"/>
      <w:bookmarkStart w:id="824" w:name="bookmark824"/>
      <w:r>
        <w:rPr>
          <w:color w:val="000000"/>
          <w:spacing w:val="0"/>
          <w:w w:val="100"/>
          <w:position w:val="0"/>
        </w:rPr>
        <w:t>（</w:t>
      </w:r>
      <w:bookmarkEnd w:id="823"/>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821"/>
      <w:bookmarkEnd w:id="822"/>
      <w:bookmarkEnd w:id="824"/>
    </w:p>
    <w:p>
      <w:pPr>
        <w:pStyle w:val="Style30"/>
        <w:keepNext w:val="0"/>
        <w:keepLines w:val="0"/>
        <w:widowControl w:val="0"/>
        <w:shd w:val="clear" w:color="auto" w:fill="auto"/>
        <w:bidi w:val="0"/>
        <w:spacing w:before="0" w:after="460" w:line="466" w:lineRule="exact"/>
        <w:ind w:left="0" w:right="0" w:firstLine="0"/>
        <w:jc w:val="both"/>
      </w:pPr>
      <w:r>
        <w:rPr>
          <w:color w:val="000000"/>
          <w:spacing w:val="0"/>
          <w:w w:val="100"/>
          <w:position w:val="0"/>
        </w:rPr>
        <w:t>权益工具的公允价值采用</w:t>
      </w:r>
      <w:r>
        <w:rPr>
          <w:rFonts w:ascii="Times New Roman" w:eastAsia="Times New Roman" w:hAnsi="Times New Roman" w:cs="Times New Roman"/>
          <w:color w:val="000000"/>
          <w:spacing w:val="0"/>
          <w:w w:val="100"/>
          <w:position w:val="0"/>
          <w:sz w:val="18"/>
          <w:szCs w:val="18"/>
        </w:rPr>
        <w:t>Black-Schole s</w:t>
      </w:r>
      <w:r>
        <w:rPr>
          <w:color w:val="000000"/>
          <w:spacing w:val="0"/>
          <w:w w:val="100"/>
          <w:position w:val="0"/>
        </w:rPr>
        <w:t>模型确定，详见附注七、股份支付。</w:t>
      </w:r>
    </w:p>
    <w:p>
      <w:pPr>
        <w:pStyle w:val="Style39"/>
        <w:keepNext/>
        <w:keepLines/>
        <w:widowControl w:val="0"/>
        <w:shd w:val="clear" w:color="auto" w:fill="auto"/>
        <w:tabs>
          <w:tab w:pos="493" w:val="left"/>
        </w:tabs>
        <w:bidi w:val="0"/>
        <w:spacing w:before="0" w:after="200" w:line="240" w:lineRule="auto"/>
        <w:ind w:left="0" w:right="0" w:firstLine="0"/>
        <w:jc w:val="both"/>
      </w:pPr>
      <w:bookmarkStart w:id="825" w:name="bookmark825"/>
      <w:bookmarkStart w:id="826" w:name="bookmark826"/>
      <w:bookmarkStart w:id="827" w:name="bookmark827"/>
      <w:bookmarkStart w:id="828" w:name="bookmark828"/>
      <w:r>
        <w:rPr>
          <w:color w:val="000000"/>
          <w:spacing w:val="0"/>
          <w:w w:val="100"/>
          <w:position w:val="0"/>
        </w:rPr>
        <w:t>（</w:t>
      </w:r>
      <w:bookmarkEnd w:id="827"/>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825"/>
      <w:bookmarkEnd w:id="826"/>
      <w:bookmarkEnd w:id="828"/>
    </w:p>
    <w:p>
      <w:pPr>
        <w:pStyle w:val="Style30"/>
        <w:keepNext w:val="0"/>
        <w:keepLines w:val="0"/>
        <w:widowControl w:val="0"/>
        <w:shd w:val="clear" w:color="auto" w:fill="auto"/>
        <w:bidi w:val="0"/>
        <w:spacing w:before="0" w:after="460" w:line="468" w:lineRule="exact"/>
        <w:ind w:left="0" w:right="0" w:firstLine="0"/>
        <w:jc w:val="both"/>
      </w:pPr>
      <w:r>
        <w:rPr>
          <w:color w:val="000000"/>
          <w:spacing w:val="0"/>
          <w:w w:val="100"/>
          <w:position w:val="0"/>
        </w:rPr>
        <w:t>在满足业绩条件或服务期限条件的期间，应确认以权益结算的股份支付的成本或费用，并相应增加资本公积。可行权日之前， 于每个资产负债表日为以权益结算的股份支付确认的累计金额反映了等待期已届满的部分以及本公司对最终可行权的权益 工具数量的最佳估计。</w:t>
      </w:r>
    </w:p>
    <w:p>
      <w:pPr>
        <w:pStyle w:val="Style39"/>
        <w:keepNext/>
        <w:keepLines/>
        <w:widowControl w:val="0"/>
        <w:shd w:val="clear" w:color="auto" w:fill="auto"/>
        <w:tabs>
          <w:tab w:pos="493" w:val="left"/>
        </w:tabs>
        <w:bidi w:val="0"/>
        <w:spacing w:before="0" w:after="200" w:line="240" w:lineRule="auto"/>
        <w:ind w:left="0" w:right="0" w:firstLine="0"/>
        <w:jc w:val="both"/>
      </w:pPr>
      <w:bookmarkStart w:id="829" w:name="bookmark829"/>
      <w:bookmarkStart w:id="830" w:name="bookmark830"/>
      <w:bookmarkStart w:id="831" w:name="bookmark831"/>
      <w:bookmarkStart w:id="832" w:name="bookmark832"/>
      <w:r>
        <w:rPr>
          <w:color w:val="000000"/>
          <w:spacing w:val="0"/>
          <w:w w:val="100"/>
          <w:position w:val="0"/>
        </w:rPr>
        <w:t>（</w:t>
      </w:r>
      <w:bookmarkEnd w:id="831"/>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829"/>
      <w:bookmarkEnd w:id="830"/>
      <w:bookmarkEnd w:id="832"/>
    </w:p>
    <w:p>
      <w:pPr>
        <w:pStyle w:val="Style30"/>
        <w:keepNext w:val="0"/>
        <w:keepLines w:val="0"/>
        <w:widowControl w:val="0"/>
        <w:shd w:val="clear" w:color="auto" w:fill="auto"/>
        <w:bidi w:val="0"/>
        <w:spacing w:before="0" w:after="0" w:line="466" w:lineRule="exact"/>
        <w:ind w:left="0" w:right="0" w:firstLine="0"/>
        <w:jc w:val="both"/>
      </w:pPr>
      <w:r>
        <w:rPr>
          <w:color w:val="000000"/>
          <w:spacing w:val="0"/>
          <w:w w:val="100"/>
          <w:position w:val="0"/>
        </w:rPr>
        <w:t>以权益结算的股份支付换取职工提供服务的，以授予职工权益工具的公允价值计量。授予后立即可行权的，在授予日按照公 允价值计入相关成本或费用，相应增加资本公积；完成等待期内的服务或达到规定业绩条件才可行权的，在等待期内每个资 产负债表日，本公司根据最新取得的可行权职工人数变动、是否达到规定业绩条件等后续信息对可行权权益工具数量作出最 佳估计，以此为基础，按照授予日的公允价值，将当期取得的服务计入相关成本或费用，相应增加资本公积。</w:t>
      </w:r>
    </w:p>
    <w:p>
      <w:pPr>
        <w:pStyle w:val="Style30"/>
        <w:keepNext w:val="0"/>
        <w:keepLines w:val="0"/>
        <w:widowControl w:val="0"/>
        <w:shd w:val="clear" w:color="auto" w:fill="auto"/>
        <w:bidi w:val="0"/>
        <w:spacing w:before="0" w:after="0" w:line="466" w:lineRule="exact"/>
        <w:ind w:left="0" w:right="0" w:firstLine="0"/>
        <w:jc w:val="both"/>
      </w:pPr>
      <w:r>
        <w:rPr>
          <w:color w:val="000000"/>
          <w:spacing w:val="0"/>
          <w:w w:val="100"/>
          <w:position w:val="0"/>
        </w:rPr>
        <w:t>对于最终未能行权的股份支付，不确认成本或费用，除非行权条件是市场条件或非可行权条件，此时无论是否满足市场条件 或非可行权条件，只要满足所有可行权条件中的非市场条件，即视为可行权。</w:t>
      </w:r>
    </w:p>
    <w:p>
      <w:pPr>
        <w:pStyle w:val="Style30"/>
        <w:keepNext w:val="0"/>
        <w:keepLines w:val="0"/>
        <w:widowControl w:val="0"/>
        <w:shd w:val="clear" w:color="auto" w:fill="auto"/>
        <w:bidi w:val="0"/>
        <w:spacing w:before="0" w:after="0" w:line="466" w:lineRule="exact"/>
        <w:ind w:left="0" w:right="0" w:firstLine="0"/>
        <w:jc w:val="both"/>
      </w:pPr>
      <w:r>
        <w:rPr>
          <w:color w:val="000000"/>
          <w:spacing w:val="0"/>
          <w:w w:val="100"/>
          <w:position w:val="0"/>
        </w:rPr>
        <w:t>如果修改了以权益结算的股份支付的条款，至少按照未修改条款的情况确认取得的服务。此外，任何增加所授予权益工具公 允价值的修改，或在修改日对职工有利的变更，均确认取得服务的增加。</w:t>
      </w:r>
    </w:p>
    <w:p>
      <w:pPr>
        <w:pStyle w:val="Style30"/>
        <w:keepNext w:val="0"/>
        <w:keepLines w:val="0"/>
        <w:widowControl w:val="0"/>
        <w:shd w:val="clear" w:color="auto" w:fill="auto"/>
        <w:bidi w:val="0"/>
        <w:spacing w:before="0" w:after="200" w:line="466" w:lineRule="exact"/>
        <w:ind w:left="0" w:right="0" w:firstLine="0"/>
        <w:jc w:val="both"/>
        <w:sectPr>
          <w:headerReference w:type="default" r:id="rId155"/>
          <w:footerReference w:type="default" r:id="rId156"/>
          <w:headerReference w:type="even" r:id="rId157"/>
          <w:footerReference w:type="even" r:id="rId158"/>
          <w:footnotePr>
            <w:pos w:val="pageBottom"/>
            <w:numFmt w:val="decimal"/>
            <w:numRestart w:val="continuous"/>
          </w:footnotePr>
          <w:pgSz w:w="11900" w:h="16840"/>
          <w:pgMar w:top="788" w:right="1109" w:bottom="1162" w:left="1104" w:header="0" w:footer="3" w:gutter="0"/>
          <w:cols w:space="720"/>
          <w:noEndnote/>
          <w:rtlGutter w:val="0"/>
          <w:docGrid w:linePitch="360"/>
        </w:sectPr>
      </w:pPr>
      <w:r>
        <w:rPr>
          <w:color w:val="000000"/>
          <w:spacing w:val="0"/>
          <w:w w:val="100"/>
          <w:position w:val="0"/>
        </w:rPr>
        <w:t>如果取消了以权益结算的股份支付，则于取消日作为加速行权处理，立即确认尚未确认的金额。职工或其他方能够选择满足 非可行权条件但在等待期内未满足的，作为取消以权益结算的股份支付处理。但是，如果授予新的权益工具，并在新权益工 具授予日认定所授予的新权益工具是用于替代被取消的权益工具的，则以与处理原权益工具条款和条件修改相同的方式，对 所授予的替代权益工具进行处理。</w:t>
      </w:r>
    </w:p>
    <w:p>
      <w:pPr>
        <w:pStyle w:val="Style39"/>
        <w:keepNext/>
        <w:keepLines/>
        <w:widowControl w:val="0"/>
        <w:shd w:val="clear" w:color="auto" w:fill="auto"/>
        <w:bidi w:val="0"/>
        <w:spacing w:before="0" w:after="200" w:line="240" w:lineRule="auto"/>
        <w:ind w:left="0" w:right="0" w:firstLine="0"/>
        <w:jc w:val="both"/>
      </w:pPr>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21</w:t>
      </w:r>
      <w:r>
        <w:rPr>
          <w:color w:val="000000"/>
          <w:spacing w:val="0"/>
          <w:w w:val="100"/>
          <w:position w:val="0"/>
        </w:rPr>
        <w:t>、收入</w:t>
      </w:r>
      <w:bookmarkEnd w:id="833"/>
      <w:bookmarkEnd w:id="834"/>
      <w:bookmarkEnd w:id="835"/>
    </w:p>
    <w:p>
      <w:pPr>
        <w:pStyle w:val="Style30"/>
        <w:keepNext w:val="0"/>
        <w:keepLines w:val="0"/>
        <w:widowControl w:val="0"/>
        <w:shd w:val="clear" w:color="auto" w:fill="auto"/>
        <w:bidi w:val="0"/>
        <w:spacing w:before="0" w:after="0" w:line="470" w:lineRule="exact"/>
        <w:ind w:left="0" w:right="0" w:firstLine="0"/>
        <w:jc w:val="both"/>
      </w:pPr>
      <w:r>
        <w:rPr>
          <w:color w:val="000000"/>
          <w:spacing w:val="0"/>
          <w:w w:val="100"/>
          <w:position w:val="0"/>
        </w:rPr>
        <w:t>公司收入在交易结果能够可靠估计时，按以下原则确认：</w:t>
      </w:r>
    </w:p>
    <w:p>
      <w:pPr>
        <w:pStyle w:val="Style30"/>
        <w:keepNext w:val="0"/>
        <w:keepLines w:val="0"/>
        <w:widowControl w:val="0"/>
        <w:shd w:val="clear" w:color="auto" w:fill="auto"/>
        <w:tabs>
          <w:tab w:pos="503" w:val="left"/>
        </w:tabs>
        <w:bidi w:val="0"/>
        <w:spacing w:before="0" w:after="0" w:line="468" w:lineRule="exact"/>
        <w:ind w:left="0" w:right="0" w:firstLine="0"/>
        <w:jc w:val="both"/>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软件产品开发与销售：软件产品包括自主开发软件产品和定制开发软件产品。自主开发软件产品指公司自行开发研制 的软件产品；定制开发软件产品指公司根据买方的实际需求进行定制、开发的软件产品。对于自主开发软件产品的销售，公 司在软件产品的主要风险和报酬已转移给买方，不再保留与之相联系的管理权和控制权，取得明确的收款证据，相关成本能 够可靠地计量时，确认收入。对于定制开发软件产品，经客户验收确认，按完工百分比确认收入。对于包含在系统集成中的 软件产品，按系统集成的收入确认原则确认收入。</w:t>
      </w:r>
    </w:p>
    <w:p>
      <w:pPr>
        <w:pStyle w:val="Style30"/>
        <w:keepNext w:val="0"/>
        <w:keepLines w:val="0"/>
        <w:widowControl w:val="0"/>
        <w:shd w:val="clear" w:color="auto" w:fill="auto"/>
        <w:tabs>
          <w:tab w:pos="503" w:val="left"/>
        </w:tabs>
        <w:bidi w:val="0"/>
        <w:spacing w:before="0" w:after="0" w:line="470" w:lineRule="exact"/>
        <w:ind w:left="0" w:right="0" w:firstLine="0"/>
        <w:jc w:val="both"/>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技术服务收入：技术服务包括公司向客户提供的与</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运维管理相关的技术支持、技术咨询、技术开发、系统维护、运 营管理等服务内容。公司在已根据合同约定提供了相应服务，取得明确的收款证据，相关成本能够可靠地计量时，确认收入。 合同明确约定服务期限的，在合同约定的服务期限内，按进度确认收入；合同明确约定服务成果需经客户验收确认的，根据 客户验收情况确认收入。</w:t>
      </w:r>
    </w:p>
    <w:p>
      <w:pPr>
        <w:pStyle w:val="Style30"/>
        <w:keepNext w:val="0"/>
        <w:keepLines w:val="0"/>
        <w:widowControl w:val="0"/>
        <w:shd w:val="clear" w:color="auto" w:fill="auto"/>
        <w:tabs>
          <w:tab w:pos="503" w:val="left"/>
        </w:tabs>
        <w:bidi w:val="0"/>
        <w:spacing w:before="0" w:after="0" w:line="475" w:lineRule="exact"/>
        <w:ind w:left="0" w:right="0" w:firstLine="0"/>
        <w:jc w:val="both"/>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系统集成收入：系统集成包括外购软硬件产品和公司软件产品的销售及安装。对于系统集成，公司根据合同的约定， 在系统集成中的外购软硬件产品和公司软件产品的主要风险和报酬已转移给买方,不再保留与之相联系的继续管理权和控制 权，系统已按合同约定的条件安装调试、取得了买方的验收确认，相关成本能够可靠地计量时，按完工百分比确认收入。</w:t>
      </w:r>
    </w:p>
    <w:p>
      <w:pPr>
        <w:pStyle w:val="Style30"/>
        <w:keepNext w:val="0"/>
        <w:keepLines w:val="0"/>
        <w:widowControl w:val="0"/>
        <w:shd w:val="clear" w:color="auto" w:fill="auto"/>
        <w:tabs>
          <w:tab w:pos="503" w:val="left"/>
        </w:tabs>
        <w:bidi w:val="0"/>
        <w:spacing w:before="0" w:after="0" w:line="475" w:lineRule="exact"/>
        <w:ind w:left="0" w:right="0" w:firstLine="0"/>
        <w:jc w:val="both"/>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电子商务：对于电子商务业务，以公司将商品所有权上的主要风险和报酬转移给购买方；公司既没有保留与所有权相 联系的继续管理权，也没有对已售出的商品实施有效控制；收入的金额能够可靠地计量；相关的经济利益很可能流入企业； 相关的已发生或将发生的成本能够可靠地计量时，确认商品销售收入实现。</w:t>
      </w:r>
    </w:p>
    <w:p>
      <w:pPr>
        <w:pStyle w:val="Style30"/>
        <w:keepNext w:val="0"/>
        <w:keepLines w:val="0"/>
        <w:widowControl w:val="0"/>
        <w:shd w:val="clear" w:color="auto" w:fill="auto"/>
        <w:tabs>
          <w:tab w:pos="417" w:val="left"/>
        </w:tabs>
        <w:bidi w:val="0"/>
        <w:spacing w:before="0" w:after="0" w:line="475" w:lineRule="exact"/>
        <w:ind w:left="0" w:right="0" w:firstLine="0"/>
        <w:jc w:val="both"/>
        <w:rPr>
          <w:sz w:val="18"/>
          <w:szCs w:val="18"/>
        </w:rPr>
      </w:pPr>
      <w:bookmarkStart w:id="840" w:name="bookmark840"/>
      <w:r>
        <w:rPr>
          <w:color w:val="000000"/>
          <w:spacing w:val="0"/>
          <w:w w:val="100"/>
          <w:position w:val="0"/>
          <w:sz w:val="17"/>
          <w:szCs w:val="17"/>
        </w:rPr>
        <w:t>（</w:t>
      </w:r>
      <w:bookmarkEnd w:id="840"/>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完工百分比的确认方法：完工百分比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（已发生工时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项目总工时）</w:t>
      </w:r>
      <w:r>
        <w:rPr>
          <w:rFonts w:ascii="Times New Roman" w:eastAsia="Times New Roman" w:hAnsi="Times New Roman" w:cs="Times New Roman"/>
          <w:color w:val="000000"/>
          <w:spacing w:val="0"/>
          <w:w w:val="100"/>
          <w:position w:val="0"/>
          <w:sz w:val="18"/>
          <w:szCs w:val="18"/>
        </w:rPr>
        <w:t xml:space="preserve">x </w:t>
      </w:r>
      <w:r>
        <w:rPr>
          <w:rFonts w:ascii="Times New Roman" w:eastAsia="Times New Roman" w:hAnsi="Times New Roman" w:cs="Times New Roman"/>
          <w:color w:val="000000"/>
          <w:spacing w:val="0"/>
          <w:w w:val="100"/>
          <w:position w:val="0"/>
          <w:sz w:val="18"/>
          <w:szCs w:val="18"/>
        </w:rPr>
        <w:t>100%</w:t>
      </w:r>
    </w:p>
    <w:p>
      <w:pPr>
        <w:pStyle w:val="Style30"/>
        <w:keepNext w:val="0"/>
        <w:keepLines w:val="0"/>
        <w:widowControl w:val="0"/>
        <w:shd w:val="clear" w:color="auto" w:fill="auto"/>
        <w:bidi w:val="0"/>
        <w:spacing w:before="0" w:after="0" w:line="470" w:lineRule="exact"/>
        <w:ind w:left="0" w:right="0" w:firstLine="0"/>
        <w:jc w:val="both"/>
      </w:pPr>
      <w:r>
        <w:rPr>
          <w:color w:val="000000"/>
          <w:spacing w:val="0"/>
          <w:w w:val="100"/>
          <w:position w:val="0"/>
        </w:rPr>
        <w:t>上述交易如交易结果不能够可靠估计的，分别下列情况处理：</w:t>
      </w:r>
    </w:p>
    <w:p>
      <w:pPr>
        <w:pStyle w:val="Style30"/>
        <w:keepNext w:val="0"/>
        <w:keepLines w:val="0"/>
        <w:widowControl w:val="0"/>
        <w:shd w:val="clear" w:color="auto" w:fill="auto"/>
        <w:tabs>
          <w:tab w:pos="417" w:val="left"/>
        </w:tabs>
        <w:bidi w:val="0"/>
        <w:spacing w:before="0" w:after="0" w:line="470" w:lineRule="exact"/>
        <w:ind w:left="0" w:right="0" w:firstLine="0"/>
        <w:jc w:val="both"/>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已经发生的成本预计能够得到补偿的，按照已经发生的成本金额确认收入，并按相同金额结转成本。</w:t>
      </w:r>
    </w:p>
    <w:p>
      <w:pPr>
        <w:pStyle w:val="Style30"/>
        <w:keepNext w:val="0"/>
        <w:keepLines w:val="0"/>
        <w:widowControl w:val="0"/>
        <w:shd w:val="clear" w:color="auto" w:fill="auto"/>
        <w:tabs>
          <w:tab w:pos="417" w:val="left"/>
        </w:tabs>
        <w:bidi w:val="0"/>
        <w:spacing w:before="0" w:after="460" w:line="470" w:lineRule="exact"/>
        <w:ind w:left="0" w:right="0" w:firstLine="0"/>
        <w:jc w:val="both"/>
      </w:pPr>
      <w:bookmarkStart w:id="842" w:name="bookmark842"/>
      <w:r>
        <w:rPr>
          <w:color w:val="000000"/>
          <w:spacing w:val="0"/>
          <w:w w:val="100"/>
          <w:position w:val="0"/>
        </w:rPr>
        <w:t>（</w:t>
      </w:r>
      <w:bookmarkEnd w:id="84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已经发生的成本预计不能够得到补偿的，将已经发生的成本计入当期损益，不确认收入。</w:t>
      </w:r>
    </w:p>
    <w:p>
      <w:pPr>
        <w:pStyle w:val="Style39"/>
        <w:keepNext/>
        <w:keepLines/>
        <w:widowControl w:val="0"/>
        <w:shd w:val="clear" w:color="auto" w:fill="auto"/>
        <w:bidi w:val="0"/>
        <w:spacing w:before="0" w:after="360" w:line="240" w:lineRule="auto"/>
        <w:ind w:left="0" w:right="0" w:firstLine="0"/>
        <w:jc w:val="both"/>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2</w:t>
      </w:r>
      <w:bookmarkEnd w:id="845"/>
      <w:r>
        <w:rPr>
          <w:rFonts w:ascii="Times New Roman" w:eastAsia="Times New Roman" w:hAnsi="Times New Roman" w:cs="Times New Roman"/>
          <w:color w:val="000000"/>
          <w:spacing w:val="0"/>
          <w:w w:val="100"/>
          <w:position w:val="0"/>
        </w:rPr>
        <w:t>2</w:t>
      </w:r>
      <w:r>
        <w:rPr>
          <w:color w:val="000000"/>
          <w:spacing w:val="0"/>
          <w:w w:val="100"/>
          <w:position w:val="0"/>
        </w:rPr>
        <w:t>、政府补助</w:t>
      </w:r>
      <w:bookmarkEnd w:id="843"/>
      <w:bookmarkEnd w:id="844"/>
      <w:bookmarkEnd w:id="846"/>
    </w:p>
    <w:p>
      <w:pPr>
        <w:pStyle w:val="Style39"/>
        <w:keepNext/>
        <w:keepLines/>
        <w:widowControl w:val="0"/>
        <w:shd w:val="clear" w:color="auto" w:fill="auto"/>
        <w:bidi w:val="0"/>
        <w:spacing w:before="0" w:after="200" w:line="240" w:lineRule="auto"/>
        <w:ind w:left="0" w:right="0" w:firstLine="0"/>
        <w:jc w:val="both"/>
      </w:pPr>
      <w:bookmarkStart w:id="843" w:name="bookmark843"/>
      <w:bookmarkStart w:id="844" w:name="bookmark844"/>
      <w:bookmarkStart w:id="847" w:name="bookmark847"/>
      <w:bookmarkStart w:id="848" w:name="bookmark848"/>
      <w:r>
        <w:rPr>
          <w:color w:val="000000"/>
          <w:spacing w:val="0"/>
          <w:w w:val="100"/>
          <w:position w:val="0"/>
        </w:rPr>
        <w:t>（</w:t>
      </w:r>
      <w:bookmarkEnd w:id="847"/>
      <w:r>
        <w:rPr>
          <w:rFonts w:ascii="Times New Roman" w:eastAsia="Times New Roman" w:hAnsi="Times New Roman" w:cs="Times New Roman"/>
          <w:color w:val="000000"/>
          <w:spacing w:val="0"/>
          <w:w w:val="100"/>
          <w:position w:val="0"/>
        </w:rPr>
        <w:t>1</w:t>
      </w:r>
      <w:r>
        <w:rPr>
          <w:color w:val="000000"/>
          <w:spacing w:val="0"/>
          <w:w w:val="100"/>
          <w:position w:val="0"/>
        </w:rPr>
        <w:t>）类型</w:t>
      </w:r>
      <w:bookmarkEnd w:id="843"/>
      <w:bookmarkEnd w:id="844"/>
      <w:bookmarkEnd w:id="848"/>
    </w:p>
    <w:p>
      <w:pPr>
        <w:pStyle w:val="Style30"/>
        <w:keepNext w:val="0"/>
        <w:keepLines w:val="0"/>
        <w:widowControl w:val="0"/>
        <w:shd w:val="clear" w:color="auto" w:fill="auto"/>
        <w:bidi w:val="0"/>
        <w:spacing w:before="0" w:after="0" w:line="467" w:lineRule="exact"/>
        <w:ind w:left="0" w:right="0" w:firstLine="0"/>
        <w:jc w:val="both"/>
        <w:sectPr>
          <w:footnotePr>
            <w:pos w:val="pageBottom"/>
            <w:numFmt w:val="decimal"/>
            <w:numRestart w:val="continuous"/>
          </w:footnotePr>
          <w:pgSz w:w="11900" w:h="16840"/>
          <w:pgMar w:top="1470" w:right="1028" w:bottom="1470" w:left="1104" w:header="0" w:footer="3" w:gutter="0"/>
          <w:cols w:space="720"/>
          <w:noEndnote/>
          <w:rtlGutter w:val="0"/>
          <w:docGrid w:linePitch="360"/>
        </w:sectPr>
      </w:pPr>
      <w:r>
        <w:rPr>
          <w:color w:val="000000"/>
          <w:spacing w:val="0"/>
          <w:w w:val="100"/>
          <w:position w:val="0"/>
        </w:rPr>
        <w:t>政府补助，是本公司从政府无偿取得的货币性资产与非货币性资产。分为与资产相关的政府补助和与收益相关的政府补助。 与资产相关的政府补助，是指企业取得的、用于购建或以其他方式形成长期资产的政府补助，包括购买固定资产或无形资产 的财政拨款、固定资产专门借款的财政贴息等。与收益相关的政府补助，是指除与资产相关的政府补助之外的政府补助。政 府文件规定用于购建或以其他方式形成长期资产的，作为与资产相关的政府补助；政府文件不明确的，以取得该补助必须具</w:t>
      </w:r>
    </w:p>
    <w:p>
      <w:pPr>
        <w:pStyle w:val="Style42"/>
        <w:keepNext/>
        <w:keepLines/>
        <w:widowControl w:val="0"/>
        <w:shd w:val="clear" w:color="auto" w:fill="auto"/>
        <w:bidi w:val="0"/>
        <w:spacing w:before="0" w:after="140" w:line="240" w:lineRule="auto"/>
        <w:ind w:left="0" w:right="0" w:firstLine="140"/>
        <w:jc w:val="both"/>
      </w:pPr>
      <w:bookmarkStart w:id="849" w:name="bookmark849"/>
      <w:bookmarkStart w:id="850" w:name="bookmark850"/>
      <w:bookmarkStart w:id="851" w:name="bookmark851"/>
      <w:r>
        <w:rPr>
          <w:spacing w:val="0"/>
          <w:w w:val="100"/>
          <w:position w:val="0"/>
        </w:rPr>
        <w:t>ultrapouuer</w:t>
      </w:r>
      <w:bookmarkEnd w:id="849"/>
      <w:bookmarkEnd w:id="850"/>
      <w:bookmarkEnd w:id="851"/>
    </w:p>
    <w:p>
      <w:pPr>
        <w:pStyle w:val="Style30"/>
        <w:keepNext w:val="0"/>
        <w:keepLines w:val="0"/>
        <w:widowControl w:val="0"/>
        <w:shd w:val="clear" w:color="auto" w:fill="auto"/>
        <w:bidi w:val="0"/>
        <w:spacing w:before="0" w:after="460" w:line="470" w:lineRule="exact"/>
        <w:ind w:left="0" w:right="0" w:firstLine="0"/>
        <w:jc w:val="left"/>
      </w:pPr>
      <w:r>
        <w:rPr>
          <w:color w:val="000000"/>
          <w:spacing w:val="0"/>
          <w:w w:val="100"/>
          <w:position w:val="0"/>
        </w:rPr>
        <w:t>备的基本条件为基础进行判断，以购建或其他方式形成长期资产为基本条件的作为与资产相关的政府补助，除此之外的作为 与收益相关的政府补助。</w:t>
      </w:r>
    </w:p>
    <w:p>
      <w:pPr>
        <w:pStyle w:val="Style39"/>
        <w:keepNext/>
        <w:keepLines/>
        <w:widowControl w:val="0"/>
        <w:shd w:val="clear" w:color="auto" w:fill="auto"/>
        <w:bidi w:val="0"/>
        <w:spacing w:before="0" w:after="200" w:line="240" w:lineRule="auto"/>
        <w:ind w:left="0" w:right="0" w:firstLine="0"/>
        <w:jc w:val="both"/>
      </w:pPr>
      <w:bookmarkStart w:id="852" w:name="bookmark852"/>
      <w:bookmarkStart w:id="853" w:name="bookmark853"/>
      <w:bookmarkStart w:id="854" w:name="bookmark854"/>
      <w:bookmarkStart w:id="855" w:name="bookmark855"/>
      <w:r>
        <w:rPr>
          <w:color w:val="000000"/>
          <w:spacing w:val="0"/>
          <w:w w:val="100"/>
          <w:position w:val="0"/>
        </w:rPr>
        <w:t>（</w:t>
      </w:r>
      <w:bookmarkEnd w:id="854"/>
      <w:r>
        <w:rPr>
          <w:rFonts w:ascii="Times New Roman" w:eastAsia="Times New Roman" w:hAnsi="Times New Roman" w:cs="Times New Roman"/>
          <w:color w:val="000000"/>
          <w:spacing w:val="0"/>
          <w:w w:val="100"/>
          <w:position w:val="0"/>
        </w:rPr>
        <w:t>2</w:t>
      </w:r>
      <w:r>
        <w:rPr>
          <w:color w:val="000000"/>
          <w:spacing w:val="0"/>
          <w:w w:val="100"/>
          <w:position w:val="0"/>
        </w:rPr>
        <w:t>）会计政策</w:t>
      </w:r>
      <w:bookmarkEnd w:id="852"/>
      <w:bookmarkEnd w:id="853"/>
      <w:bookmarkEnd w:id="855"/>
    </w:p>
    <w:p>
      <w:pPr>
        <w:pStyle w:val="Style30"/>
        <w:keepNext w:val="0"/>
        <w:keepLines w:val="0"/>
        <w:widowControl w:val="0"/>
        <w:shd w:val="clear" w:color="auto" w:fill="auto"/>
        <w:bidi w:val="0"/>
        <w:spacing w:before="0" w:after="0" w:line="470" w:lineRule="exact"/>
        <w:ind w:left="0" w:right="0" w:firstLine="0"/>
        <w:jc w:val="both"/>
      </w:pPr>
      <w:r>
        <w:rPr>
          <w:color w:val="000000"/>
          <w:spacing w:val="0"/>
          <w:w w:val="100"/>
          <w:position w:val="0"/>
        </w:rPr>
        <w:t>与资产相关的政府补助，确认为递延收益，按照所建造或购买的资产使用年限分期计入营业外收入；</w:t>
      </w:r>
    </w:p>
    <w:p>
      <w:pPr>
        <w:pStyle w:val="Style30"/>
        <w:keepNext w:val="0"/>
        <w:keepLines w:val="0"/>
        <w:widowControl w:val="0"/>
        <w:shd w:val="clear" w:color="auto" w:fill="auto"/>
        <w:bidi w:val="0"/>
        <w:spacing w:before="0" w:after="760" w:line="470" w:lineRule="exact"/>
        <w:ind w:left="0" w:right="0" w:firstLine="0"/>
        <w:jc w:val="both"/>
      </w:pPr>
      <w:r>
        <w:rPr>
          <w:color w:val="000000"/>
          <w:spacing w:val="0"/>
          <w:w w:val="100"/>
          <w:position w:val="0"/>
        </w:rPr>
        <w:t>与收益相关的政府补助，用于补偿企业以后期间的相关费用或损失的，取得时确认为递延收益，在确认相关费用的期间计入 当期营业外收入；用于补偿企业已发生的相关费用或损失的，取得时直接计入当期营业外收入。</w:t>
      </w:r>
    </w:p>
    <w:p>
      <w:pPr>
        <w:pStyle w:val="Style39"/>
        <w:keepNext/>
        <w:keepLines/>
        <w:widowControl w:val="0"/>
        <w:shd w:val="clear" w:color="auto" w:fill="auto"/>
        <w:tabs>
          <w:tab w:pos="483" w:val="left"/>
        </w:tabs>
        <w:bidi w:val="0"/>
        <w:spacing w:before="0" w:line="240" w:lineRule="auto"/>
        <w:ind w:left="0" w:right="0" w:firstLine="0"/>
        <w:jc w:val="both"/>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2</w:t>
      </w:r>
      <w:bookmarkEnd w:id="858"/>
      <w:r>
        <w:rPr>
          <w:rFonts w:ascii="Times New Roman" w:eastAsia="Times New Roman" w:hAnsi="Times New Roman" w:cs="Times New Roman"/>
          <w:color w:val="000000"/>
          <w:spacing w:val="0"/>
          <w:w w:val="100"/>
          <w:position w:val="0"/>
        </w:rPr>
        <w:t>3</w:t>
      </w:r>
      <w:r>
        <w:rPr>
          <w:color w:val="000000"/>
          <w:spacing w:val="0"/>
          <w:w w:val="100"/>
          <w:position w:val="0"/>
        </w:rPr>
        <w:t>、</w:t>
        <w:tab/>
        <w:t>递延所得税资产和递延所得税负债</w:t>
      </w:r>
      <w:bookmarkEnd w:id="856"/>
      <w:bookmarkEnd w:id="857"/>
      <w:bookmarkEnd w:id="859"/>
    </w:p>
    <w:p>
      <w:pPr>
        <w:pStyle w:val="Style39"/>
        <w:keepNext/>
        <w:keepLines/>
        <w:widowControl w:val="0"/>
        <w:shd w:val="clear" w:color="auto" w:fill="auto"/>
        <w:tabs>
          <w:tab w:pos="493" w:val="left"/>
        </w:tabs>
        <w:bidi w:val="0"/>
        <w:spacing w:before="0" w:after="200" w:line="240" w:lineRule="auto"/>
        <w:ind w:left="0" w:right="0" w:firstLine="0"/>
        <w:jc w:val="both"/>
      </w:pPr>
      <w:bookmarkStart w:id="856" w:name="bookmark856"/>
      <w:bookmarkStart w:id="857" w:name="bookmark857"/>
      <w:bookmarkStart w:id="860" w:name="bookmark860"/>
      <w:bookmarkStart w:id="861" w:name="bookmark861"/>
      <w:r>
        <w:rPr>
          <w:color w:val="000000"/>
          <w:spacing w:val="0"/>
          <w:w w:val="100"/>
          <w:position w:val="0"/>
        </w:rPr>
        <w:t>（</w:t>
      </w:r>
      <w:bookmarkEnd w:id="860"/>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856"/>
      <w:bookmarkEnd w:id="857"/>
      <w:bookmarkEnd w:id="861"/>
    </w:p>
    <w:p>
      <w:pPr>
        <w:pStyle w:val="Style30"/>
        <w:keepNext w:val="0"/>
        <w:keepLines w:val="0"/>
        <w:widowControl w:val="0"/>
        <w:shd w:val="clear" w:color="auto" w:fill="auto"/>
        <w:bidi w:val="0"/>
        <w:spacing w:before="0" w:after="460" w:line="468" w:lineRule="exact"/>
        <w:ind w:left="0" w:right="0" w:firstLine="0"/>
        <w:jc w:val="both"/>
      </w:pPr>
      <w:r>
        <w:rPr>
          <w:color w:val="000000"/>
          <w:spacing w:val="0"/>
          <w:w w:val="100"/>
          <w:position w:val="0"/>
        </w:rPr>
        <w:t>对于可抵扣暂时性差异确认递延所得税资产，以未来期间很可能取得的用来抵扣可抵扣暂时性差异的应纳税所得额为限。</w:t>
      </w:r>
    </w:p>
    <w:p>
      <w:pPr>
        <w:pStyle w:val="Style39"/>
        <w:keepNext/>
        <w:keepLines/>
        <w:widowControl w:val="0"/>
        <w:shd w:val="clear" w:color="auto" w:fill="auto"/>
        <w:tabs>
          <w:tab w:pos="493" w:val="left"/>
        </w:tabs>
        <w:bidi w:val="0"/>
        <w:spacing w:before="0" w:after="200" w:line="240" w:lineRule="auto"/>
        <w:ind w:left="0" w:right="0" w:firstLine="0"/>
        <w:jc w:val="both"/>
      </w:pPr>
      <w:bookmarkStart w:id="862" w:name="bookmark862"/>
      <w:bookmarkStart w:id="863" w:name="bookmark863"/>
      <w:bookmarkStart w:id="864" w:name="bookmark864"/>
      <w:bookmarkStart w:id="865" w:name="bookmark865"/>
      <w:r>
        <w:rPr>
          <w:color w:val="000000"/>
          <w:spacing w:val="0"/>
          <w:w w:val="100"/>
          <w:position w:val="0"/>
        </w:rPr>
        <w:t>（</w:t>
      </w:r>
      <w:bookmarkEnd w:id="864"/>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862"/>
      <w:bookmarkEnd w:id="863"/>
      <w:bookmarkEnd w:id="865"/>
    </w:p>
    <w:p>
      <w:pPr>
        <w:pStyle w:val="Style30"/>
        <w:keepNext w:val="0"/>
        <w:keepLines w:val="0"/>
        <w:widowControl w:val="0"/>
        <w:shd w:val="clear" w:color="auto" w:fill="auto"/>
        <w:bidi w:val="0"/>
        <w:spacing w:before="0" w:after="460" w:line="468" w:lineRule="exact"/>
        <w:ind w:left="0" w:right="0" w:firstLine="0"/>
        <w:jc w:val="both"/>
      </w:pPr>
      <w:r>
        <w:rPr>
          <w:color w:val="000000"/>
          <w:spacing w:val="0"/>
          <w:w w:val="100"/>
          <w:position w:val="0"/>
        </w:rPr>
        <w:t>对于可抵扣暂时性差异确认递延所得税资产，以未来期间很可能取得的用来抵扣可抵扣暂时性差异的应纳税所得额为限。对 于应纳税暂时性差异，除特殊情况外，确认递延所得税负债。不确认递延所得税资产或递延所得税负债的特殊情况包括：商 誉的初始确认；除企业合并以外的发生时既不影响会计利润也不影响应纳税所得额（或可抵扣亏损）的其他交易或事项。当 拥有以净额结算的法定权利，且意图以净额结算或取得资产、清偿负债同时进行时，当期所得税资产及当期所得税负债以抵 销后的净额列报。当拥有以净额结算当期所得税资产及当期所得税负债的法定权利，且递延所得税资产及递延所得税负债 是与同一税收征管部门对同一纳税主体征收的所得税相关或者是对不同的纳税主体相关，但在未来每一具有重要性的递延所 得税资产及负债转回的期间内，涉及的纳税主体意图以净额结算当期所得税资产和负债或是同时取得资产、清偿负债时，递 延所得税资产及递延所得税负债以抵销后的净额列报。</w:t>
      </w:r>
    </w:p>
    <w:p>
      <w:pPr>
        <w:pStyle w:val="Style39"/>
        <w:keepNext/>
        <w:keepLines/>
        <w:widowControl w:val="0"/>
        <w:shd w:val="clear" w:color="auto" w:fill="auto"/>
        <w:tabs>
          <w:tab w:pos="483" w:val="left"/>
        </w:tabs>
        <w:bidi w:val="0"/>
        <w:spacing w:before="0" w:line="240" w:lineRule="auto"/>
        <w:ind w:left="0" w:right="0" w:firstLine="0"/>
        <w:jc w:val="both"/>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2</w:t>
      </w:r>
      <w:bookmarkEnd w:id="868"/>
      <w:r>
        <w:rPr>
          <w:rFonts w:ascii="Times New Roman" w:eastAsia="Times New Roman" w:hAnsi="Times New Roman" w:cs="Times New Roman"/>
          <w:color w:val="000000"/>
          <w:spacing w:val="0"/>
          <w:w w:val="100"/>
          <w:position w:val="0"/>
        </w:rPr>
        <w:t>4</w:t>
      </w:r>
      <w:r>
        <w:rPr>
          <w:color w:val="000000"/>
          <w:spacing w:val="0"/>
          <w:w w:val="100"/>
          <w:position w:val="0"/>
        </w:rPr>
        <w:t>、</w:t>
        <w:tab/>
        <w:t>主要会计政策、会计估计的变更</w:t>
      </w:r>
      <w:bookmarkEnd w:id="866"/>
      <w:bookmarkEnd w:id="867"/>
      <w:bookmarkEnd w:id="869"/>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本报告期主要会计政策、会计估计是否变更</w:t>
      </w:r>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keepLines/>
        <w:widowControl w:val="0"/>
        <w:shd w:val="clear" w:color="auto" w:fill="auto"/>
        <w:bidi w:val="0"/>
        <w:spacing w:before="0" w:line="240" w:lineRule="auto"/>
        <w:ind w:left="0" w:right="0" w:firstLine="0"/>
        <w:jc w:val="both"/>
      </w:pPr>
      <w:bookmarkStart w:id="870" w:name="bookmark870"/>
      <w:bookmarkStart w:id="871" w:name="bookmark871"/>
      <w:bookmarkStart w:id="872" w:name="bookmark872"/>
      <w:bookmarkStart w:id="873" w:name="bookmark873"/>
      <w:r>
        <w:rPr>
          <w:color w:val="000000"/>
          <w:spacing w:val="0"/>
          <w:w w:val="100"/>
          <w:position w:val="0"/>
        </w:rPr>
        <w:t>（</w:t>
      </w:r>
      <w:bookmarkEnd w:id="872"/>
      <w:r>
        <w:rPr>
          <w:rFonts w:ascii="Times New Roman" w:eastAsia="Times New Roman" w:hAnsi="Times New Roman" w:cs="Times New Roman"/>
          <w:color w:val="000000"/>
          <w:spacing w:val="0"/>
          <w:w w:val="100"/>
          <w:position w:val="0"/>
        </w:rPr>
        <w:t>1</w:t>
      </w:r>
      <w:r>
        <w:rPr>
          <w:color w:val="000000"/>
          <w:spacing w:val="0"/>
          <w:w w:val="100"/>
          <w:position w:val="0"/>
        </w:rPr>
        <w:t>）会计政策变更</w:t>
      </w:r>
      <w:bookmarkEnd w:id="870"/>
      <w:bookmarkEnd w:id="871"/>
      <w:bookmarkEnd w:id="873"/>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本报告期主要会计政策是否变更</w:t>
      </w:r>
    </w:p>
    <w:p>
      <w:pPr>
        <w:pStyle w:val="Style30"/>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788" w:right="1109" w:bottom="1162" w:left="110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keepLines/>
        <w:widowControl w:val="0"/>
        <w:shd w:val="clear" w:color="auto" w:fill="auto"/>
        <w:bidi w:val="0"/>
        <w:spacing w:before="0" w:after="260" w:line="240" w:lineRule="auto"/>
        <w:ind w:left="0" w:right="0" w:firstLine="0"/>
        <w:jc w:val="left"/>
      </w:pPr>
      <w:bookmarkStart w:id="874" w:name="bookmark874"/>
      <w:bookmarkStart w:id="875" w:name="bookmark875"/>
      <w:bookmarkStart w:id="876" w:name="bookmark876"/>
      <w:bookmarkStart w:id="877" w:name="bookmark877"/>
      <w:r>
        <w:rPr>
          <w:color w:val="000000"/>
          <w:spacing w:val="0"/>
          <w:w w:val="100"/>
          <w:position w:val="0"/>
        </w:rPr>
        <w:t>（</w:t>
      </w:r>
      <w:bookmarkEnd w:id="876"/>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会计估计变更</w:t>
      </w:r>
      <w:bookmarkEnd w:id="874"/>
      <w:bookmarkEnd w:id="875"/>
      <w:bookmarkEnd w:id="877"/>
    </w:p>
    <w:p>
      <w:pPr>
        <w:pStyle w:val="Style30"/>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本报告期主要会计估计是否变更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keepLines/>
        <w:widowControl w:val="0"/>
        <w:shd w:val="clear" w:color="auto" w:fill="auto"/>
        <w:bidi w:val="0"/>
        <w:spacing w:before="0" w:after="260" w:line="240" w:lineRule="auto"/>
        <w:ind w:left="0" w:right="0" w:firstLine="0"/>
        <w:jc w:val="left"/>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2</w:t>
      </w:r>
      <w:bookmarkEnd w:id="880"/>
      <w:r>
        <w:rPr>
          <w:rFonts w:ascii="Times New Roman" w:eastAsia="Times New Roman" w:hAnsi="Times New Roman" w:cs="Times New Roman"/>
          <w:color w:val="000000"/>
          <w:spacing w:val="0"/>
          <w:w w:val="100"/>
          <w:position w:val="0"/>
        </w:rPr>
        <w:t>5</w:t>
      </w:r>
      <w:r>
        <w:rPr>
          <w:color w:val="000000"/>
          <w:spacing w:val="0"/>
          <w:w w:val="100"/>
          <w:position w:val="0"/>
        </w:rPr>
        <w:t>、前期会计差错更正</w:t>
      </w:r>
      <w:bookmarkEnd w:id="878"/>
      <w:bookmarkEnd w:id="879"/>
      <w:bookmarkEnd w:id="881"/>
    </w:p>
    <w:p>
      <w:pPr>
        <w:pStyle w:val="Style30"/>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本报告期是否发现前期会计差错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keepLines/>
        <w:widowControl w:val="0"/>
        <w:shd w:val="clear" w:color="auto" w:fill="auto"/>
        <w:bidi w:val="0"/>
        <w:spacing w:before="0" w:line="240" w:lineRule="auto"/>
        <w:ind w:left="0" w:right="0" w:firstLine="0"/>
        <w:jc w:val="left"/>
      </w:pPr>
      <w:bookmarkStart w:id="882" w:name="bookmark882"/>
      <w:bookmarkStart w:id="883" w:name="bookmark883"/>
      <w:bookmarkStart w:id="884" w:name="bookmark884"/>
      <w:bookmarkStart w:id="885" w:name="bookmark885"/>
      <w:r>
        <w:rPr>
          <w:color w:val="000000"/>
          <w:spacing w:val="0"/>
          <w:w w:val="100"/>
          <w:position w:val="0"/>
        </w:rPr>
        <w:t>（</w:t>
      </w:r>
      <w:bookmarkEnd w:id="884"/>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882"/>
      <w:bookmarkEnd w:id="883"/>
      <w:bookmarkEnd w:id="88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本报告期是否发现采用追溯重述法的前期会计差错</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keepLines/>
        <w:widowControl w:val="0"/>
        <w:shd w:val="clear" w:color="auto" w:fill="auto"/>
        <w:bidi w:val="0"/>
        <w:spacing w:before="0" w:line="240" w:lineRule="auto"/>
        <w:ind w:left="0" w:right="0" w:firstLine="0"/>
        <w:jc w:val="left"/>
      </w:pPr>
      <w:bookmarkStart w:id="886" w:name="bookmark886"/>
      <w:bookmarkStart w:id="887" w:name="bookmark887"/>
      <w:bookmarkStart w:id="888" w:name="bookmark888"/>
      <w:bookmarkStart w:id="889" w:name="bookmark889"/>
      <w:r>
        <w:rPr>
          <w:color w:val="000000"/>
          <w:spacing w:val="0"/>
          <w:w w:val="100"/>
          <w:position w:val="0"/>
        </w:rPr>
        <w:t>（</w:t>
      </w:r>
      <w:bookmarkEnd w:id="888"/>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886"/>
      <w:bookmarkEnd w:id="887"/>
      <w:bookmarkEnd w:id="88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本报告期是否发现采用未来适用法的前期会计差错</w:t>
      </w:r>
    </w:p>
    <w:p>
      <w:pPr>
        <w:pStyle w:val="Style30"/>
        <w:keepNext w:val="0"/>
        <w:keepLines w:val="0"/>
        <w:widowControl w:val="0"/>
        <w:shd w:val="clear" w:color="auto" w:fill="auto"/>
        <w:bidi w:val="0"/>
        <w:spacing w:before="0" w:after="7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380" w:line="240" w:lineRule="auto"/>
        <w:ind w:left="0" w:right="0" w:firstLine="0"/>
        <w:jc w:val="left"/>
      </w:pPr>
      <w:bookmarkStart w:id="890" w:name="bookmark890"/>
      <w:bookmarkStart w:id="891" w:name="bookmark891"/>
      <w:bookmarkStart w:id="892" w:name="bookmark892"/>
      <w:bookmarkStart w:id="893" w:name="bookmark893"/>
      <w:r>
        <w:rPr>
          <w:color w:val="000000"/>
          <w:spacing w:val="0"/>
          <w:w w:val="100"/>
          <w:position w:val="0"/>
          <w:sz w:val="24"/>
          <w:szCs w:val="24"/>
        </w:rPr>
        <w:t>五</w:t>
      </w:r>
      <w:bookmarkEnd w:id="892"/>
      <w:r>
        <w:rPr>
          <w:color w:val="000000"/>
          <w:spacing w:val="0"/>
          <w:w w:val="100"/>
          <w:position w:val="0"/>
          <w:sz w:val="24"/>
          <w:szCs w:val="24"/>
        </w:rPr>
        <w:t>、税项</w:t>
      </w:r>
      <w:bookmarkEnd w:id="890"/>
      <w:bookmarkEnd w:id="891"/>
      <w:bookmarkEnd w:id="893"/>
    </w:p>
    <w:p>
      <w:pPr>
        <w:pStyle w:val="Style39"/>
        <w:keepNext/>
        <w:keepLines/>
        <w:widowControl w:val="0"/>
        <w:shd w:val="clear" w:color="auto" w:fill="auto"/>
        <w:bidi w:val="0"/>
        <w:spacing w:before="0" w:after="320" w:line="240" w:lineRule="auto"/>
        <w:ind w:left="0" w:right="0" w:firstLine="0"/>
        <w:jc w:val="left"/>
      </w:pPr>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1</w:t>
      </w:r>
      <w:r>
        <w:rPr>
          <w:color w:val="000000"/>
          <w:spacing w:val="0"/>
          <w:w w:val="100"/>
          <w:position w:val="0"/>
        </w:rPr>
        <w:t>、公司主要税种和税率</w:t>
      </w:r>
      <w:bookmarkEnd w:id="894"/>
      <w:bookmarkEnd w:id="895"/>
      <w:bookmarkEnd w:id="896"/>
    </w:p>
    <w:tbl>
      <w:tblPr>
        <w:tblOverlap w:val="never"/>
        <w:jc w:val="center"/>
        <w:tblLayout w:type="fixed"/>
      </w:tblPr>
      <w:tblGrid>
        <w:gridCol w:w="3523"/>
        <w:gridCol w:w="3024"/>
        <w:gridCol w:w="303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按税法规定计算的销售货物和应税劳 务收入为基础计算销项税额，在扣除当 期允许抵扣的进项税额后，差额部分为 应交增值税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按应税营业收入计征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按实际缴纳的营业税、增值税及消费税 计征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2</w:t>
      </w:r>
      <w:r>
        <w:rPr>
          <w:color w:val="000000"/>
          <w:spacing w:val="0"/>
          <w:w w:val="100"/>
          <w:position w:val="0"/>
        </w:rPr>
        <w:t>、税收优惠及批文</w:t>
      </w:r>
      <w:bookmarkEnd w:id="897"/>
      <w:bookmarkEnd w:id="898"/>
      <w:bookmarkEnd w:id="899"/>
    </w:p>
    <w:p>
      <w:pPr>
        <w:pStyle w:val="Style39"/>
        <w:keepNext/>
        <w:keepLines/>
        <w:widowControl w:val="0"/>
        <w:shd w:val="clear" w:color="auto" w:fill="auto"/>
        <w:bidi w:val="0"/>
        <w:spacing w:before="0" w:after="140" w:line="240" w:lineRule="auto"/>
        <w:ind w:left="0" w:right="0" w:firstLine="0"/>
        <w:jc w:val="left"/>
      </w:pPr>
      <w:bookmarkStart w:id="897" w:name="bookmark897"/>
      <w:bookmarkStart w:id="898" w:name="bookmark898"/>
      <w:bookmarkStart w:id="900" w:name="bookmark900"/>
      <w:bookmarkStart w:id="901" w:name="bookmark901"/>
      <w:r>
        <w:rPr>
          <w:color w:val="000000"/>
          <w:spacing w:val="0"/>
          <w:w w:val="100"/>
          <w:position w:val="0"/>
        </w:rPr>
        <w:t>（</w:t>
      </w:r>
      <w:bookmarkEnd w:id="900"/>
      <w:r>
        <w:rPr>
          <w:rFonts w:ascii="Times New Roman" w:eastAsia="Times New Roman" w:hAnsi="Times New Roman" w:cs="Times New Roman"/>
          <w:color w:val="000000"/>
          <w:spacing w:val="0"/>
          <w:w w:val="100"/>
          <w:position w:val="0"/>
        </w:rPr>
        <w:t>1</w:t>
      </w:r>
      <w:r>
        <w:rPr>
          <w:color w:val="000000"/>
          <w:spacing w:val="0"/>
          <w:w w:val="100"/>
          <w:position w:val="0"/>
        </w:rPr>
        <w:t>）增值税</w:t>
      </w:r>
      <w:bookmarkEnd w:id="897"/>
      <w:bookmarkEnd w:id="898"/>
      <w:bookmarkEnd w:id="901"/>
    </w:p>
    <w:p>
      <w:pPr>
        <w:pStyle w:val="Style30"/>
        <w:keepNext w:val="0"/>
        <w:keepLines w:val="0"/>
        <w:widowControl w:val="0"/>
        <w:shd w:val="clear" w:color="auto" w:fill="auto"/>
        <w:bidi w:val="0"/>
        <w:spacing w:before="0" w:after="260" w:line="240" w:lineRule="auto"/>
        <w:ind w:left="0" w:right="0" w:firstLine="0"/>
        <w:jc w:val="left"/>
      </w:pPr>
      <w:r>
        <w:rPr>
          <w:color w:val="000000"/>
          <w:spacing w:val="0"/>
          <w:w w:val="100"/>
          <w:position w:val="0"/>
        </w:rPr>
        <w:t>根据国务院</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月发布的国发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6"/>
          <w:szCs w:val="16"/>
        </w:rPr>
        <w:t>1</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号《关于印发进一步鼓励软件产业和集成电路产业发展若干政策的通知》和财政</w:t>
      </w:r>
    </w:p>
    <w:p>
      <w:pPr>
        <w:pStyle w:val="Style30"/>
        <w:keepNext w:val="0"/>
        <w:keepLines w:val="0"/>
        <w:widowControl w:val="0"/>
        <w:shd w:val="clear" w:color="auto" w:fill="auto"/>
        <w:bidi w:val="0"/>
        <w:spacing w:before="0" w:after="260" w:line="240" w:lineRule="auto"/>
        <w:ind w:left="0" w:right="0" w:firstLine="0"/>
        <w:jc w:val="left"/>
      </w:pPr>
      <w:r>
        <w:rPr>
          <w:color w:val="000000"/>
          <w:spacing w:val="0"/>
          <w:w w:val="100"/>
          <w:position w:val="0"/>
        </w:rPr>
        <w:t>部、国家税务总局发布的财税［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号《关于软件产品增值税政策的通知》中的有关规定，本公司，全资子公司北京</w:t>
      </w:r>
    </w:p>
    <w:p>
      <w:pPr>
        <w:pStyle w:val="Style30"/>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498" w:right="1109" w:bottom="1498" w:left="1104" w:header="0" w:footer="3" w:gutter="0"/>
          <w:cols w:space="720"/>
          <w:noEndnote/>
          <w:rtlGutter w:val="0"/>
          <w:docGrid w:linePitch="360"/>
        </w:sectPr>
      </w:pPr>
      <w:r>
        <w:rPr>
          <w:color w:val="000000"/>
          <w:spacing w:val="0"/>
          <w:w w:val="100"/>
          <w:position w:val="0"/>
        </w:rPr>
        <w:t>神州泰岳系统集成有限公司、北京神州泰岳信息安全技术有限公司，孙公司宁波金信通讯技术有限公司、宁波移畅通信设备</w:t>
      </w:r>
    </w:p>
    <w:p>
      <w:pPr>
        <w:pStyle w:val="Style42"/>
        <w:keepNext/>
        <w:keepLines/>
        <w:widowControl w:val="0"/>
        <w:shd w:val="clear" w:color="auto" w:fill="auto"/>
        <w:bidi w:val="0"/>
        <w:spacing w:before="0" w:line="240" w:lineRule="auto"/>
        <w:ind w:left="0" w:right="0" w:firstLine="140"/>
        <w:jc w:val="left"/>
      </w:pPr>
      <w:bookmarkStart w:id="902" w:name="bookmark902"/>
      <w:bookmarkStart w:id="903" w:name="bookmark903"/>
      <w:bookmarkStart w:id="904" w:name="bookmark904"/>
      <w:r>
        <w:rPr>
          <w:spacing w:val="0"/>
          <w:w w:val="100"/>
          <w:position w:val="0"/>
        </w:rPr>
        <w:t>ultrapouuer</w:t>
      </w:r>
      <w:bookmarkEnd w:id="902"/>
      <w:bookmarkEnd w:id="903"/>
      <w:bookmarkEnd w:id="904"/>
    </w:p>
    <w:p>
      <w:pPr>
        <w:pStyle w:val="Style30"/>
        <w:keepNext w:val="0"/>
        <w:keepLines w:val="0"/>
        <w:widowControl w:val="0"/>
        <w:shd w:val="clear" w:color="auto" w:fill="auto"/>
        <w:bidi w:val="0"/>
        <w:spacing w:before="0" w:after="0" w:line="470" w:lineRule="exact"/>
        <w:ind w:left="0" w:right="0" w:firstLine="0"/>
        <w:jc w:val="both"/>
      </w:pPr>
      <w:r>
        <w:rPr>
          <w:color w:val="000000"/>
          <w:spacing w:val="0"/>
          <w:w w:val="100"/>
          <w:position w:val="0"/>
        </w:rPr>
        <w:t>有限公司销售自行开发生产的软件产品时对增值税实际税负超过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的部分即征即退。</w:t>
      </w:r>
    </w:p>
    <w:p>
      <w:pPr>
        <w:pStyle w:val="Style30"/>
        <w:keepNext w:val="0"/>
        <w:keepLines w:val="0"/>
        <w:widowControl w:val="0"/>
        <w:shd w:val="clear" w:color="auto" w:fill="auto"/>
        <w:bidi w:val="0"/>
        <w:spacing w:before="0" w:after="160" w:line="470" w:lineRule="exact"/>
        <w:ind w:left="0" w:right="0" w:firstLine="0"/>
        <w:jc w:val="both"/>
      </w:pPr>
      <w:r>
        <w:rPr>
          <w:color w:val="000000"/>
          <w:spacing w:val="0"/>
          <w:w w:val="100"/>
          <w:position w:val="0"/>
        </w:rPr>
        <w:t>根据财政部和国家税务总局</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月发布的财税【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71</w:t>
      </w:r>
      <w:r>
        <w:rPr>
          <w:color w:val="000000"/>
          <w:spacing w:val="0"/>
          <w:w w:val="100"/>
          <w:position w:val="0"/>
        </w:rPr>
        <w:t>号《关于在北京等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省市开展交通运输业和部分现代服务业营业 税改征增值税试点的通知》及</w:t>
      </w:r>
      <w:r>
        <w:rPr>
          <w:b/>
          <w:bCs/>
          <w:color w:val="000000"/>
          <w:spacing w:val="0"/>
          <w:w w:val="100"/>
          <w:position w:val="0"/>
        </w:rPr>
        <w:t>《</w:t>
      </w:r>
      <w:r>
        <w:rPr>
          <w:color w:val="000000"/>
          <w:spacing w:val="0"/>
          <w:w w:val="100"/>
          <w:position w:val="0"/>
        </w:rPr>
        <w:t>交通运输业和部分现代服务业营业税改征增值税试点过渡政策的规定》的有关规定，自</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日起，本公司及全资子公司北京新媒传信科技有限公司、北京神州泰岳系统集成有限公司、重庆新媒农信科技有限公 司、北京神州泰岳信息安全技术有限公司从事技术转让、技术开发业务和与之相关的技术咨询、技术服务业务取得的收入， 符合条件的，免征增值税。</w:t>
      </w:r>
    </w:p>
    <w:p>
      <w:pPr>
        <w:pStyle w:val="Style39"/>
        <w:keepNext/>
        <w:keepLines/>
        <w:widowControl w:val="0"/>
        <w:shd w:val="clear" w:color="auto" w:fill="auto"/>
        <w:tabs>
          <w:tab w:pos="433" w:val="left"/>
        </w:tabs>
        <w:bidi w:val="0"/>
        <w:spacing w:before="0" w:after="0" w:line="240" w:lineRule="auto"/>
        <w:ind w:left="0" w:right="0" w:firstLine="0"/>
        <w:jc w:val="both"/>
      </w:pPr>
      <w:bookmarkStart w:id="905" w:name="bookmark905"/>
      <w:bookmarkStart w:id="906" w:name="bookmark906"/>
      <w:bookmarkStart w:id="907" w:name="bookmark907"/>
      <w:bookmarkStart w:id="908" w:name="bookmark908"/>
      <w:r>
        <w:rPr>
          <w:color w:val="000000"/>
          <w:spacing w:val="0"/>
          <w:w w:val="100"/>
          <w:position w:val="0"/>
        </w:rPr>
        <w:t>（</w:t>
      </w:r>
      <w:bookmarkEnd w:id="907"/>
      <w:r>
        <w:rPr>
          <w:rFonts w:ascii="Times New Roman" w:eastAsia="Times New Roman" w:hAnsi="Times New Roman" w:cs="Times New Roman"/>
          <w:color w:val="000000"/>
          <w:spacing w:val="0"/>
          <w:w w:val="100"/>
          <w:position w:val="0"/>
        </w:rPr>
        <w:t>2</w:t>
      </w:r>
      <w:r>
        <w:rPr>
          <w:color w:val="000000"/>
          <w:spacing w:val="0"/>
          <w:w w:val="100"/>
          <w:position w:val="0"/>
        </w:rPr>
        <w:t>）</w:t>
        <w:tab/>
        <w:t>企业所得税</w:t>
      </w:r>
      <w:bookmarkEnd w:id="905"/>
      <w:bookmarkEnd w:id="906"/>
      <w:bookmarkEnd w:id="908"/>
    </w:p>
    <w:p>
      <w:pPr>
        <w:pStyle w:val="Style30"/>
        <w:keepNext w:val="0"/>
        <w:keepLines w:val="0"/>
        <w:widowControl w:val="0"/>
        <w:shd w:val="clear" w:color="auto" w:fill="auto"/>
        <w:bidi w:val="0"/>
        <w:spacing w:before="0" w:after="0" w:line="468" w:lineRule="exact"/>
        <w:ind w:left="0" w:right="0" w:firstLine="0"/>
        <w:jc w:val="both"/>
      </w:pPr>
      <w:r>
        <w:rPr>
          <w:color w:val="000000"/>
          <w:spacing w:val="0"/>
          <w:w w:val="100"/>
          <w:position w:val="0"/>
        </w:rPr>
        <w:t>国家发展和改革委员会、工业和信息化部、财政部、商务部和国家税务总局于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月下发《关于印发</w:t>
      </w:r>
      <w:r>
        <w:rPr>
          <w:rFonts w:ascii="Times New Roman" w:eastAsia="Times New Roman" w:hAnsi="Times New Roman" w:cs="Times New Roman"/>
          <w:color w:val="000000"/>
          <w:spacing w:val="0"/>
          <w:w w:val="100"/>
          <w:position w:val="0"/>
          <w:sz w:val="18"/>
          <w:szCs w:val="18"/>
        </w:rPr>
        <w:t>2013-2014</w:t>
      </w:r>
      <w:r>
        <w:rPr>
          <w:color w:val="000000"/>
          <w:spacing w:val="0"/>
          <w:w w:val="100"/>
          <w:position w:val="0"/>
        </w:rPr>
        <w:t>年度国 家规划布局内重点软件企业和集成电路设计企业名单的通知》（发改高技【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2458</w:t>
      </w:r>
      <w:r>
        <w:rPr>
          <w:color w:val="000000"/>
          <w:spacing w:val="0"/>
          <w:w w:val="100"/>
          <w:position w:val="0"/>
        </w:rPr>
        <w:t>号），本公司与全资子公司北京新媒 传信科技有限公司被认定为</w:t>
      </w:r>
      <w:r>
        <w:rPr>
          <w:rFonts w:ascii="Times New Roman" w:eastAsia="Times New Roman" w:hAnsi="Times New Roman" w:cs="Times New Roman"/>
          <w:color w:val="000000"/>
          <w:spacing w:val="0"/>
          <w:w w:val="100"/>
          <w:position w:val="0"/>
          <w:sz w:val="18"/>
          <w:szCs w:val="18"/>
        </w:rPr>
        <w:t>2013-2014</w:t>
      </w:r>
      <w:r>
        <w:rPr>
          <w:color w:val="000000"/>
          <w:spacing w:val="0"/>
          <w:w w:val="100"/>
          <w:position w:val="0"/>
        </w:rPr>
        <w:t>年度国家规划布局内重点软件企业，根据相关规定，公司与全资子公司北京新媒传信 科技有限公司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年度所得税税率为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30"/>
        <w:keepNext w:val="0"/>
        <w:keepLines w:val="0"/>
        <w:widowControl w:val="0"/>
        <w:shd w:val="clear" w:color="auto" w:fill="auto"/>
        <w:bidi w:val="0"/>
        <w:spacing w:before="0" w:after="0" w:line="468" w:lineRule="exact"/>
        <w:ind w:left="0" w:right="0" w:firstLine="0"/>
        <w:jc w:val="both"/>
      </w:pPr>
      <w:r>
        <w:rPr>
          <w:color w:val="000000"/>
          <w:spacing w:val="0"/>
          <w:w w:val="100"/>
          <w:position w:val="0"/>
        </w:rPr>
        <w:t>全资子公司北京神州泰岳系统集成有限公司【注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】、北京互联时代通讯科技有限公司、宁波普天通信技术有限公司、北京 广通神州网络技术有限公司，孙公司宁波金信通讯技术有限公司、广州短讯神州网络技术有限公司被认定为高新技术企业, 根据《企业所得税法》、《高新技术企业认定管理办法》等规定，本年减按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w:t>
      </w:r>
    </w:p>
    <w:p>
      <w:pPr>
        <w:pStyle w:val="Style30"/>
        <w:keepNext w:val="0"/>
        <w:keepLines w:val="0"/>
        <w:widowControl w:val="0"/>
        <w:shd w:val="clear" w:color="auto" w:fill="auto"/>
        <w:bidi w:val="0"/>
        <w:spacing w:before="0" w:after="0" w:line="468" w:lineRule="exact"/>
        <w:ind w:left="0" w:right="0" w:firstLine="0"/>
        <w:jc w:val="both"/>
      </w:pPr>
      <w:r>
        <w:rPr>
          <w:color w:val="000000"/>
          <w:spacing w:val="0"/>
          <w:w w:val="100"/>
          <w:position w:val="0"/>
        </w:rPr>
        <w:t>重庆新媒农信科技有限公司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年被批准认定为软件企业，自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年起享受所得税两免三减半优惠政策，本年为所得税两免 三减半的第三年，即减按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的税率征收企业所得税。</w:t>
      </w:r>
    </w:p>
    <w:p>
      <w:pPr>
        <w:pStyle w:val="Style30"/>
        <w:keepNext w:val="0"/>
        <w:keepLines w:val="0"/>
        <w:widowControl w:val="0"/>
        <w:shd w:val="clear" w:color="auto" w:fill="auto"/>
        <w:bidi w:val="0"/>
        <w:spacing w:before="0" w:after="0" w:line="442" w:lineRule="exact"/>
        <w:ind w:left="0" w:right="0" w:firstLine="0"/>
        <w:jc w:val="both"/>
      </w:pPr>
      <w:r>
        <w:rPr>
          <w:color w:val="000000"/>
          <w:spacing w:val="0"/>
          <w:w w:val="100"/>
          <w:position w:val="0"/>
        </w:rPr>
        <w:t>宁波移畅通信设备有限公司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年被认定为新办软件生产企业和集成电路设计企业，自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年起享受所得税二免三减半优惠 政策，本年为所得税两免三减半的第二年，即免征所得税。</w:t>
      </w:r>
    </w:p>
    <w:p>
      <w:pPr>
        <w:pStyle w:val="Style30"/>
        <w:keepNext w:val="0"/>
        <w:keepLines w:val="0"/>
        <w:widowControl w:val="0"/>
        <w:shd w:val="clear" w:color="auto" w:fill="auto"/>
        <w:tabs>
          <w:tab w:pos="462" w:val="left"/>
        </w:tabs>
        <w:bidi w:val="0"/>
        <w:spacing w:before="0" w:after="240" w:line="468"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日，北京友联创新系统集成有限公司更名为北京神州泰岳系统集成有限公司，注册资本由人民币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w:t>
      </w:r>
    </w:p>
    <w:p>
      <w:pPr>
        <w:pStyle w:val="Style3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元变更为</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w:t>
      </w:r>
    </w:p>
    <w:p>
      <w:pPr>
        <w:pStyle w:val="Style39"/>
        <w:keepNext/>
        <w:keepLines/>
        <w:widowControl w:val="0"/>
        <w:shd w:val="clear" w:color="auto" w:fill="auto"/>
        <w:tabs>
          <w:tab w:pos="433" w:val="left"/>
        </w:tabs>
        <w:bidi w:val="0"/>
        <w:spacing w:before="0" w:after="0" w:line="240" w:lineRule="auto"/>
        <w:ind w:left="0" w:right="0" w:firstLine="0"/>
        <w:jc w:val="both"/>
      </w:pPr>
      <w:bookmarkStart w:id="909" w:name="bookmark909"/>
      <w:bookmarkStart w:id="910" w:name="bookmark910"/>
      <w:bookmarkStart w:id="911" w:name="bookmark911"/>
      <w:bookmarkStart w:id="912" w:name="bookmark912"/>
      <w:r>
        <w:rPr>
          <w:color w:val="000000"/>
          <w:spacing w:val="0"/>
          <w:w w:val="100"/>
          <w:position w:val="0"/>
        </w:rPr>
        <w:t>（</w:t>
      </w:r>
      <w:bookmarkEnd w:id="911"/>
      <w:r>
        <w:rPr>
          <w:rFonts w:ascii="Times New Roman" w:eastAsia="Times New Roman" w:hAnsi="Times New Roman" w:cs="Times New Roman"/>
          <w:color w:val="000000"/>
          <w:spacing w:val="0"/>
          <w:w w:val="100"/>
          <w:position w:val="0"/>
        </w:rPr>
        <w:t>3</w:t>
      </w:r>
      <w:r>
        <w:rPr>
          <w:color w:val="000000"/>
          <w:spacing w:val="0"/>
          <w:w w:val="100"/>
          <w:position w:val="0"/>
        </w:rPr>
        <w:t>）</w:t>
        <w:tab/>
        <w:t>其他说明</w:t>
      </w:r>
      <w:bookmarkEnd w:id="909"/>
      <w:bookmarkEnd w:id="910"/>
      <w:bookmarkEnd w:id="912"/>
    </w:p>
    <w:p>
      <w:pPr>
        <w:pStyle w:val="Style30"/>
        <w:keepNext w:val="0"/>
        <w:keepLines w:val="0"/>
        <w:widowControl w:val="0"/>
        <w:shd w:val="clear" w:color="auto" w:fill="auto"/>
        <w:bidi w:val="0"/>
        <w:spacing w:before="0" w:after="80" w:line="468" w:lineRule="exact"/>
        <w:ind w:left="0" w:right="0" w:firstLine="0"/>
        <w:jc w:val="both"/>
        <w:sectPr>
          <w:footnotePr>
            <w:pos w:val="pageBottom"/>
            <w:numFmt w:val="decimal"/>
            <w:numRestart w:val="continuous"/>
          </w:footnotePr>
          <w:pgSz w:w="11900" w:h="16840"/>
          <w:pgMar w:top="788" w:right="1023" w:bottom="1162" w:left="1104" w:header="0" w:footer="3" w:gutter="0"/>
          <w:cols w:space="720"/>
          <w:noEndnote/>
          <w:rtlGutter w:val="0"/>
          <w:docGrid w:linePitch="360"/>
        </w:sectPr>
      </w:pPr>
      <w:r>
        <w:rPr>
          <w:color w:val="000000"/>
          <w:spacing w:val="0"/>
          <w:w w:val="100"/>
          <w:position w:val="0"/>
        </w:rPr>
        <w:t>根据财政部和国家税务总局</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月发布的财税【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71</w:t>
      </w:r>
      <w:r>
        <w:rPr>
          <w:color w:val="000000"/>
          <w:spacing w:val="0"/>
          <w:w w:val="100"/>
          <w:position w:val="0"/>
        </w:rPr>
        <w:t>号《关于在北京等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省市开展交通运输业和部分现代服务业营业 税改征增值税试点的通知》，自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日起，本公司及北京地区子公司、孙公司提供现代服务业由营业税改征增值税, 税率为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日起，宁波地区子公司、孙公司提供现代服务业由营业税改征增值税，税率为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。其中公司全 资子公司北京互联时代通讯科技有限公司、北京广通神州网络技术有限公司，孙公司广州短讯神州网络技术有限公司原按小 规模纳税人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的税率缴纳增值税，分别于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月起获批按增值税一般纳税人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缴纳增值税。 公司控股孙公司北京千腾网络信息技术有限公司、宁波万信移动通信技术研究开发有限公司为小规模纳税人，适用简易计税 方法按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征收率缴纳增值税。</w:t>
      </w:r>
    </w:p>
    <w:p>
      <w:pPr>
        <w:pStyle w:val="Style27"/>
        <w:keepNext/>
        <w:keepLines/>
        <w:widowControl w:val="0"/>
        <w:shd w:val="clear" w:color="auto" w:fill="auto"/>
        <w:bidi w:val="0"/>
        <w:spacing w:before="0" w:after="360" w:line="240" w:lineRule="auto"/>
        <w:ind w:left="0" w:right="0" w:firstLine="0"/>
        <w:jc w:val="left"/>
      </w:pPr>
      <w:bookmarkStart w:id="913" w:name="bookmark913"/>
      <w:bookmarkStart w:id="914" w:name="bookmark914"/>
      <w:bookmarkStart w:id="915" w:name="bookmark915"/>
      <w:bookmarkStart w:id="916" w:name="bookmark916"/>
      <w:r>
        <w:rPr>
          <w:color w:val="000000"/>
          <w:spacing w:val="0"/>
          <w:w w:val="100"/>
          <w:position w:val="0"/>
          <w:sz w:val="24"/>
          <w:szCs w:val="24"/>
        </w:rPr>
        <w:t>六</w:t>
      </w:r>
      <w:bookmarkEnd w:id="915"/>
      <w:r>
        <w:rPr>
          <w:color w:val="000000"/>
          <w:spacing w:val="0"/>
          <w:w w:val="100"/>
          <w:position w:val="0"/>
          <w:sz w:val="24"/>
          <w:szCs w:val="24"/>
        </w:rPr>
        <w:t>、企业合并及合并财务报表</w:t>
      </w:r>
      <w:bookmarkEnd w:id="913"/>
      <w:bookmarkEnd w:id="914"/>
      <w:bookmarkEnd w:id="916"/>
    </w:p>
    <w:p>
      <w:pPr>
        <w:pStyle w:val="Style39"/>
        <w:keepNext/>
        <w:keepLines/>
        <w:widowControl w:val="0"/>
        <w:shd w:val="clear" w:color="auto" w:fill="auto"/>
        <w:bidi w:val="0"/>
        <w:spacing w:before="0" w:after="360" w:line="240" w:lineRule="auto"/>
        <w:ind w:left="0" w:right="0" w:firstLine="0"/>
        <w:jc w:val="left"/>
      </w:pPr>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917"/>
      <w:bookmarkEnd w:id="918"/>
      <w:bookmarkEnd w:id="919"/>
    </w:p>
    <w:p>
      <w:pPr>
        <w:pStyle w:val="Style39"/>
        <w:keepNext/>
        <w:keepLines/>
        <w:widowControl w:val="0"/>
        <w:numPr>
          <w:ilvl w:val="0"/>
          <w:numId w:val="9"/>
        </w:numPr>
        <w:shd w:val="clear" w:color="auto" w:fill="auto"/>
        <w:bidi w:val="0"/>
        <w:spacing w:before="0" w:after="360" w:line="240" w:lineRule="auto"/>
        <w:ind w:left="0" w:right="0" w:firstLine="0"/>
        <w:jc w:val="left"/>
      </w:pPr>
      <w:bookmarkStart w:id="917" w:name="bookmark917"/>
      <w:bookmarkStart w:id="918" w:name="bookmark918"/>
      <w:bookmarkStart w:id="920" w:name="bookmark920"/>
      <w:bookmarkStart w:id="921" w:name="bookmark921"/>
      <w:bookmarkEnd w:id="920"/>
      <w:r>
        <w:rPr>
          <w:color w:val="000000"/>
          <w:spacing w:val="0"/>
          <w:w w:val="100"/>
          <w:position w:val="0"/>
        </w:rPr>
        <w:t>通过设立或投资等方式取得的子公司</w:t>
      </w:r>
      <w:bookmarkEnd w:id="917"/>
      <w:bookmarkEnd w:id="918"/>
      <w:bookmarkEnd w:id="921"/>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562"/>
        <w:gridCol w:w="278"/>
        <w:gridCol w:w="254"/>
        <w:gridCol w:w="307"/>
        <w:gridCol w:w="1181"/>
        <w:gridCol w:w="1987"/>
        <w:gridCol w:w="1186"/>
        <w:gridCol w:w="418"/>
        <w:gridCol w:w="509"/>
        <w:gridCol w:w="518"/>
        <w:gridCol w:w="283"/>
        <w:gridCol w:w="1008"/>
        <w:gridCol w:w="427"/>
        <w:gridCol w:w="768"/>
      </w:tblGrid>
      <w:tr>
        <w:trPr>
          <w:trHeight w:val="571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司全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子 公 司 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注</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册</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务 性 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期末实际投资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实质 上构 成对 子公 司净 投资 的其 他项 目余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 xml:space="preserve">持股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表决 权比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是 否 合 并 报 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少数股东权 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少数 股东 权益 中用 于冲 减少 数股 东损 益的 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352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 神州 泰岳 通信 技术 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全 资 子 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 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 算 机 应 用 服 务 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技术开发。(法律、行政 法规、国务院决定禁止 的、不得经营；法律、行 政法规、国务院决定规定 应经许可的，经审批机关 批准并经工商行政管理 机关登记注册后方可经 营；法律、行政法规、国 务院决定未规定许可的， 自主选择经营项目开展 经营活动。)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4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 神州 泰岳 信息 安全 技术 有限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全 资 子 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 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计 算 机 应 用 服 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技术开发、技术转让、技 术咨询、技术服务；计算 机技术培训；数据处理； 基础软件服务、应用软件 服务；销售计算机、软件 及辅助设备、电子产品； 计算机系统服务。(未取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62"/>
        <w:gridCol w:w="278"/>
        <w:gridCol w:w="254"/>
        <w:gridCol w:w="307"/>
        <w:gridCol w:w="1181"/>
        <w:gridCol w:w="1987"/>
        <w:gridCol w:w="1186"/>
        <w:gridCol w:w="418"/>
        <w:gridCol w:w="509"/>
        <w:gridCol w:w="518"/>
        <w:gridCol w:w="283"/>
        <w:gridCol w:w="1008"/>
        <w:gridCol w:w="427"/>
        <w:gridCol w:w="768"/>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得行政许可的项目除外）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重庆 新媒 农信 科技 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全 资 子 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 算 机 应 用 服 务 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农村信息网的功能开发 与系统技术服务；农村信 息网全网的技术服务；计 算机软、硬件的设计、技 术开发，销售及技术服 务；数据库及计算机网络 技术服务；代理、发布国 内外广告。（法律，法规 规定禁止和限制的不得 经营；法律、法规、国务 院规定需要前置审批的， 未获审批前不得经营。）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 泰岳</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 港）有 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全 资 子 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香</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 算 机 应 用 服 务 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66,567,197.54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 神州 泰岳 良品 电子 商务 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 股 子 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 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 算 机 应 用 服 务 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销售日用品；计算机软件 技术开发，技术服务、技 术转让、技术咨询、技术 培训；代理、发布广告； 货物进出口、技术进出 口、代理进出口。（未取 得行政许可的项目除外）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9,433,232.90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 泰岳 千腾 网络 信息 技术 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 股 孙 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 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 算 机 应 用 服 务 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许可经营项目：零售（非 实物方式）预包装食品。</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一般经营项目：技术推广 服务；计算机系统服务； 代理、发布广告；会议及 展览服务；销售日用品、 针纺织品、服装鞋帽、计 算机、软件及辅助设备、 工艺品、文具用品。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1,192,461.79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重庆 新媒 亿网 科技 有限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全 资 孙 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 算 机 应 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计算机软件的开发、销售 及技术服务；计算机及配 套设备、通信设备（不含 无线电接收及发射设备） 的开发、销售及技术咨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62"/>
        <w:gridCol w:w="278"/>
        <w:gridCol w:w="254"/>
        <w:gridCol w:w="307"/>
        <w:gridCol w:w="1181"/>
        <w:gridCol w:w="1987"/>
        <w:gridCol w:w="1186"/>
        <w:gridCol w:w="418"/>
        <w:gridCol w:w="509"/>
        <w:gridCol w:w="518"/>
        <w:gridCol w:w="283"/>
        <w:gridCol w:w="1008"/>
        <w:gridCol w:w="427"/>
        <w:gridCol w:w="768"/>
      </w:tblGrid>
      <w:tr>
        <w:trPr>
          <w:trHeight w:val="286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服</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务</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询；计算机网络技术服 务；计算机系统集成；物 联网技术、无线数据通信 技术的研发及技术服务； 网络工程；制作、代理、 发布国内外广告。（法律、 法规禁止的不得经营；法 律、法规限制的取得许可 或审批后方可经营。）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重庆 新迈 峰科 技有 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全 资 孙 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 算 机 应 用 服 务 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计算机及配件销售和技 术服务；弱电系统集成； 计算机软件开发、销售及 技术服务；计算机外部设 备销售、技术服务；电子 产品（不含电子出版物） 研发、销售。（法律、法 规禁止的不得经营；法 律、法规限制的取得许可 或审批后方可经营。）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w:t>
      </w:r>
      <w:bookmarkEnd w:id="924"/>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）同一控制下企业合并取得的子公司</w:t>
      </w:r>
      <w:bookmarkEnd w:id="922"/>
      <w:bookmarkEnd w:id="923"/>
      <w:bookmarkEnd w:id="925"/>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446"/>
        <w:gridCol w:w="302"/>
        <w:gridCol w:w="264"/>
        <w:gridCol w:w="346"/>
        <w:gridCol w:w="1099"/>
        <w:gridCol w:w="2309"/>
        <w:gridCol w:w="1109"/>
        <w:gridCol w:w="518"/>
        <w:gridCol w:w="528"/>
        <w:gridCol w:w="538"/>
        <w:gridCol w:w="317"/>
        <w:gridCol w:w="312"/>
        <w:gridCol w:w="533"/>
        <w:gridCol w:w="1066"/>
      </w:tblGrid>
      <w:tr>
        <w:trPr>
          <w:trHeight w:val="352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 司全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子 公 司 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册</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务 性 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期末实际投 资额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实质 上构 成对 子公 司净 投资 的其 他项 目余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 xml:space="preserve">持股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表决 权比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是 否 合 并 报 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9" w:lineRule="exact"/>
              <w:ind w:left="0" w:right="0" w:firstLine="0"/>
              <w:jc w:val="left"/>
            </w:pPr>
            <w:r>
              <w:rPr>
                <w:color w:val="000000"/>
                <w:spacing w:val="0"/>
                <w:w w:val="100"/>
                <w:position w:val="0"/>
              </w:rPr>
              <w:t>少 数 股 东 权 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少数 股东 权益 中用 于冲 减少 数股 东损 益的 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从母公司所 有者权益冲 减子公司少 数股东分担 的本期亏损 超过少数股 东在该子公 司年初所有 者权益中所 享有份额后 的余额</w:t>
            </w:r>
          </w:p>
        </w:tc>
      </w:tr>
      <w:tr>
        <w:trPr>
          <w:trHeight w:val="25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 新媒 传信 科技 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全 资 子 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 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计 算 机 应 用 服 务 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技术开发、技术推广、技术转 让、技术咨询、技术服务；计 算机技术培训、基础软件服 务；应用软件服务；计算机系 统服务；数据处理；组装计算 机。（未取得行政许可的项目 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许可经营项目：第二类增值电</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11,111,113.00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6"/>
        <w:gridCol w:w="302"/>
        <w:gridCol w:w="264"/>
        <w:gridCol w:w="346"/>
        <w:gridCol w:w="1099"/>
        <w:gridCol w:w="2309"/>
        <w:gridCol w:w="1109"/>
        <w:gridCol w:w="518"/>
        <w:gridCol w:w="528"/>
        <w:gridCol w:w="538"/>
        <w:gridCol w:w="317"/>
        <w:gridCol w:w="312"/>
        <w:gridCol w:w="533"/>
        <w:gridCol w:w="1066"/>
      </w:tblGrid>
      <w:tr>
        <w:trPr>
          <w:trHeight w:val="287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 时代 通讯 科技 有限 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资 子 公 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京</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算 机 应 用 服 务 业</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11,111,113.00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信业务中的信息服务业务。</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(不含固定网电话信息服务 和互联网信息服务)一般经营 项目：研究、开发、生产计算 机软件、计算机服务、应用软 件服务、经济贸易咨询、计算 机技术培训、技术推广服务、 计算机网络信息技术服务以 及互联网信息服务。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通过同一控制下企业合并取得的子公司的其他说明</w:t>
      </w:r>
    </w:p>
    <w:p>
      <w:pPr>
        <w:widowControl w:val="0"/>
        <w:spacing w:after="359" w:line="1" w:lineRule="exact"/>
      </w:pPr>
    </w:p>
    <w:p>
      <w:pPr>
        <w:pStyle w:val="Style39"/>
        <w:keepNext/>
        <w:keepLines/>
        <w:widowControl w:val="0"/>
        <w:numPr>
          <w:ilvl w:val="0"/>
          <w:numId w:val="11"/>
        </w:numPr>
        <w:shd w:val="clear" w:color="auto" w:fill="auto"/>
        <w:bidi w:val="0"/>
        <w:spacing w:before="0" w:after="360" w:line="240" w:lineRule="auto"/>
        <w:ind w:left="0" w:right="0" w:firstLine="0"/>
        <w:jc w:val="left"/>
      </w:pPr>
      <w:bookmarkStart w:id="926" w:name="bookmark926"/>
      <w:bookmarkStart w:id="927" w:name="bookmark927"/>
      <w:bookmarkStart w:id="928" w:name="bookmark928"/>
      <w:bookmarkStart w:id="929" w:name="bookmark929"/>
      <w:bookmarkEnd w:id="928"/>
      <w:r>
        <w:rPr>
          <w:color w:val="000000"/>
          <w:spacing w:val="0"/>
          <w:w w:val="100"/>
          <w:position w:val="0"/>
        </w:rPr>
        <w:t>非同一控制下企业合并取得的子公司</w:t>
      </w:r>
      <w:bookmarkEnd w:id="926"/>
      <w:bookmarkEnd w:id="927"/>
      <w:bookmarkEnd w:id="929"/>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469"/>
        <w:gridCol w:w="264"/>
        <w:gridCol w:w="245"/>
        <w:gridCol w:w="283"/>
        <w:gridCol w:w="1099"/>
        <w:gridCol w:w="1642"/>
        <w:gridCol w:w="1099"/>
        <w:gridCol w:w="355"/>
        <w:gridCol w:w="499"/>
        <w:gridCol w:w="504"/>
        <w:gridCol w:w="269"/>
        <w:gridCol w:w="1003"/>
        <w:gridCol w:w="365"/>
        <w:gridCol w:w="590"/>
      </w:tblGrid>
      <w:tr>
        <w:trPr>
          <w:trHeight w:val="85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子 公 司 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册</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务 性 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期末实际投 资额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 质 上 构 成 对 子 公 司 净 投 资 的 其 他 项 目 余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 xml:space="preserve">持股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8" w:lineRule="exact"/>
              <w:ind w:left="0" w:right="0" w:firstLine="0"/>
              <w:jc w:val="center"/>
              <w:rPr>
                <w:sz w:val="18"/>
                <w:szCs w:val="18"/>
              </w:rPr>
            </w:pPr>
            <w:r>
              <w:rPr>
                <w:color w:val="000000"/>
                <w:spacing w:val="0"/>
                <w:w w:val="100"/>
                <w:position w:val="0"/>
                <w:sz w:val="17"/>
                <w:szCs w:val="17"/>
              </w:rPr>
              <w:t xml:space="preserve">表决 权比 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是</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否 合 并 报 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少数股东权 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少 数 股 东 权 益 中 用 于 冲 减 少 数 股 东 损 益 的 金 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 公司 所有 者权 益冲 减子 公司 少数 股东 分担 的本 期亏 损超 过少 数股 东在 该子 公司 年初 所有 者权 益中 所享 有份 额后 的余 额</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北京神州泰岳系 统集成有限公司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全 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 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技术开发、技术转 让、技术咨询、技术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69"/>
        <w:gridCol w:w="264"/>
        <w:gridCol w:w="245"/>
        <w:gridCol w:w="283"/>
        <w:gridCol w:w="1099"/>
        <w:gridCol w:w="1642"/>
        <w:gridCol w:w="1099"/>
        <w:gridCol w:w="355"/>
        <w:gridCol w:w="499"/>
        <w:gridCol w:w="504"/>
        <w:gridCol w:w="269"/>
        <w:gridCol w:w="1003"/>
        <w:gridCol w:w="365"/>
        <w:gridCol w:w="590"/>
      </w:tblGrid>
      <w:tr>
        <w:trPr>
          <w:trHeight w:val="254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机 应 用 服 务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服务；计算机技术培 训；数据处理；基础 软件服务、应用软件 服务；销售计算机、 软件及辅助设备、电 子产品；计算机系统 服务。（未取得行政 许可的项目除外）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奇点新源国际技 术开发（北京）有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 股 子 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 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 算 机 应 用 服 务 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技术开发、技术推 广、技术转让、技术 咨询、技术服务；计 算机系统服务；数据 处理；应用软件服 务；销售自行开发后 的产品、计算机、软 件及辅助设备、电子 产品、机械设备、通 讯设备。（未取得行 政许可的项目除外）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-246,235.06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宁波普天通信技 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全 资 子 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宁 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 算 及 应 用 服 务 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通信技术开发，通信 设备测试、维修、服 务、计算机软硬件技 术服务（以上项目设 计前置审批的凭证 经营）；仪器仪表的 批发、零售（上述经 营范围不含国家法 律法规规定禁止、限 制和许可经营的项 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宁波金信通讯技 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孙 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宁 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 算 及 应 用 服 务 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通信技术开发；通信 设备测试、维修、服 务；计算机硬件服 务；仪器仪表批发、 零售。（上述经营范 围不含国家法律法 规规定禁止、限制和 许可经营的项目。）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宁波万信移动通 信技术研究开发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孙 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宁 波</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 算 及 应 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移动通信技术、计算 机软硬件的研究、开 发及相关技术咨询 服务；转让自研成 果；移动通信设备测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491,558.52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69"/>
        <w:gridCol w:w="264"/>
        <w:gridCol w:w="245"/>
        <w:gridCol w:w="283"/>
        <w:gridCol w:w="1099"/>
        <w:gridCol w:w="1642"/>
        <w:gridCol w:w="1099"/>
        <w:gridCol w:w="355"/>
        <w:gridCol w:w="499"/>
        <w:gridCol w:w="504"/>
        <w:gridCol w:w="269"/>
        <w:gridCol w:w="1003"/>
        <w:gridCol w:w="365"/>
        <w:gridCol w:w="590"/>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服</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务</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试。（上述经营范围 不含国家法律法规 规定禁止、限制和许 可经营的项目。）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宁波普天科技创 业服务有限公司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孙 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宁 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 算 及 应 用 服 务 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科技中介服务、科技 信息咨询、技术推广 服务、园区内物业管 理、房产租赁、设备 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宁波移畅通信设 备有限公司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孙 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宁 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 算 及 应 用 服 务 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通信设备生产制造； 通信设备测试、维修 服务；通信技术开 发；计算机软硬件开 发及相关技术服务； 仪器仪表批发、零 售。（上述经营范围 不含国家法律法规 规定禁止、限制和许 可经营的项目。）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0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宁波普金通信设 备有限公司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孙 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宁 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 算 及 应 用 服 务 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通信设备的制造、加 工、测试、维修；通 信技术计算机软硬 件开发及相关技术 服务；仪器仪表批 发、零售。（上述经 营范围不含国家法 律法规规定禁止、限 制和许可经营的项 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7,718,879.74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宁波普天通信技 术（香港）有限公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孙 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香</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 算 及 应 用 服 务 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北京广通神州网 络技术有限公司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 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算</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25,880,000.00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许可经营项目：第二 类增值电信业务中 的信息服务业务（不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69"/>
        <w:gridCol w:w="264"/>
        <w:gridCol w:w="245"/>
        <w:gridCol w:w="283"/>
        <w:gridCol w:w="1099"/>
        <w:gridCol w:w="1642"/>
        <w:gridCol w:w="1099"/>
        <w:gridCol w:w="355"/>
        <w:gridCol w:w="499"/>
        <w:gridCol w:w="504"/>
        <w:gridCol w:w="269"/>
        <w:gridCol w:w="1003"/>
        <w:gridCol w:w="365"/>
        <w:gridCol w:w="590"/>
      </w:tblGrid>
      <w:tr>
        <w:trPr>
          <w:trHeight w:val="50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应 用 服 务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含固定忘电话信息 服务和互联网信息 服务）（增值电信业 务经营许可证有效 期至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日）；利用互联网经 营动漫（画）产品（网 络文化经营许可证 有效期至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日）。一般经营 项目：技术开发、技 术转让、技术咨询、 技术服务；计算机系 统服务；软件开发。</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（未取得行政许可 的项目除外）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广州短讯神州网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络技术有限公司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孙 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 算 机 应 用 服 务 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计算机软硬件、计算 机网络设备、通信设 备技术开发、技术转 让、技术咨询、技术 服务。商品信息咨 询。销售：电子计算 机及配件、通信设 备、移动电话机、五 金、交电、办公机械。 设计、制作、发布、 代理广告；信息服务 业务（仅限移动网信 息服务业务，有效期 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苏州短讯神州网 络技术有限公司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孙 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苏 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 算 机 应 用 服 务 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计算机软硬件、通信 设备的技术开发、技 术转让、技术咨询、 技术服务、网络技术 支持服务；设计、开 发动漫产品；商务信 息咨询服务；经销计 算机及配件、通信设 备、五金交电、办公 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602,899.71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Bridge Minds</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Consulting Pte Ltd</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孙 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新 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计</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万新加坡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4,312,312.82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69"/>
        <w:gridCol w:w="264"/>
        <w:gridCol w:w="245"/>
        <w:gridCol w:w="283"/>
        <w:gridCol w:w="1099"/>
        <w:gridCol w:w="1642"/>
        <w:gridCol w:w="1099"/>
        <w:gridCol w:w="355"/>
        <w:gridCol w:w="499"/>
        <w:gridCol w:w="504"/>
        <w:gridCol w:w="269"/>
        <w:gridCol w:w="1003"/>
        <w:gridCol w:w="365"/>
        <w:gridCol w:w="590"/>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及 应 用 服 务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RED TRUST</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SOFTWARE AND</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SERVICE</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COMPANY</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孙 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越 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 算 及 应 用 服 务 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万美元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与电脑硬件安装相 关的咨询服务，包括 对客户电脑硬件安 装及网络提供协助 服务；软件安装服 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）系统 与软件咨询服务（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系统分析服务（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系统设计服务；（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编程服务；（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）系统 维护服务，包括对电 脑在内的办公室设 备的维护与修理服 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-11,561.35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200" w:line="240" w:lineRule="auto"/>
        <w:ind w:left="0" w:right="0" w:firstLine="0"/>
        <w:jc w:val="both"/>
      </w:pPr>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2</w:t>
      </w:r>
      <w:r>
        <w:rPr>
          <w:color w:val="000000"/>
          <w:spacing w:val="0"/>
          <w:w w:val="100"/>
          <w:position w:val="0"/>
        </w:rPr>
        <w:t>、合并范围发生变更的说明</w:t>
      </w:r>
      <w:bookmarkEnd w:id="930"/>
      <w:bookmarkEnd w:id="931"/>
      <w:bookmarkEnd w:id="932"/>
    </w:p>
    <w:p>
      <w:pPr>
        <w:pStyle w:val="Style30"/>
        <w:keepNext w:val="0"/>
        <w:keepLines w:val="0"/>
        <w:widowControl w:val="0"/>
        <w:shd w:val="clear" w:color="auto" w:fill="auto"/>
        <w:bidi w:val="0"/>
        <w:spacing w:before="0" w:after="0" w:line="475" w:lineRule="exact"/>
        <w:ind w:left="0" w:right="0" w:firstLine="0"/>
        <w:jc w:val="both"/>
      </w:pPr>
      <w:r>
        <w:rPr>
          <w:color w:val="000000"/>
          <w:spacing w:val="0"/>
          <w:w w:val="100"/>
          <w:position w:val="0"/>
        </w:rPr>
        <w:t>与上期相比本期新增合并单位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家，原因为：</w:t>
      </w:r>
    </w:p>
    <w:p>
      <w:pPr>
        <w:pStyle w:val="Style30"/>
        <w:keepNext w:val="0"/>
        <w:keepLines w:val="0"/>
        <w:widowControl w:val="0"/>
        <w:shd w:val="clear" w:color="auto" w:fill="auto"/>
        <w:tabs>
          <w:tab w:pos="349" w:val="left"/>
        </w:tabs>
        <w:bidi w:val="0"/>
        <w:spacing w:before="0" w:after="0" w:line="475" w:lineRule="exact"/>
        <w:ind w:left="0" w:right="0" w:firstLine="0"/>
        <w:jc w:val="both"/>
      </w:pPr>
      <w:bookmarkStart w:id="933" w:name="bookmark933"/>
      <w:r>
        <w:rPr>
          <w:rFonts w:ascii="Times New Roman" w:eastAsia="Times New Roman" w:hAnsi="Times New Roman" w:cs="Times New Roman"/>
          <w:color w:val="000000"/>
          <w:spacing w:val="0"/>
          <w:w w:val="100"/>
          <w:position w:val="0"/>
          <w:sz w:val="18"/>
          <w:szCs w:val="18"/>
        </w:rPr>
        <w:t>1</w:t>
      </w:r>
      <w:bookmarkEnd w:id="93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月末，公司完成对北京广通神州网络技术有限公司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股权的收购，该公司注册资本</w:t>
      </w:r>
      <w:r>
        <w:rPr>
          <w:rFonts w:ascii="Times New Roman" w:eastAsia="Times New Roman" w:hAnsi="Times New Roman" w:cs="Times New Roman"/>
          <w:color w:val="000000"/>
          <w:spacing w:val="0"/>
          <w:w w:val="100"/>
          <w:position w:val="0"/>
          <w:sz w:val="18"/>
          <w:szCs w:val="18"/>
        </w:rPr>
        <w:t>2,588.00</w:t>
      </w:r>
      <w:r>
        <w:rPr>
          <w:color w:val="000000"/>
          <w:spacing w:val="0"/>
          <w:w w:val="100"/>
          <w:position w:val="0"/>
        </w:rPr>
        <w:t>万元。自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日起纳入合并范围。该公司下属子公司广州短讯神州网络技术有限公司、苏州短讯神州网络技术有限公司自收购之日 起一并纳入合并范围。</w:t>
      </w:r>
    </w:p>
    <w:p>
      <w:pPr>
        <w:pStyle w:val="Style65"/>
        <w:keepNext w:val="0"/>
        <w:keepLines w:val="0"/>
        <w:widowControl w:val="0"/>
        <w:shd w:val="clear" w:color="auto" w:fill="auto"/>
        <w:bidi w:val="0"/>
        <w:spacing w:before="0" w:after="460" w:line="478" w:lineRule="exact"/>
        <w:ind w:left="0" w:right="0" w:firstLine="0"/>
        <w:jc w:val="both"/>
        <w:rPr>
          <w:sz w:val="17"/>
          <w:szCs w:val="17"/>
        </w:rPr>
      </w:pPr>
      <w:bookmarkStart w:id="934" w:name="bookmark934"/>
      <w:r>
        <w:rPr>
          <w:color w:val="000000"/>
          <w:spacing w:val="0"/>
          <w:w w:val="100"/>
          <w:position w:val="0"/>
          <w:sz w:val="18"/>
          <w:szCs w:val="18"/>
        </w:rPr>
        <w:t>2</w:t>
      </w:r>
      <w:bookmarkEnd w:id="934"/>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月初，公司完成对</w:t>
      </w:r>
      <w:r>
        <w:rPr>
          <w:color w:val="000000"/>
          <w:spacing w:val="0"/>
          <w:w w:val="100"/>
          <w:position w:val="0"/>
          <w:sz w:val="18"/>
          <w:szCs w:val="18"/>
        </w:rPr>
        <w:t xml:space="preserve">Bridge Minds Consulting Pte Ltd </w:t>
      </w:r>
      <w:r>
        <w:rPr>
          <w:color w:val="000000"/>
          <w:spacing w:val="0"/>
          <w:w w:val="100"/>
          <w:position w:val="0"/>
          <w:sz w:val="18"/>
          <w:szCs w:val="18"/>
        </w:rPr>
        <w:t>80%</w:t>
      </w:r>
      <w:r>
        <w:rPr>
          <w:rFonts w:ascii="SimSun" w:eastAsia="SimSun" w:hAnsi="SimSun" w:cs="SimSun"/>
          <w:color w:val="000000"/>
          <w:spacing w:val="0"/>
          <w:w w:val="100"/>
          <w:position w:val="0"/>
          <w:sz w:val="17"/>
          <w:szCs w:val="17"/>
        </w:rPr>
        <w:t>股权的收购。该公司自</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日起纳入合并范围。 该公司下属子公司</w:t>
      </w:r>
      <w:r>
        <w:rPr>
          <w:color w:val="000000"/>
          <w:spacing w:val="0"/>
          <w:w w:val="100"/>
          <w:position w:val="0"/>
          <w:sz w:val="18"/>
          <w:szCs w:val="18"/>
        </w:rPr>
        <w:t>RED TRUST SOFTWARE AND SERVICE TECHNOLOGY COMPANY LIMITED</w:t>
      </w:r>
      <w:r>
        <w:rPr>
          <w:rFonts w:ascii="SimSun" w:eastAsia="SimSun" w:hAnsi="SimSun" w:cs="SimSun"/>
          <w:color w:val="000000"/>
          <w:spacing w:val="0"/>
          <w:w w:val="100"/>
          <w:position w:val="0"/>
          <w:sz w:val="17"/>
          <w:szCs w:val="17"/>
        </w:rPr>
        <w:t>自收购之日起一并纳入合 并范围。</w:t>
      </w:r>
    </w:p>
    <w:p>
      <w:pPr>
        <w:pStyle w:val="Style39"/>
        <w:keepNext/>
        <w:keepLines/>
        <w:widowControl w:val="0"/>
        <w:shd w:val="clear" w:color="auto" w:fill="auto"/>
        <w:bidi w:val="0"/>
        <w:spacing w:before="0" w:line="240" w:lineRule="auto"/>
        <w:ind w:left="0" w:right="0" w:firstLine="0"/>
        <w:jc w:val="both"/>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3</w:t>
      </w:r>
      <w:bookmarkEnd w:id="937"/>
      <w:r>
        <w:rPr>
          <w:color w:val="000000"/>
          <w:spacing w:val="0"/>
          <w:w w:val="100"/>
          <w:position w:val="0"/>
        </w:rPr>
        <w:t>、报告期内新纳入合并范围的主体和报告期内不再纳入合并范围的主体</w:t>
      </w:r>
      <w:bookmarkEnd w:id="935"/>
      <w:bookmarkEnd w:id="936"/>
      <w:bookmarkEnd w:id="938"/>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本期新纳入合并范围的子公司、特殊目的主体、通过受托经营或承租等方式形成控制权的经营实体</w:t>
      </w:r>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4080"/>
        <w:gridCol w:w="2851"/>
        <w:gridCol w:w="26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北京广通神州网络技术有限公司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10,030,212.02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Bridge Minds Consulting Pte Ltd</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21,503,757.35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-376,905.66</w:t>
            </w:r>
          </w:p>
        </w:tc>
      </w:tr>
    </w:tbl>
    <w:p>
      <w:pPr>
        <w:pStyle w:val="Style39"/>
        <w:keepNext/>
        <w:keepLines/>
        <w:widowControl w:val="0"/>
        <w:shd w:val="clear" w:color="auto" w:fill="auto"/>
        <w:bidi w:val="0"/>
        <w:spacing w:before="0" w:after="360" w:line="240" w:lineRule="auto"/>
        <w:ind w:left="0" w:right="0" w:firstLine="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4</w:t>
      </w:r>
      <w:bookmarkEnd w:id="941"/>
      <w:r>
        <w:rPr>
          <w:color w:val="000000"/>
          <w:spacing w:val="0"/>
          <w:w w:val="100"/>
          <w:position w:val="0"/>
        </w:rPr>
        <w:t>、报告期内发生的非同一控制下企业合并</w:t>
      </w:r>
      <w:bookmarkEnd w:id="939"/>
      <w:bookmarkEnd w:id="940"/>
      <w:bookmarkEnd w:id="942"/>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1517"/>
        <w:gridCol w:w="1090"/>
        <w:gridCol w:w="708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被合并方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北京广通神州网络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45,572,687.69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本公司的合并成本为人民币</w:t>
            </w:r>
            <w:r>
              <w:rPr>
                <w:rFonts w:ascii="Times New Roman" w:eastAsia="Times New Roman" w:hAnsi="Times New Roman" w:cs="Times New Roman"/>
                <w:color w:val="000000"/>
                <w:spacing w:val="0"/>
                <w:w w:val="100"/>
                <w:position w:val="0"/>
                <w:sz w:val="18"/>
                <w:szCs w:val="18"/>
              </w:rPr>
              <w:t>55,000,000.00</w:t>
            </w:r>
            <w:r>
              <w:rPr>
                <w:color w:val="000000"/>
                <w:spacing w:val="0"/>
                <w:w w:val="100"/>
                <w:position w:val="0"/>
              </w:rPr>
              <w:t>元，在合并中取得北京广通神州网络技术有限公 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权益，可辨认净资产在购买日的公允价值为人民币</w:t>
            </w:r>
            <w:r>
              <w:rPr>
                <w:rFonts w:ascii="Times New Roman" w:eastAsia="Times New Roman" w:hAnsi="Times New Roman" w:cs="Times New Roman"/>
                <w:color w:val="000000"/>
                <w:spacing w:val="0"/>
                <w:w w:val="100"/>
                <w:position w:val="0"/>
                <w:sz w:val="18"/>
                <w:szCs w:val="18"/>
              </w:rPr>
              <w:t>9,427,312.31</w:t>
            </w:r>
            <w:r>
              <w:rPr>
                <w:color w:val="000000"/>
                <w:spacing w:val="0"/>
                <w:w w:val="100"/>
                <w:position w:val="0"/>
              </w:rPr>
              <w:t>元，两者的差额人 民币</w:t>
            </w:r>
            <w:r>
              <w:rPr>
                <w:rFonts w:ascii="Times New Roman" w:eastAsia="Times New Roman" w:hAnsi="Times New Roman" w:cs="Times New Roman"/>
                <w:color w:val="000000"/>
                <w:spacing w:val="0"/>
                <w:w w:val="100"/>
                <w:position w:val="0"/>
                <w:sz w:val="18"/>
                <w:szCs w:val="18"/>
              </w:rPr>
              <w:t>45,572,687.69</w:t>
            </w:r>
            <w:r>
              <w:rPr>
                <w:color w:val="000000"/>
                <w:spacing w:val="0"/>
                <w:w w:val="100"/>
                <w:position w:val="0"/>
              </w:rPr>
              <w:t>元确认为商誉</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Bridge Minds</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Consulting Pte Ltd</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46,913,784.54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本公司的合并成本为人民币</w:t>
            </w:r>
            <w:r>
              <w:rPr>
                <w:rFonts w:ascii="Times New Roman" w:eastAsia="Times New Roman" w:hAnsi="Times New Roman" w:cs="Times New Roman"/>
                <w:color w:val="000000"/>
                <w:spacing w:val="0"/>
                <w:w w:val="100"/>
                <w:position w:val="0"/>
                <w:sz w:val="18"/>
                <w:szCs w:val="18"/>
              </w:rPr>
              <w:t>49,329,906.91</w:t>
            </w:r>
            <w:r>
              <w:rPr>
                <w:color w:val="000000"/>
                <w:spacing w:val="0"/>
                <w:w w:val="100"/>
                <w:position w:val="0"/>
              </w:rPr>
              <w:t>元,在合并中取得</w:t>
            </w:r>
            <w:r>
              <w:rPr>
                <w:rFonts w:ascii="Times New Roman" w:eastAsia="Times New Roman" w:hAnsi="Times New Roman" w:cs="Times New Roman"/>
                <w:color w:val="000000"/>
                <w:spacing w:val="0"/>
                <w:w w:val="100"/>
                <w:position w:val="0"/>
                <w:sz w:val="18"/>
                <w:szCs w:val="18"/>
              </w:rPr>
              <w:t xml:space="preserve">Bridge Minds Consulting Pte Ltd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权益，可辨认净资产在购买日的公允价值为人民币</w:t>
            </w:r>
            <w:r>
              <w:rPr>
                <w:rFonts w:ascii="Times New Roman" w:eastAsia="Times New Roman" w:hAnsi="Times New Roman" w:cs="Times New Roman"/>
                <w:color w:val="000000"/>
                <w:spacing w:val="0"/>
                <w:w w:val="100"/>
                <w:position w:val="0"/>
                <w:sz w:val="18"/>
                <w:szCs w:val="18"/>
              </w:rPr>
              <w:t>3,020,152.96</w:t>
            </w:r>
            <w:r>
              <w:rPr>
                <w:color w:val="000000"/>
                <w:spacing w:val="0"/>
                <w:w w:val="100"/>
                <w:position w:val="0"/>
              </w:rPr>
              <w:t>元，两者的差额人民 币</w:t>
            </w:r>
            <w:r>
              <w:rPr>
                <w:rFonts w:ascii="Times New Roman" w:eastAsia="Times New Roman" w:hAnsi="Times New Roman" w:cs="Times New Roman"/>
                <w:color w:val="000000"/>
                <w:spacing w:val="0"/>
                <w:w w:val="100"/>
                <w:position w:val="0"/>
                <w:sz w:val="18"/>
                <w:szCs w:val="18"/>
              </w:rPr>
              <w:t>46,913,784.54</w:t>
            </w:r>
            <w:r>
              <w:rPr>
                <w:color w:val="000000"/>
                <w:spacing w:val="0"/>
                <w:w w:val="100"/>
                <w:position w:val="0"/>
              </w:rPr>
              <w:t>元确认为商誉</w:t>
            </w:r>
          </w:p>
        </w:tc>
      </w:tr>
    </w:tbl>
    <w:p>
      <w:pPr>
        <w:pStyle w:val="Style30"/>
        <w:keepNext w:val="0"/>
        <w:keepLines w:val="0"/>
        <w:widowControl w:val="0"/>
        <w:shd w:val="clear" w:color="auto" w:fill="auto"/>
        <w:bidi w:val="0"/>
        <w:spacing w:before="0" w:after="0" w:line="472" w:lineRule="exact"/>
        <w:ind w:left="0" w:right="0" w:firstLine="0"/>
        <w:jc w:val="left"/>
      </w:pPr>
      <w:r>
        <w:rPr>
          <w:color w:val="000000"/>
          <w:spacing w:val="0"/>
          <w:w w:val="100"/>
          <w:position w:val="0"/>
        </w:rPr>
        <w:t>非同一控制下企业合并的其他说明</w:t>
      </w:r>
    </w:p>
    <w:p>
      <w:pPr>
        <w:pStyle w:val="Style30"/>
        <w:keepNext w:val="0"/>
        <w:keepLines w:val="0"/>
        <w:widowControl w:val="0"/>
        <w:shd w:val="clear" w:color="auto" w:fill="auto"/>
        <w:tabs>
          <w:tab w:pos="445" w:val="left"/>
        </w:tabs>
        <w:bidi w:val="0"/>
        <w:spacing w:before="0" w:after="0" w:line="472" w:lineRule="exact"/>
        <w:ind w:left="0" w:right="0" w:firstLine="0"/>
        <w:jc w:val="left"/>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北京广通神州网络技术有限公司</w:t>
      </w:r>
    </w:p>
    <w:p>
      <w:pPr>
        <w:pStyle w:val="Style30"/>
        <w:keepNext w:val="0"/>
        <w:keepLines w:val="0"/>
        <w:widowControl w:val="0"/>
        <w:shd w:val="clear" w:color="auto" w:fill="auto"/>
        <w:bidi w:val="0"/>
        <w:spacing w:before="0" w:after="0" w:line="472" w:lineRule="exact"/>
        <w:ind w:left="0" w:right="0" w:firstLine="0"/>
        <w:jc w:val="left"/>
      </w:pPr>
      <w:r>
        <w:rPr>
          <w:color w:val="000000"/>
          <w:spacing w:val="0"/>
          <w:w w:val="100"/>
          <w:position w:val="0"/>
        </w:rPr>
        <w:t>本公司以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日为购买日，出资</w:t>
      </w:r>
      <w:r>
        <w:rPr>
          <w:rFonts w:ascii="Times New Roman" w:eastAsia="Times New Roman" w:hAnsi="Times New Roman" w:cs="Times New Roman"/>
          <w:color w:val="000000"/>
          <w:spacing w:val="0"/>
          <w:w w:val="100"/>
          <w:position w:val="0"/>
          <w:sz w:val="18"/>
          <w:szCs w:val="18"/>
        </w:rPr>
        <w:t>5,500.00</w:t>
      </w:r>
      <w:r>
        <w:rPr>
          <w:color w:val="000000"/>
          <w:spacing w:val="0"/>
          <w:w w:val="100"/>
          <w:position w:val="0"/>
        </w:rPr>
        <w:t>万元（其中实际已支付现金人民币</w:t>
      </w:r>
      <w:r>
        <w:rPr>
          <w:rFonts w:ascii="Times New Roman" w:eastAsia="Times New Roman" w:hAnsi="Times New Roman" w:cs="Times New Roman"/>
          <w:color w:val="000000"/>
          <w:spacing w:val="0"/>
          <w:w w:val="100"/>
          <w:position w:val="0"/>
          <w:sz w:val="18"/>
          <w:szCs w:val="18"/>
        </w:rPr>
        <w:t>3,750.00</w:t>
      </w:r>
      <w:r>
        <w:rPr>
          <w:color w:val="000000"/>
          <w:spacing w:val="0"/>
          <w:w w:val="100"/>
          <w:position w:val="0"/>
        </w:rPr>
        <w:t>万元）作为合并成本购买了北京 广通神州网络技术有限公司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的权益。合并成本在购买日的总额为人民币</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万元。</w:t>
      </w:r>
    </w:p>
    <w:p>
      <w:pPr>
        <w:pStyle w:val="Style30"/>
        <w:keepNext w:val="0"/>
        <w:keepLines w:val="0"/>
        <w:widowControl w:val="0"/>
        <w:shd w:val="clear" w:color="auto" w:fill="auto"/>
        <w:bidi w:val="0"/>
        <w:spacing w:before="0" w:after="0" w:line="472" w:lineRule="exact"/>
        <w:ind w:left="0" w:right="0" w:firstLine="0"/>
        <w:jc w:val="left"/>
      </w:pPr>
      <w:r>
        <w:rPr>
          <w:color w:val="000000"/>
          <w:spacing w:val="0"/>
          <w:w w:val="100"/>
          <w:position w:val="0"/>
        </w:rPr>
        <w:t>购买日的确定依据：价值支付超过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，工商变更已完成，双方实质交接程序完成且就剩余价款支付条件达成一致。</w:t>
      </w:r>
    </w:p>
    <w:p>
      <w:pPr>
        <w:pStyle w:val="Style30"/>
        <w:keepNext w:val="0"/>
        <w:keepLines w:val="0"/>
        <w:widowControl w:val="0"/>
        <w:shd w:val="clear" w:color="auto" w:fill="auto"/>
        <w:bidi w:val="0"/>
        <w:spacing w:before="0" w:after="0" w:line="472" w:lineRule="exact"/>
        <w:ind w:left="0" w:right="0" w:firstLine="0"/>
        <w:jc w:val="left"/>
      </w:pPr>
      <w:r>
        <w:rPr>
          <w:color w:val="000000"/>
          <w:spacing w:val="0"/>
          <w:w w:val="100"/>
          <w:position w:val="0"/>
        </w:rPr>
        <w:t>北京广通神州网络技术有限公司是于</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月在北京成立的公司，总部位于北京，主要从事移动互联网业务运营服务的提 供。在被合并之前，北京广通神州网络技术有限公司的实际控制人为倪健中。</w:t>
      </w:r>
    </w:p>
    <w:p>
      <w:pPr>
        <w:pStyle w:val="Style65"/>
        <w:keepNext w:val="0"/>
        <w:keepLines w:val="0"/>
        <w:widowControl w:val="0"/>
        <w:shd w:val="clear" w:color="auto" w:fill="auto"/>
        <w:tabs>
          <w:tab w:pos="445" w:val="left"/>
        </w:tabs>
        <w:bidi w:val="0"/>
        <w:spacing w:before="0" w:after="0" w:line="472" w:lineRule="exact"/>
        <w:ind w:left="0" w:right="0" w:firstLine="0"/>
        <w:jc w:val="left"/>
      </w:pPr>
      <w:bookmarkStart w:id="944" w:name="bookmark944"/>
      <w:r>
        <w:rPr>
          <w:rFonts w:ascii="SimSun" w:eastAsia="SimSun" w:hAnsi="SimSun" w:cs="SimSun"/>
          <w:color w:val="000000"/>
          <w:spacing w:val="0"/>
          <w:w w:val="100"/>
          <w:position w:val="0"/>
          <w:sz w:val="17"/>
          <w:szCs w:val="17"/>
        </w:rPr>
        <w:t>（</w:t>
      </w:r>
      <w:bookmarkEnd w:id="944"/>
      <w:r>
        <w:rPr>
          <w:color w:val="000000"/>
          <w:spacing w:val="0"/>
          <w:w w:val="100"/>
          <w:position w:val="0"/>
        </w:rPr>
        <w:t>2</w:t>
      </w:r>
      <w:r>
        <w:rPr>
          <w:rFonts w:ascii="SimSun" w:eastAsia="SimSun" w:hAnsi="SimSun" w:cs="SimSun"/>
          <w:color w:val="000000"/>
          <w:spacing w:val="0"/>
          <w:w w:val="100"/>
          <w:position w:val="0"/>
          <w:sz w:val="17"/>
          <w:szCs w:val="17"/>
        </w:rPr>
        <w:t>）</w:t>
        <w:tab/>
      </w:r>
      <w:r>
        <w:rPr>
          <w:color w:val="000000"/>
          <w:spacing w:val="0"/>
          <w:w w:val="100"/>
          <w:position w:val="0"/>
        </w:rPr>
        <w:t>Bridge Minds Consulting Pte Ltd</w:t>
      </w:r>
    </w:p>
    <w:p>
      <w:pPr>
        <w:pStyle w:val="Style30"/>
        <w:keepNext w:val="0"/>
        <w:keepLines w:val="0"/>
        <w:widowControl w:val="0"/>
        <w:shd w:val="clear" w:color="auto" w:fill="auto"/>
        <w:bidi w:val="0"/>
        <w:spacing w:before="0" w:after="0" w:line="472" w:lineRule="exact"/>
        <w:ind w:left="0" w:right="0" w:firstLine="0"/>
        <w:jc w:val="left"/>
      </w:pPr>
      <w:r>
        <w:rPr>
          <w:color w:val="000000"/>
          <w:spacing w:val="0"/>
          <w:w w:val="100"/>
          <w:position w:val="0"/>
        </w:rPr>
        <w:t>公司在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月出资获得</w:t>
      </w:r>
      <w:r>
        <w:rPr>
          <w:rFonts w:ascii="Times New Roman" w:eastAsia="Times New Roman" w:hAnsi="Times New Roman" w:cs="Times New Roman"/>
          <w:color w:val="000000"/>
          <w:spacing w:val="0"/>
          <w:w w:val="100"/>
          <w:position w:val="0"/>
          <w:sz w:val="18"/>
          <w:szCs w:val="18"/>
        </w:rPr>
        <w:t xml:space="preserve">Bridge Minds Consulting Pte Ltd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股权，同时约定待其与海外客户正式签署商务合同后，公司 即刻启动对智桥资讯的收购。</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日，公司分两笔出资增持了</w:t>
      </w:r>
      <w:r>
        <w:rPr>
          <w:rFonts w:ascii="Times New Roman" w:eastAsia="Times New Roman" w:hAnsi="Times New Roman" w:cs="Times New Roman"/>
          <w:color w:val="000000"/>
          <w:spacing w:val="0"/>
          <w:w w:val="100"/>
          <w:position w:val="0"/>
          <w:sz w:val="18"/>
          <w:szCs w:val="18"/>
        </w:rPr>
        <w:t>Bridge Minds Consulting Pte Ltd</w:t>
      </w:r>
      <w:r>
        <w:rPr>
          <w:color w:val="000000"/>
          <w:spacing w:val="0"/>
          <w:w w:val="100"/>
          <w:position w:val="0"/>
        </w:rPr>
        <w:t xml:space="preserve">公司 </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股权，合计持股比例达到</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,上述股权交易为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，共计出资折合人民币</w:t>
      </w:r>
      <w:r>
        <w:rPr>
          <w:rFonts w:ascii="Times New Roman" w:eastAsia="Times New Roman" w:hAnsi="Times New Roman" w:cs="Times New Roman"/>
          <w:color w:val="000000"/>
          <w:spacing w:val="0"/>
          <w:w w:val="100"/>
          <w:position w:val="0"/>
          <w:sz w:val="18"/>
          <w:szCs w:val="18"/>
        </w:rPr>
        <w:t>49,329,906.91</w:t>
      </w:r>
      <w:r>
        <w:rPr>
          <w:color w:val="000000"/>
          <w:spacing w:val="0"/>
          <w:w w:val="100"/>
          <w:position w:val="0"/>
        </w:rPr>
        <w:t>元。本公司以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日为购买日，合计支付股权收购款折合人民币</w:t>
      </w:r>
      <w:r>
        <w:rPr>
          <w:rFonts w:ascii="Times New Roman" w:eastAsia="Times New Roman" w:hAnsi="Times New Roman" w:cs="Times New Roman"/>
          <w:color w:val="000000"/>
          <w:spacing w:val="0"/>
          <w:w w:val="100"/>
          <w:position w:val="0"/>
          <w:sz w:val="18"/>
          <w:szCs w:val="18"/>
        </w:rPr>
        <w:t>49,329,906.9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元，合并成本在购买日的总额为人民币</w:t>
      </w:r>
      <w:r>
        <w:rPr>
          <w:rFonts w:ascii="Times New Roman" w:eastAsia="Times New Roman" w:hAnsi="Times New Roman" w:cs="Times New Roman"/>
          <w:color w:val="000000"/>
          <w:spacing w:val="0"/>
          <w:w w:val="100"/>
          <w:position w:val="0"/>
          <w:sz w:val="18"/>
          <w:szCs w:val="18"/>
        </w:rPr>
        <w:t>49,329,906.9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 购买日的确定依据：收购款支付完成且公司注册变更已完成。</w:t>
      </w:r>
    </w:p>
    <w:p>
      <w:pPr>
        <w:pStyle w:val="Style65"/>
        <w:keepNext w:val="0"/>
        <w:keepLines w:val="0"/>
        <w:widowControl w:val="0"/>
        <w:shd w:val="clear" w:color="auto" w:fill="auto"/>
        <w:bidi w:val="0"/>
        <w:spacing w:before="0" w:after="460" w:line="472" w:lineRule="exact"/>
        <w:ind w:left="0" w:right="0" w:firstLine="0"/>
        <w:jc w:val="left"/>
        <w:rPr>
          <w:sz w:val="17"/>
          <w:szCs w:val="17"/>
        </w:rPr>
      </w:pPr>
      <w:r>
        <w:rPr>
          <w:color w:val="000000"/>
          <w:spacing w:val="0"/>
          <w:w w:val="100"/>
          <w:position w:val="0"/>
          <w:sz w:val="18"/>
          <w:szCs w:val="18"/>
        </w:rPr>
        <w:t>Bridge Minds Consulting Pte Ltd</w:t>
      </w:r>
      <w:r>
        <w:rPr>
          <w:rFonts w:ascii="SimSun" w:eastAsia="SimSun" w:hAnsi="SimSun" w:cs="SimSun"/>
          <w:color w:val="000000"/>
          <w:spacing w:val="0"/>
          <w:w w:val="100"/>
          <w:position w:val="0"/>
          <w:sz w:val="17"/>
          <w:szCs w:val="17"/>
        </w:rPr>
        <w:t>是于</w:t>
      </w:r>
      <w:r>
        <w:rPr>
          <w:color w:val="000000"/>
          <w:spacing w:val="0"/>
          <w:w w:val="100"/>
          <w:position w:val="0"/>
          <w:sz w:val="18"/>
          <w:szCs w:val="18"/>
        </w:rPr>
        <w:t>2001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日在新加坡成立的公司，总部位于新加坡，主要从事互联网及信息化服务。 在被合并之前，</w:t>
      </w:r>
      <w:r>
        <w:rPr>
          <w:color w:val="000000"/>
          <w:spacing w:val="0"/>
          <w:w w:val="100"/>
          <w:position w:val="0"/>
          <w:sz w:val="18"/>
          <w:szCs w:val="18"/>
        </w:rPr>
        <w:t>Bridge Minds Consulting Pte Ltd</w:t>
      </w:r>
      <w:r>
        <w:rPr>
          <w:rFonts w:ascii="SimSun" w:eastAsia="SimSun" w:hAnsi="SimSun" w:cs="SimSun"/>
          <w:color w:val="000000"/>
          <w:spacing w:val="0"/>
          <w:w w:val="100"/>
          <w:position w:val="0"/>
          <w:sz w:val="17"/>
          <w:szCs w:val="17"/>
        </w:rPr>
        <w:t>的实际控制人为</w:t>
      </w:r>
      <w:r>
        <w:rPr>
          <w:color w:val="000000"/>
          <w:spacing w:val="0"/>
          <w:w w:val="100"/>
          <w:position w:val="0"/>
          <w:sz w:val="18"/>
          <w:szCs w:val="18"/>
        </w:rPr>
        <w:t xml:space="preserve">CHEN BIN </w:t>
      </w:r>
      <w:r>
        <w:rPr>
          <w:rFonts w:ascii="SimSun" w:eastAsia="SimSun" w:hAnsi="SimSun" w:cs="SimSun"/>
          <w:color w:val="000000"/>
          <w:spacing w:val="0"/>
          <w:w w:val="100"/>
          <w:position w:val="0"/>
          <w:sz w:val="17"/>
          <w:szCs w:val="17"/>
        </w:rPr>
        <w:t>（陈斌）。</w:t>
      </w:r>
    </w:p>
    <w:p>
      <w:pPr>
        <w:pStyle w:val="Style27"/>
        <w:keepNext/>
        <w:keepLines/>
        <w:widowControl w:val="0"/>
        <w:shd w:val="clear" w:color="auto" w:fill="auto"/>
        <w:bidi w:val="0"/>
        <w:spacing w:before="0" w:after="360" w:line="240" w:lineRule="auto"/>
        <w:ind w:left="0" w:right="0" w:firstLine="0"/>
        <w:jc w:val="left"/>
      </w:pPr>
      <w:bookmarkStart w:id="945" w:name="bookmark945"/>
      <w:bookmarkStart w:id="946" w:name="bookmark946"/>
      <w:bookmarkStart w:id="947" w:name="bookmark947"/>
      <w:bookmarkStart w:id="948" w:name="bookmark948"/>
      <w:r>
        <w:rPr>
          <w:color w:val="000000"/>
          <w:spacing w:val="0"/>
          <w:w w:val="100"/>
          <w:position w:val="0"/>
          <w:sz w:val="24"/>
          <w:szCs w:val="24"/>
        </w:rPr>
        <w:t>七</w:t>
      </w:r>
      <w:bookmarkEnd w:id="947"/>
      <w:r>
        <w:rPr>
          <w:color w:val="000000"/>
          <w:spacing w:val="0"/>
          <w:w w:val="100"/>
          <w:position w:val="0"/>
          <w:sz w:val="24"/>
          <w:szCs w:val="24"/>
        </w:rPr>
        <w:t>、合并财务报表主要项目注释</w:t>
      </w:r>
      <w:bookmarkEnd w:id="945"/>
      <w:bookmarkEnd w:id="946"/>
      <w:bookmarkEnd w:id="948"/>
    </w:p>
    <w:p>
      <w:pPr>
        <w:pStyle w:val="Style39"/>
        <w:keepNext/>
        <w:keepLines/>
        <w:widowControl w:val="0"/>
        <w:shd w:val="clear" w:color="auto" w:fill="auto"/>
        <w:bidi w:val="0"/>
        <w:spacing w:before="0" w:after="360" w:line="240" w:lineRule="auto"/>
        <w:ind w:left="0" w:right="0" w:firstLine="0"/>
        <w:jc w:val="left"/>
      </w:pPr>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49"/>
      <w:bookmarkEnd w:id="950"/>
      <w:bookmarkEnd w:id="951"/>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left"/>
        <w:tblLayout w:type="fixed"/>
      </w:tblPr>
      <w:tblGrid>
        <w:gridCol w:w="2006"/>
        <w:gridCol w:w="1325"/>
        <w:gridCol w:w="931"/>
        <w:gridCol w:w="1464"/>
        <w:gridCol w:w="1325"/>
        <w:gridCol w:w="931"/>
        <w:gridCol w:w="160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1,504,258.12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374,213.74</w:t>
            </w:r>
          </w:p>
        </w:tc>
      </w:tr>
    </w:tbl>
    <w:p>
      <w:pPr>
        <w:widowControl w:val="0"/>
        <w:spacing w:line="1" w:lineRule="exact"/>
      </w:pPr>
      <w:r>
        <w:br w:type="page"/>
      </w:r>
    </w:p>
    <w:tbl>
      <w:tblPr>
        <w:tblOverlap w:val="never"/>
        <w:jc w:val="left"/>
        <w:tblLayout w:type="fixed"/>
      </w:tblPr>
      <w:tblGrid>
        <w:gridCol w:w="2006"/>
        <w:gridCol w:w="1325"/>
        <w:gridCol w:w="931"/>
        <w:gridCol w:w="1464"/>
        <w:gridCol w:w="1325"/>
        <w:gridCol w:w="931"/>
        <w:gridCol w:w="1603"/>
      </w:tblGrid>
      <w:tr>
        <w:trPr>
          <w:trHeight w:val="499"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1,504,258.12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374,213.74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1,476,862,153.88</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1,371,396,028.71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1,452,837,592.45</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1,371,380,766.55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13,936.58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0.7862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15,244.54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12,361.80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3,859,790.58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18,467,168.03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909,610.85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5,545,806.39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1,849.26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74.84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5,465,356.20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4,402,460.26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5,465,356.20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4,402,460.26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1,483,831,768.20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1,376,172,702.71</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如有因抵押、质押或冻结等对使用有限制、存放在境外、有潜在回收风险的款项应单独说明</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其中受限制的货币资金明细如下：</w:t>
      </w:r>
    </w:p>
    <w:tbl>
      <w:tblPr>
        <w:tblOverlap w:val="never"/>
        <w:jc w:val="left"/>
        <w:tblLayout w:type="fixed"/>
      </w:tblPr>
      <w:tblGrid>
        <w:gridCol w:w="4066"/>
        <w:gridCol w:w="2722"/>
        <w:gridCol w:w="2731"/>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银行保函保证金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5,465,356.20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4,370,554.57</w:t>
            </w:r>
          </w:p>
        </w:tc>
      </w:tr>
    </w:tbl>
    <w:p>
      <w:pPr>
        <w:widowControl w:val="0"/>
        <w:spacing w:after="99" w:line="1" w:lineRule="exact"/>
      </w:pPr>
    </w:p>
    <w:p>
      <w:pPr>
        <w:pStyle w:val="Style30"/>
        <w:keepNext w:val="0"/>
        <w:keepLines w:val="0"/>
        <w:widowControl w:val="0"/>
        <w:shd w:val="clear" w:color="auto" w:fill="auto"/>
        <w:bidi w:val="0"/>
        <w:spacing w:before="0" w:after="48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日，本公司存放于境外的货币资金为人民币</w:t>
      </w:r>
      <w:r>
        <w:rPr>
          <w:rFonts w:ascii="Times New Roman" w:eastAsia="Times New Roman" w:hAnsi="Times New Roman" w:cs="Times New Roman"/>
          <w:color w:val="000000"/>
          <w:spacing w:val="0"/>
          <w:w w:val="100"/>
          <w:position w:val="0"/>
          <w:sz w:val="18"/>
          <w:szCs w:val="18"/>
        </w:rPr>
        <w:t>24,024,561.43</w:t>
      </w:r>
      <w:r>
        <w:rPr>
          <w:color w:val="000000"/>
          <w:spacing w:val="0"/>
          <w:w w:val="100"/>
          <w:position w:val="0"/>
        </w:rPr>
        <w:t>元。</w:t>
      </w:r>
    </w:p>
    <w:p>
      <w:pPr>
        <w:pStyle w:val="Style39"/>
        <w:keepNext/>
        <w:keepLines/>
        <w:widowControl w:val="0"/>
        <w:shd w:val="clear" w:color="auto" w:fill="auto"/>
        <w:tabs>
          <w:tab w:pos="378" w:val="left"/>
        </w:tabs>
        <w:bidi w:val="0"/>
        <w:spacing w:before="0" w:line="240" w:lineRule="auto"/>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2</w:t>
      </w:r>
      <w:bookmarkEnd w:id="954"/>
      <w:r>
        <w:rPr>
          <w:color w:val="000000"/>
          <w:spacing w:val="0"/>
          <w:w w:val="100"/>
          <w:position w:val="0"/>
        </w:rPr>
        <w:t>、</w:t>
        <w:tab/>
        <w:t>交易性金融资产</w:t>
      </w:r>
      <w:bookmarkEnd w:id="952"/>
      <w:bookmarkEnd w:id="953"/>
      <w:bookmarkEnd w:id="955"/>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378" w:val="left"/>
        </w:tabs>
        <w:bidi w:val="0"/>
        <w:spacing w:before="0" w:line="240"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3</w:t>
      </w:r>
      <w:bookmarkEnd w:id="958"/>
      <w:r>
        <w:rPr>
          <w:color w:val="000000"/>
          <w:spacing w:val="0"/>
          <w:w w:val="100"/>
          <w:position w:val="0"/>
        </w:rPr>
        <w:t>、</w:t>
        <w:tab/>
        <w:t>应收票据</w:t>
      </w:r>
      <w:bookmarkEnd w:id="956"/>
      <w:bookmarkEnd w:id="957"/>
      <w:bookmarkEnd w:id="959"/>
    </w:p>
    <w:p>
      <w:pPr>
        <w:pStyle w:val="Style39"/>
        <w:keepNext/>
        <w:keepLines/>
        <w:widowControl w:val="0"/>
        <w:numPr>
          <w:ilvl w:val="0"/>
          <w:numId w:val="13"/>
        </w:numPr>
        <w:shd w:val="clear" w:color="auto" w:fill="auto"/>
        <w:bidi w:val="0"/>
        <w:spacing w:before="0" w:line="240" w:lineRule="auto"/>
        <w:ind w:left="0" w:right="0" w:firstLine="0"/>
        <w:jc w:val="left"/>
      </w:pPr>
      <w:bookmarkStart w:id="956" w:name="bookmark956"/>
      <w:bookmarkStart w:id="957" w:name="bookmark957"/>
      <w:bookmarkStart w:id="960" w:name="bookmark960"/>
      <w:bookmarkStart w:id="961" w:name="bookmark961"/>
      <w:bookmarkEnd w:id="960"/>
      <w:r>
        <w:rPr>
          <w:color w:val="000000"/>
          <w:spacing w:val="0"/>
          <w:w w:val="100"/>
          <w:position w:val="0"/>
        </w:rPr>
        <w:t>应收票据的分类</w:t>
      </w:r>
      <w:bookmarkEnd w:id="956"/>
      <w:bookmarkEnd w:id="957"/>
      <w:bookmarkEnd w:id="961"/>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3998"/>
        <w:gridCol w:w="2654"/>
        <w:gridCol w:w="293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119,872,954.49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119,872,954.49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1,507,900.00</w:t>
            </w:r>
          </w:p>
        </w:tc>
      </w:tr>
    </w:tbl>
    <w:p>
      <w:pPr>
        <w:widowControl w:val="0"/>
        <w:spacing w:after="319" w:line="1" w:lineRule="exact"/>
      </w:pPr>
    </w:p>
    <w:p>
      <w:pPr>
        <w:pStyle w:val="Style39"/>
        <w:keepNext/>
        <w:keepLines/>
        <w:widowControl w:val="0"/>
        <w:numPr>
          <w:ilvl w:val="0"/>
          <w:numId w:val="13"/>
        </w:numPr>
        <w:shd w:val="clear" w:color="auto" w:fill="auto"/>
        <w:bidi w:val="0"/>
        <w:spacing w:before="0" w:line="240" w:lineRule="auto"/>
        <w:ind w:left="0" w:right="0" w:firstLine="140"/>
        <w:jc w:val="left"/>
      </w:pPr>
      <w:bookmarkStart w:id="962" w:name="bookmark962"/>
      <w:bookmarkStart w:id="963" w:name="bookmark963"/>
      <w:bookmarkStart w:id="964" w:name="bookmark964"/>
      <w:bookmarkStart w:id="965" w:name="bookmark965"/>
      <w:bookmarkEnd w:id="964"/>
      <w:r>
        <w:rPr>
          <w:color w:val="000000"/>
          <w:spacing w:val="0"/>
          <w:w w:val="100"/>
          <w:position w:val="0"/>
        </w:rPr>
        <w:t>期末已质押的应收票据情况</w:t>
      </w:r>
      <w:bookmarkEnd w:id="962"/>
      <w:bookmarkEnd w:id="963"/>
      <w:bookmarkEnd w:id="965"/>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59" w:line="1" w:lineRule="exact"/>
      </w:pPr>
    </w:p>
    <w:p>
      <w:pPr>
        <w:pStyle w:val="Style39"/>
        <w:keepNext/>
        <w:keepLines/>
        <w:widowControl w:val="0"/>
        <w:numPr>
          <w:ilvl w:val="0"/>
          <w:numId w:val="13"/>
        </w:numPr>
        <w:shd w:val="clear" w:color="auto" w:fill="auto"/>
        <w:bidi w:val="0"/>
        <w:spacing w:before="0" w:after="480" w:line="312" w:lineRule="exact"/>
        <w:ind w:left="0" w:right="0" w:firstLine="0"/>
        <w:jc w:val="left"/>
      </w:pPr>
      <w:bookmarkStart w:id="966" w:name="bookmark966"/>
      <w:bookmarkStart w:id="967" w:name="bookmark967"/>
      <w:bookmarkStart w:id="968" w:name="bookmark968"/>
      <w:bookmarkStart w:id="969" w:name="bookmark969"/>
      <w:bookmarkEnd w:id="968"/>
      <w:r>
        <w:rPr>
          <w:color w:val="000000"/>
          <w:spacing w:val="0"/>
          <w:w w:val="100"/>
          <w:position w:val="0"/>
        </w:rPr>
        <w:t>因出票人无力履约而将票据转为应收账款的票据，以及期末公司已经背书给他方但尚未到期的票据 情况</w:t>
      </w:r>
      <w:bookmarkEnd w:id="966"/>
      <w:bookmarkEnd w:id="967"/>
      <w:bookmarkEnd w:id="969"/>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期末无因出票人无力履约而将票据转为应收账款的票据。</w:t>
      </w:r>
      <w:r>
        <w:br w:type="page"/>
      </w:r>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公司已经背书给其他方但尚未到期的票据</w:t>
      </w:r>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深圳中兴力维技术有限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299" w:line="1" w:lineRule="exact"/>
      </w:pP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期末公司已经背书给他方但尚未到期的银行承兑汇票金额为</w:t>
      </w:r>
      <w:r>
        <w:rPr>
          <w:rFonts w:ascii="Times New Roman" w:eastAsia="Times New Roman" w:hAnsi="Times New Roman" w:cs="Times New Roman"/>
          <w:color w:val="000000"/>
          <w:spacing w:val="0"/>
          <w:w w:val="100"/>
          <w:position w:val="0"/>
          <w:sz w:val="18"/>
          <w:szCs w:val="18"/>
        </w:rPr>
        <w:t>6,000,000.00</w:t>
      </w:r>
      <w:r>
        <w:rPr>
          <w:color w:val="000000"/>
          <w:spacing w:val="0"/>
          <w:w w:val="100"/>
          <w:position w:val="0"/>
        </w:rPr>
        <w:t>元。</w:t>
      </w:r>
    </w:p>
    <w:p>
      <w:pPr>
        <w:pStyle w:val="Style30"/>
        <w:keepNext w:val="0"/>
        <w:keepLines w:val="0"/>
        <w:widowControl w:val="0"/>
        <w:shd w:val="clear" w:color="auto" w:fill="auto"/>
        <w:bidi w:val="0"/>
        <w:spacing w:before="0" w:after="460" w:line="240" w:lineRule="auto"/>
        <w:ind w:left="0" w:right="0" w:firstLine="0"/>
        <w:jc w:val="left"/>
      </w:pPr>
      <w:r>
        <w:rPr>
          <w:color w:val="000000"/>
          <w:spacing w:val="0"/>
          <w:w w:val="100"/>
          <w:position w:val="0"/>
        </w:rPr>
        <w:t xml:space="preserve">已贴现或质押的商业承兑票据的说明 </w:t>
      </w:r>
      <w:r>
        <w:rPr>
          <w:color w:val="000000"/>
          <w:spacing w:val="0"/>
          <w:w w:val="100"/>
          <w:position w:val="0"/>
        </w:rPr>
        <w:t>期末已贴现未到期的银行承兑汇票金额为</w:t>
      </w:r>
      <w:r>
        <w:rPr>
          <w:rFonts w:ascii="Times New Roman" w:eastAsia="Times New Roman" w:hAnsi="Times New Roman" w:cs="Times New Roman"/>
          <w:color w:val="000000"/>
          <w:spacing w:val="0"/>
          <w:w w:val="100"/>
          <w:position w:val="0"/>
          <w:sz w:val="18"/>
          <w:szCs w:val="18"/>
        </w:rPr>
        <w:t>25,691,761.00</w:t>
      </w:r>
      <w:r>
        <w:rPr>
          <w:color w:val="000000"/>
          <w:spacing w:val="0"/>
          <w:w w:val="100"/>
          <w:position w:val="0"/>
        </w:rPr>
        <w:t>元。</w:t>
      </w:r>
    </w:p>
    <w:p>
      <w:pPr>
        <w:pStyle w:val="Style39"/>
        <w:keepNext/>
        <w:keepLines/>
        <w:widowControl w:val="0"/>
        <w:shd w:val="clear" w:color="auto" w:fill="auto"/>
        <w:tabs>
          <w:tab w:pos="378" w:val="left"/>
        </w:tabs>
        <w:bidi w:val="0"/>
        <w:spacing w:before="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4</w:t>
      </w:r>
      <w:bookmarkEnd w:id="972"/>
      <w:r>
        <w:rPr>
          <w:color w:val="000000"/>
          <w:spacing w:val="0"/>
          <w:w w:val="100"/>
          <w:position w:val="0"/>
        </w:rPr>
        <w:t>、</w:t>
        <w:tab/>
        <w:t>应收股利</w:t>
      </w:r>
      <w:bookmarkEnd w:id="970"/>
      <w:bookmarkEnd w:id="971"/>
      <w:bookmarkEnd w:id="973"/>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378" w:val="left"/>
        </w:tabs>
        <w:bidi w:val="0"/>
        <w:spacing w:before="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5</w:t>
      </w:r>
      <w:bookmarkEnd w:id="976"/>
      <w:r>
        <w:rPr>
          <w:color w:val="000000"/>
          <w:spacing w:val="0"/>
          <w:w w:val="100"/>
          <w:position w:val="0"/>
        </w:rPr>
        <w:t>、</w:t>
        <w:tab/>
        <w:t>应收利息</w:t>
      </w:r>
      <w:bookmarkEnd w:id="974"/>
      <w:bookmarkEnd w:id="975"/>
      <w:bookmarkEnd w:id="977"/>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378" w:val="left"/>
        </w:tabs>
        <w:bidi w:val="0"/>
        <w:spacing w:before="0" w:line="240" w:lineRule="auto"/>
        <w:ind w:left="0" w:right="0" w:firstLine="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6</w:t>
      </w:r>
      <w:bookmarkEnd w:id="980"/>
      <w:r>
        <w:rPr>
          <w:color w:val="000000"/>
          <w:spacing w:val="0"/>
          <w:w w:val="100"/>
          <w:position w:val="0"/>
        </w:rPr>
        <w:t>、</w:t>
        <w:tab/>
        <w:t>应收账款</w:t>
      </w:r>
      <w:bookmarkEnd w:id="978"/>
      <w:bookmarkEnd w:id="979"/>
      <w:bookmarkEnd w:id="981"/>
    </w:p>
    <w:p>
      <w:pPr>
        <w:pStyle w:val="Style39"/>
        <w:keepNext/>
        <w:keepLines/>
        <w:widowControl w:val="0"/>
        <w:numPr>
          <w:ilvl w:val="0"/>
          <w:numId w:val="15"/>
        </w:numPr>
        <w:shd w:val="clear" w:color="auto" w:fill="auto"/>
        <w:bidi w:val="0"/>
        <w:spacing w:before="0" w:line="240" w:lineRule="auto"/>
        <w:ind w:left="0" w:right="0" w:firstLine="140"/>
        <w:jc w:val="left"/>
      </w:pPr>
      <w:bookmarkStart w:id="978" w:name="bookmark978"/>
      <w:bookmarkStart w:id="979" w:name="bookmark979"/>
      <w:bookmarkStart w:id="982" w:name="bookmark982"/>
      <w:bookmarkStart w:id="983" w:name="bookmark983"/>
      <w:bookmarkEnd w:id="982"/>
      <w:r>
        <w:rPr>
          <w:color w:val="000000"/>
          <w:spacing w:val="0"/>
          <w:w w:val="100"/>
          <w:position w:val="0"/>
        </w:rPr>
        <w:t>应收账款按种类披露</w:t>
      </w:r>
      <w:bookmarkEnd w:id="978"/>
      <w:bookmarkEnd w:id="979"/>
      <w:bookmarkEnd w:id="983"/>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006"/>
        <w:gridCol w:w="1253"/>
        <w:gridCol w:w="931"/>
        <w:gridCol w:w="1157"/>
        <w:gridCol w:w="931"/>
        <w:gridCol w:w="1253"/>
        <w:gridCol w:w="926"/>
        <w:gridCol w:w="1142"/>
        <w:gridCol w:w="107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796,324,275.71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96.46%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67,858,077.16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736,167,118.32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57,728,876.40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28,669,963.42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5,865,414.09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38,428,147.70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2,652,830.79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824,994,239.13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73,723,491.25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774,595,266.02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60,381,707.19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611,597.84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611,597.84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825,605,836.97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74,335,089.09</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774,595,266.02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60,381,707.19</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应收账款种类的说明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期末单项金额重大并单项计提坏账准备的应收账款</w:t>
      </w:r>
      <w:r>
        <w:br w:type="page"/>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80" w:line="499" w:lineRule="exact"/>
        <w:ind w:left="0" w:right="0" w:firstLine="0"/>
        <w:jc w:val="left"/>
      </w:pPr>
      <w:r>
        <w:rPr>
          <w:color w:val="000000"/>
          <w:spacing w:val="0"/>
          <w:w w:val="100"/>
          <w:position w:val="0"/>
        </w:rPr>
        <w:t xml:space="preserve">组合中，按账龄分析法计提坏账准备的应收账款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1474"/>
        <w:gridCol w:w="1594"/>
        <w:gridCol w:w="931"/>
        <w:gridCol w:w="1728"/>
        <w:gridCol w:w="1459"/>
        <w:gridCol w:w="931"/>
        <w:gridCol w:w="1469"/>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704,714,441.31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35,235,722.07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652,851,445.12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32,642,572.25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39,010,668.67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3,901,066.88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32,364,292.92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3,236,429.29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15,984,927.18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4,795,478.15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36,922,734.87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11,076,820.46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23,789,535.64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11,894,767.82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5,047,112.26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2,523,556.13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3,968,303.35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3,174,642.68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3,660,174.42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2,928,139.54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8,856,399.56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8,856,399.56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5,321,358.73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5,321,358.73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796,324,275.71</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67,858,077.16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736,167,118.32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57,728,876.40</w:t>
            </w:r>
          </w:p>
        </w:tc>
      </w:tr>
    </w:tbl>
    <w:p>
      <w:pPr>
        <w:widowControl w:val="0"/>
        <w:spacing w:after="179" w:line="1" w:lineRule="exact"/>
      </w:pP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组合中，采用其他方法计提坏账准备的应收账款</w:t>
      </w:r>
    </w:p>
    <w:p>
      <w:pPr>
        <w:pStyle w:val="Style30"/>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left"/>
        <w:tblLayout w:type="fixed"/>
      </w:tblPr>
      <w:tblGrid>
        <w:gridCol w:w="3067"/>
        <w:gridCol w:w="3254"/>
        <w:gridCol w:w="326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28,669,963.42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5,865,414.09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28,669,963.42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5,865,414.09</w:t>
            </w:r>
          </w:p>
        </w:tc>
      </w:tr>
    </w:tbl>
    <w:p>
      <w:pPr>
        <w:pStyle w:val="Style30"/>
        <w:keepNext w:val="0"/>
        <w:keepLines w:val="0"/>
        <w:widowControl w:val="0"/>
        <w:shd w:val="clear" w:color="auto" w:fill="auto"/>
        <w:bidi w:val="0"/>
        <w:spacing w:before="0" w:after="180" w:line="499" w:lineRule="exact"/>
        <w:ind w:left="0" w:right="0" w:firstLine="0"/>
        <w:jc w:val="left"/>
      </w:pPr>
      <w:r>
        <w:rPr>
          <w:color w:val="000000"/>
          <w:spacing w:val="0"/>
          <w:w w:val="100"/>
          <w:position w:val="0"/>
        </w:rPr>
        <w:t xml:space="preserve">期末单项金额虽不重大但单项计提坏账准备的应收账款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left"/>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商业购销应收款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611,597.84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611,597.84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611,597.84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611,597.84</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9"/>
        <w:keepNext/>
        <w:keepLines/>
        <w:widowControl w:val="0"/>
        <w:numPr>
          <w:ilvl w:val="0"/>
          <w:numId w:val="15"/>
        </w:numPr>
        <w:shd w:val="clear" w:color="auto" w:fill="auto"/>
        <w:bidi w:val="0"/>
        <w:spacing w:before="0" w:line="240" w:lineRule="auto"/>
        <w:ind w:left="0" w:right="0" w:firstLine="140"/>
        <w:jc w:val="left"/>
      </w:pPr>
      <w:bookmarkStart w:id="984" w:name="bookmark984"/>
      <w:bookmarkStart w:id="985" w:name="bookmark985"/>
      <w:bookmarkStart w:id="986" w:name="bookmark986"/>
      <w:bookmarkStart w:id="987" w:name="bookmark987"/>
      <w:bookmarkEnd w:id="986"/>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984"/>
      <w:bookmarkEnd w:id="985"/>
      <w:bookmarkEnd w:id="987"/>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报告期应收账款中无持有公司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w:t>
      </w:r>
    </w:p>
    <w:p>
      <w:pPr>
        <w:pStyle w:val="Style39"/>
        <w:keepNext/>
        <w:keepLines/>
        <w:widowControl w:val="0"/>
        <w:numPr>
          <w:ilvl w:val="0"/>
          <w:numId w:val="15"/>
        </w:numPr>
        <w:shd w:val="clear" w:color="auto" w:fill="auto"/>
        <w:bidi w:val="0"/>
        <w:spacing w:before="0" w:line="240" w:lineRule="auto"/>
        <w:ind w:left="0" w:right="0" w:firstLine="140"/>
        <w:jc w:val="left"/>
      </w:pPr>
      <w:bookmarkStart w:id="988" w:name="bookmark988"/>
      <w:bookmarkStart w:id="989" w:name="bookmark989"/>
      <w:bookmarkStart w:id="990" w:name="bookmark990"/>
      <w:bookmarkStart w:id="991" w:name="bookmark991"/>
      <w:bookmarkEnd w:id="990"/>
      <w:r>
        <w:rPr>
          <w:color w:val="000000"/>
          <w:spacing w:val="0"/>
          <w:w w:val="100"/>
          <w:position w:val="0"/>
        </w:rPr>
        <w:t>应收账款中金额前五名单位情况</w:t>
      </w:r>
      <w:bookmarkEnd w:id="988"/>
      <w:bookmarkEnd w:id="989"/>
      <w:bookmarkEnd w:id="991"/>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中国移动通信集团广东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311,278,194.02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 xml:space="preserve">311,060,969.54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41,415.55 </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9,566.93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年 以上 </w:t>
            </w:r>
            <w:r>
              <w:rPr>
                <w:rFonts w:ascii="Times New Roman" w:eastAsia="Times New Roman" w:hAnsi="Times New Roman" w:cs="Times New Roman"/>
                <w:color w:val="000000"/>
                <w:spacing w:val="0"/>
                <w:w w:val="100"/>
                <w:position w:val="0"/>
                <w:sz w:val="18"/>
                <w:szCs w:val="18"/>
              </w:rPr>
              <w:t xml:space="preserve">166,242.00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37.7%</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中国移动通信集团重庆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92,609,933.60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 xml:space="preserve">87,208,998.59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1,376,592.41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1,125,042.60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2,851,300.00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r>
              <w:rPr>
                <w:rFonts w:ascii="Times New Roman" w:eastAsia="Times New Roman" w:hAnsi="Times New Roman" w:cs="Times New Roman"/>
                <w:color w:val="000000"/>
                <w:spacing w:val="0"/>
                <w:w w:val="100"/>
                <w:position w:val="0"/>
                <w:sz w:val="18"/>
                <w:szCs w:val="18"/>
              </w:rPr>
              <w:t>48,000.00</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中国移动通信集团湖南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29,522,023.01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 xml:space="preserve">12,718,952.40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8,686,503.00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1,273,364.00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6,115,081.60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442,548.01 </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r>
              <w:rPr>
                <w:rFonts w:ascii="Times New Roman" w:eastAsia="Times New Roman" w:hAnsi="Times New Roman" w:cs="Times New Roman"/>
                <w:color w:val="000000"/>
                <w:spacing w:val="0"/>
                <w:w w:val="100"/>
                <w:position w:val="0"/>
                <w:sz w:val="18"/>
                <w:szCs w:val="18"/>
              </w:rPr>
              <w:t>285,574.00</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3.58%</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中国移动通信集团河北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20,312,195.67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 xml:space="preserve">17,675,113.30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2,637,081.97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r>
              <w:rPr>
                <w:rFonts w:ascii="Times New Roman" w:eastAsia="Times New Roman" w:hAnsi="Times New Roman" w:cs="Times New Roman"/>
                <w:color w:val="000000"/>
                <w:spacing w:val="0"/>
                <w:w w:val="100"/>
                <w:position w:val="0"/>
                <w:sz w:val="18"/>
                <w:szCs w:val="18"/>
              </w:rPr>
              <w:t>0.40</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2.46%</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中国移动通信集团北京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20,043,945.53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 xml:space="preserve">17,640,691.33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276,634.20 </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986,772.00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1,139,848.00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473,766,291.83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57.39%</w:t>
            </w:r>
          </w:p>
        </w:tc>
      </w:tr>
    </w:tbl>
    <w:p>
      <w:pPr>
        <w:widowControl w:val="0"/>
        <w:spacing w:after="319" w:line="1" w:lineRule="exact"/>
      </w:pPr>
    </w:p>
    <w:p>
      <w:pPr>
        <w:pStyle w:val="Style39"/>
        <w:keepNext/>
        <w:keepLines/>
        <w:widowControl w:val="0"/>
        <w:numPr>
          <w:ilvl w:val="0"/>
          <w:numId w:val="15"/>
        </w:numPr>
        <w:shd w:val="clear" w:color="auto" w:fill="auto"/>
        <w:bidi w:val="0"/>
        <w:spacing w:before="0" w:line="240" w:lineRule="auto"/>
        <w:ind w:left="0" w:right="0" w:firstLine="140"/>
        <w:jc w:val="left"/>
      </w:pPr>
      <w:bookmarkStart w:id="992" w:name="bookmark992"/>
      <w:bookmarkStart w:id="993" w:name="bookmark993"/>
      <w:bookmarkStart w:id="994" w:name="bookmark994"/>
      <w:bookmarkStart w:id="995" w:name="bookmark995"/>
      <w:bookmarkEnd w:id="994"/>
      <w:r>
        <w:rPr>
          <w:color w:val="000000"/>
          <w:spacing w:val="0"/>
          <w:w w:val="100"/>
          <w:position w:val="0"/>
        </w:rPr>
        <w:t>应收关联方账款情况</w:t>
      </w:r>
      <w:bookmarkEnd w:id="992"/>
      <w:bookmarkEnd w:id="993"/>
      <w:bookmarkEnd w:id="995"/>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神州泰岳顶策科技(北京)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57,465.20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北京华泰德丰技术有限公司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379,465.20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0.05%</w:t>
            </w:r>
          </w:p>
        </w:tc>
      </w:tr>
    </w:tbl>
    <w:p>
      <w:pPr>
        <w:spacing w:lineRule="exact" w:line="1"/>
        <w:rPr>
          <w:sz w:val="2"/>
          <w:szCs w:val="2"/>
        </w:rPr>
      </w:pPr>
      <w:r>
        <w:br w:type="page"/>
      </w:r>
    </w:p>
    <w:p>
      <w:pPr>
        <w:pStyle w:val="Style39"/>
        <w:keepNext/>
        <w:keepLines/>
        <w:widowControl w:val="0"/>
        <w:shd w:val="clear" w:color="auto" w:fill="auto"/>
        <w:bidi w:val="0"/>
        <w:spacing w:before="0" w:after="360" w:line="240" w:lineRule="auto"/>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7</w:t>
      </w:r>
      <w:bookmarkEnd w:id="998"/>
      <w:r>
        <w:rPr>
          <w:color w:val="000000"/>
          <w:spacing w:val="0"/>
          <w:w w:val="100"/>
          <w:position w:val="0"/>
        </w:rPr>
        <w:t>、其他应收款</w:t>
      </w:r>
      <w:bookmarkEnd w:id="996"/>
      <w:bookmarkEnd w:id="997"/>
      <w:bookmarkEnd w:id="999"/>
    </w:p>
    <w:p>
      <w:pPr>
        <w:pStyle w:val="Style39"/>
        <w:keepNext/>
        <w:keepLines/>
        <w:widowControl w:val="0"/>
        <w:numPr>
          <w:ilvl w:val="0"/>
          <w:numId w:val="17"/>
        </w:numPr>
        <w:shd w:val="clear" w:color="auto" w:fill="auto"/>
        <w:bidi w:val="0"/>
        <w:spacing w:before="0" w:after="360" w:line="240" w:lineRule="auto"/>
        <w:ind w:left="0" w:right="0" w:firstLine="140"/>
        <w:jc w:val="left"/>
      </w:pPr>
      <w:bookmarkStart w:id="1000" w:name="bookmark1000"/>
      <w:bookmarkStart w:id="1001" w:name="bookmark1001"/>
      <w:bookmarkStart w:id="996" w:name="bookmark996"/>
      <w:bookmarkStart w:id="997" w:name="bookmark997"/>
      <w:bookmarkEnd w:id="1000"/>
      <w:r>
        <w:rPr>
          <w:color w:val="000000"/>
          <w:spacing w:val="0"/>
          <w:w w:val="100"/>
          <w:position w:val="0"/>
        </w:rPr>
        <w:t>其他应收款按种类披露</w:t>
      </w:r>
      <w:bookmarkEnd w:id="1001"/>
      <w:bookmarkEnd w:id="996"/>
      <w:bookmarkEnd w:id="997"/>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1910"/>
        <w:gridCol w:w="1056"/>
        <w:gridCol w:w="792"/>
        <w:gridCol w:w="1061"/>
        <w:gridCol w:w="792"/>
        <w:gridCol w:w="1061"/>
        <w:gridCol w:w="926"/>
        <w:gridCol w:w="1190"/>
        <w:gridCol w:w="797"/>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10,331,369.4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1,520,723.28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6,804,827.99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1,090,381.27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16.02%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10,331,369.4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1,520,723.28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6,804,827.99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1,090,381.27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16.02%</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项计提坏账准备的其他 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553,345.50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10,884,714.9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1,520,723.28</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6,804,827.99</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1,090,381.27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其他应收款种类的说明</w:t>
      </w:r>
    </w:p>
    <w:p>
      <w:pPr>
        <w:widowControl w:val="0"/>
        <w:spacing w:after="279" w:line="1" w:lineRule="exact"/>
      </w:pPr>
    </w:p>
    <w:p>
      <w:pPr>
        <w:pStyle w:val="Style30"/>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期末单项金额重大并单项计提坏账准备的其他应收款</w:t>
      </w:r>
    </w:p>
    <w:p>
      <w:pPr>
        <w:pStyle w:val="Style30"/>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280" w:line="240" w:lineRule="auto"/>
        <w:ind w:left="0" w:right="0" w:firstLine="0"/>
        <w:jc w:val="left"/>
      </w:pPr>
      <w:r>
        <w:rPr>
          <w:color w:val="000000"/>
          <w:spacing w:val="0"/>
          <w:w w:val="100"/>
          <w:position w:val="0"/>
        </w:rPr>
        <w:t>组合中，采用账龄分析法计提坏账准备的其他应收款</w:t>
      </w:r>
    </w:p>
    <w:p>
      <w:pPr>
        <w:pStyle w:val="Style30"/>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bl>
      <w:tblPr>
        <w:tblOverlap w:val="never"/>
        <w:jc w:val="left"/>
        <w:tblLayout w:type="fixed"/>
      </w:tblPr>
      <w:tblGrid>
        <w:gridCol w:w="1858"/>
        <w:gridCol w:w="1838"/>
        <w:gridCol w:w="658"/>
        <w:gridCol w:w="1450"/>
        <w:gridCol w:w="1450"/>
        <w:gridCol w:w="658"/>
        <w:gridCol w:w="167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7,389,897.28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369,494.84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4,696,692.25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234,834.68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1,291,892.01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129,189.23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789,568.87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78,956.88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623,364.92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187,009.48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241,179.82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72,353.95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226,888.65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113,444.33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706,284.55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353,142.28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388,706.00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310,964.80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100,045.10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80,036.08</w:t>
            </w:r>
          </w:p>
        </w:tc>
      </w:tr>
    </w:tbl>
    <w:p>
      <w:pPr>
        <w:widowControl w:val="0"/>
        <w:spacing w:line="1" w:lineRule="exact"/>
      </w:pPr>
      <w:r>
        <w:br w:type="page"/>
      </w:r>
    </w:p>
    <w:tbl>
      <w:tblPr>
        <w:tblOverlap w:val="never"/>
        <w:jc w:val="left"/>
        <w:tblLayout w:type="fixed"/>
      </w:tblPr>
      <w:tblGrid>
        <w:gridCol w:w="1858"/>
        <w:gridCol w:w="1838"/>
        <w:gridCol w:w="658"/>
        <w:gridCol w:w="1450"/>
        <w:gridCol w:w="1450"/>
        <w:gridCol w:w="658"/>
        <w:gridCol w:w="1675"/>
      </w:tblGrid>
      <w:tr>
        <w:trPr>
          <w:trHeight w:val="499"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410,620.60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410,620.60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271,057.40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271,057.40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10,331,369.46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1,520,723.28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6,804,827.99</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1,090,381.27</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组合中，采用余额百分比法计提坏账准备的其他应收款</w:t>
      </w:r>
    </w:p>
    <w:p>
      <w:pPr>
        <w:widowControl w:val="0"/>
        <w:spacing w:after="299" w:line="1" w:lineRule="exact"/>
      </w:pPr>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期末单项金额虽不重大但单项计提坏账准备的其他应收款</w:t>
      </w:r>
    </w:p>
    <w:p>
      <w:pPr>
        <w:pStyle w:val="Style30"/>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股票期权行权员工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553,345.50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预计收回无风险且期后 已回款</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553,345.50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9"/>
        <w:keepNext/>
        <w:keepLines/>
        <w:widowControl w:val="0"/>
        <w:numPr>
          <w:ilvl w:val="0"/>
          <w:numId w:val="17"/>
        </w:numPr>
        <w:shd w:val="clear" w:color="auto" w:fill="auto"/>
        <w:bidi w:val="0"/>
        <w:spacing w:before="0" w:line="240" w:lineRule="auto"/>
        <w:ind w:left="0" w:right="0" w:firstLine="140"/>
        <w:jc w:val="left"/>
      </w:pPr>
      <w:bookmarkStart w:id="1002" w:name="bookmark1002"/>
      <w:bookmarkStart w:id="1003" w:name="bookmark1003"/>
      <w:bookmarkStart w:id="1004" w:name="bookmark1004"/>
      <w:bookmarkStart w:id="1005" w:name="bookmark1005"/>
      <w:bookmarkEnd w:id="1004"/>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02"/>
      <w:bookmarkEnd w:id="1003"/>
      <w:bookmarkEnd w:id="1005"/>
    </w:p>
    <w:p>
      <w:pPr>
        <w:pStyle w:val="Style30"/>
        <w:keepNext w:val="0"/>
        <w:keepLines w:val="0"/>
        <w:widowControl w:val="0"/>
        <w:shd w:val="clear" w:color="auto" w:fill="auto"/>
        <w:bidi w:val="0"/>
        <w:spacing w:before="0" w:after="380" w:line="240" w:lineRule="auto"/>
        <w:ind w:left="0" w:right="0" w:firstLine="0"/>
        <w:jc w:val="left"/>
      </w:pPr>
      <w:bookmarkStart w:id="1006" w:name="bookmark1006"/>
      <w:r>
        <w:rPr>
          <w:color w:val="000000"/>
          <w:spacing w:val="0"/>
          <w:w w:val="100"/>
          <w:position w:val="0"/>
        </w:rPr>
        <w:t>本</w:t>
      </w:r>
      <w:bookmarkEnd w:id="1006"/>
      <w:r>
        <w:rPr>
          <w:color w:val="000000"/>
          <w:spacing w:val="0"/>
          <w:w w:val="100"/>
          <w:position w:val="0"/>
        </w:rPr>
        <w:t>报告期其他应收款中无持有公司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w:t>
      </w:r>
    </w:p>
    <w:p>
      <w:pPr>
        <w:pStyle w:val="Style39"/>
        <w:keepNext/>
        <w:keepLines/>
        <w:widowControl w:val="0"/>
        <w:numPr>
          <w:ilvl w:val="0"/>
          <w:numId w:val="13"/>
        </w:numPr>
        <w:shd w:val="clear" w:color="auto" w:fill="auto"/>
        <w:bidi w:val="0"/>
        <w:spacing w:before="0" w:line="240" w:lineRule="auto"/>
        <w:ind w:left="0" w:right="0" w:firstLine="140"/>
        <w:jc w:val="left"/>
      </w:pPr>
      <w:bookmarkStart w:id="1007" w:name="bookmark1007"/>
      <w:bookmarkStart w:id="1008" w:name="bookmark1008"/>
      <w:bookmarkStart w:id="1009" w:name="bookmark1009"/>
      <w:bookmarkStart w:id="1010" w:name="bookmark1010"/>
      <w:bookmarkEnd w:id="1009"/>
      <w:r>
        <w:rPr>
          <w:color w:val="000000"/>
          <w:spacing w:val="0"/>
          <w:w w:val="100"/>
          <w:position w:val="0"/>
        </w:rPr>
        <w:t>其他应收款金额前五名单位情况</w:t>
      </w:r>
      <w:bookmarkEnd w:id="1007"/>
      <w:bookmarkEnd w:id="1008"/>
      <w:bookmarkEnd w:id="1010"/>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left"/>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神州泰岳顶策科技(北</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2,043,835.62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股票期权行权员工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553,345.50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338,629.00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宁波市鄞州区国库收付 中心单位其他资金专户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中招国际招标有限公司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3,505,310.12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w:t>
            </w:r>
          </w:p>
        </w:tc>
      </w:tr>
    </w:tbl>
    <w:p>
      <w:pPr>
        <w:widowControl w:val="0"/>
        <w:spacing w:after="299" w:line="1" w:lineRule="exact"/>
      </w:pPr>
    </w:p>
    <w:p>
      <w:pPr>
        <w:pStyle w:val="Style39"/>
        <w:keepNext/>
        <w:keepLines/>
        <w:widowControl w:val="0"/>
        <w:numPr>
          <w:ilvl w:val="0"/>
          <w:numId w:val="13"/>
        </w:numPr>
        <w:shd w:val="clear" w:color="auto" w:fill="auto"/>
        <w:bidi w:val="0"/>
        <w:spacing w:before="0" w:line="240" w:lineRule="auto"/>
        <w:ind w:left="0" w:right="0" w:firstLine="140"/>
        <w:jc w:val="left"/>
      </w:pPr>
      <w:bookmarkStart w:id="1011" w:name="bookmark1011"/>
      <w:bookmarkStart w:id="1012" w:name="bookmark1012"/>
      <w:bookmarkStart w:id="1013" w:name="bookmark1013"/>
      <w:bookmarkStart w:id="1014" w:name="bookmark1014"/>
      <w:bookmarkEnd w:id="1013"/>
      <w:r>
        <w:rPr>
          <w:color w:val="000000"/>
          <w:spacing w:val="0"/>
          <w:w w:val="100"/>
          <w:position w:val="0"/>
        </w:rPr>
        <w:t>其他应收关联方账款情况</w:t>
      </w:r>
      <w:bookmarkEnd w:id="1011"/>
      <w:bookmarkEnd w:id="1012"/>
      <w:bookmarkEnd w:id="1014"/>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left"/>
        <w:tblLayout w:type="fixed"/>
      </w:tblPr>
      <w:tblGrid>
        <w:gridCol w:w="2285"/>
        <w:gridCol w:w="2429"/>
        <w:gridCol w:w="2434"/>
        <w:gridCol w:w="2438"/>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left"/>
        <w:tblLayout w:type="fixed"/>
      </w:tblPr>
      <w:tblGrid>
        <w:gridCol w:w="2285"/>
        <w:gridCol w:w="2429"/>
        <w:gridCol w:w="2434"/>
        <w:gridCol w:w="2438"/>
      </w:tblGrid>
      <w:tr>
        <w:trPr>
          <w:trHeight w:val="81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神州泰岳顶策科技（北京）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2,043,835.62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2,043,835.62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8</w:t>
      </w:r>
      <w:bookmarkEnd w:id="1017"/>
      <w:r>
        <w:rPr>
          <w:color w:val="000000"/>
          <w:spacing w:val="0"/>
          <w:w w:val="100"/>
          <w:position w:val="0"/>
        </w:rPr>
        <w:t>、预付款项</w:t>
      </w:r>
      <w:bookmarkEnd w:id="1015"/>
      <w:bookmarkEnd w:id="1016"/>
      <w:bookmarkEnd w:id="1018"/>
    </w:p>
    <w:p>
      <w:pPr>
        <w:pStyle w:val="Style39"/>
        <w:keepNext/>
        <w:keepLines/>
        <w:widowControl w:val="0"/>
        <w:shd w:val="clear" w:color="auto" w:fill="auto"/>
        <w:bidi w:val="0"/>
        <w:spacing w:before="0" w:after="360" w:line="240" w:lineRule="auto"/>
        <w:ind w:left="0" w:right="0" w:firstLine="140"/>
        <w:jc w:val="left"/>
      </w:pPr>
      <w:bookmarkStart w:id="1015" w:name="bookmark1015"/>
      <w:bookmarkStart w:id="1016" w:name="bookmark1016"/>
      <w:bookmarkStart w:id="1019" w:name="bookmark1019"/>
      <w:bookmarkStart w:id="1020" w:name="bookmark1020"/>
      <w:r>
        <w:rPr>
          <w:color w:val="000000"/>
          <w:spacing w:val="0"/>
          <w:w w:val="100"/>
          <w:position w:val="0"/>
        </w:rPr>
        <w:t>（</w:t>
      </w:r>
      <w:bookmarkEnd w:id="101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15"/>
      <w:bookmarkEnd w:id="1016"/>
      <w:bookmarkEnd w:id="1020"/>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1210"/>
        <w:gridCol w:w="3187"/>
        <w:gridCol w:w="1066"/>
        <w:gridCol w:w="3053"/>
        <w:gridCol w:w="107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94,746,453.94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37,860,788.27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186,185.03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94,932,638.97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37,860,788.27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140"/>
        <w:jc w:val="left"/>
      </w:pPr>
      <w:bookmarkStart w:id="1021" w:name="bookmark1021"/>
      <w:bookmarkStart w:id="1022" w:name="bookmark1022"/>
      <w:bookmarkStart w:id="1023" w:name="bookmark1023"/>
      <w:bookmarkStart w:id="1024" w:name="bookmark1024"/>
      <w:r>
        <w:rPr>
          <w:color w:val="000000"/>
          <w:spacing w:val="0"/>
          <w:w w:val="100"/>
          <w:position w:val="0"/>
        </w:rPr>
        <w:t>（</w:t>
      </w:r>
      <w:bookmarkEnd w:id="1023"/>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021"/>
      <w:bookmarkEnd w:id="1022"/>
      <w:bookmarkEnd w:id="1024"/>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北京实利通和科技发展</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50,861,720.00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6,923,110.21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中纺油脂（天津）有限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5,263,874.46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北京鼎晟祥宇商贸有限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4,546,503.44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金天源食品科技（天津）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3,582,797.68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71,178,005.79</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14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w:t>
      </w:r>
      <w:bookmarkEnd w:id="1027"/>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25"/>
      <w:bookmarkEnd w:id="1026"/>
      <w:bookmarkEnd w:id="1028"/>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期末预付款项中无持本公司</w:t>
      </w:r>
      <w:r>
        <w:rPr>
          <w:color w:val="000000"/>
          <w:spacing w:val="0"/>
          <w:w w:val="100"/>
          <w:position w:val="0"/>
          <w:sz w:val="16"/>
          <w:szCs w:val="16"/>
        </w:rPr>
        <w:t>5%</w:t>
      </w:r>
      <w:r>
        <w:rPr>
          <w:color w:val="000000"/>
          <w:spacing w:val="0"/>
          <w:w w:val="100"/>
          <w:position w:val="0"/>
        </w:rPr>
        <w:t>以上（含</w:t>
      </w:r>
      <w:r>
        <w:rPr>
          <w:color w:val="000000"/>
          <w:spacing w:val="0"/>
          <w:w w:val="100"/>
          <w:position w:val="0"/>
          <w:sz w:val="16"/>
          <w:szCs w:val="16"/>
        </w:rPr>
        <w:t>5%）</w:t>
      </w:r>
      <w:r>
        <w:rPr>
          <w:color w:val="000000"/>
          <w:spacing w:val="0"/>
          <w:w w:val="100"/>
          <w:position w:val="0"/>
        </w:rPr>
        <w:t>表决权股份的股东单位。</w:t>
      </w:r>
    </w:p>
    <w:p>
      <w:pPr>
        <w:pStyle w:val="Style39"/>
        <w:keepNext/>
        <w:keepLines/>
        <w:widowControl w:val="0"/>
        <w:shd w:val="clear" w:color="auto" w:fill="auto"/>
        <w:bidi w:val="0"/>
        <w:spacing w:before="0" w:after="360" w:line="240" w:lineRule="auto"/>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9</w:t>
      </w:r>
      <w:bookmarkEnd w:id="1031"/>
      <w:r>
        <w:rPr>
          <w:color w:val="000000"/>
          <w:spacing w:val="0"/>
          <w:w w:val="100"/>
          <w:position w:val="0"/>
        </w:rPr>
        <w:t>、存货</w:t>
      </w:r>
      <w:bookmarkEnd w:id="1029"/>
      <w:bookmarkEnd w:id="1030"/>
      <w:bookmarkEnd w:id="1032"/>
    </w:p>
    <w:p>
      <w:pPr>
        <w:pStyle w:val="Style39"/>
        <w:keepNext/>
        <w:keepLines/>
        <w:widowControl w:val="0"/>
        <w:shd w:val="clear" w:color="auto" w:fill="auto"/>
        <w:bidi w:val="0"/>
        <w:spacing w:before="0" w:after="360" w:line="240" w:lineRule="auto"/>
        <w:ind w:left="0" w:right="0" w:firstLine="140"/>
        <w:jc w:val="left"/>
      </w:pPr>
      <w:bookmarkStart w:id="1029" w:name="bookmark1029"/>
      <w:bookmarkStart w:id="1030" w:name="bookmark1030"/>
      <w:bookmarkStart w:id="1033" w:name="bookmark1033"/>
      <w:bookmarkStart w:id="1034" w:name="bookmark1034"/>
      <w:r>
        <w:rPr>
          <w:color w:val="000000"/>
          <w:spacing w:val="0"/>
          <w:w w:val="100"/>
          <w:position w:val="0"/>
        </w:rPr>
        <w:t>（</w:t>
      </w:r>
      <w:bookmarkEnd w:id="103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29"/>
      <w:bookmarkEnd w:id="1030"/>
      <w:bookmarkEnd w:id="1034"/>
    </w:p>
    <w:p>
      <w:pPr>
        <w:pStyle w:val="Style30"/>
        <w:keepNext w:val="0"/>
        <w:keepLines w:val="0"/>
        <w:widowControl w:val="0"/>
        <w:shd w:val="clear" w:color="auto" w:fill="auto"/>
        <w:bidi w:val="0"/>
        <w:spacing w:before="0" w:after="360" w:line="240" w:lineRule="auto"/>
        <w:ind w:left="0" w:right="980" w:firstLine="0"/>
        <w:jc w:val="right"/>
      </w:pPr>
      <w:r>
        <w:rPr>
          <w:color w:val="000000"/>
          <w:spacing w:val="0"/>
          <w:w w:val="100"/>
          <w:position w:val="0"/>
        </w:rPr>
        <w:t>单位： 元</w:t>
      </w:r>
    </w:p>
    <w:p>
      <w:pPr>
        <w:widowControl w:val="0"/>
        <w:spacing w:line="1" w:lineRule="exact"/>
      </w:pPr>
      <w:r>
        <mc:AlternateContent>
          <mc:Choice Requires="wps">
            <w:drawing>
              <wp:anchor distT="41275" distB="0" distL="0" distR="0" simplePos="0" relativeHeight="125829396" behindDoc="0" locked="0" layoutInCell="1" allowOverlap="1">
                <wp:simplePos x="0" y="0"/>
                <wp:positionH relativeFrom="page">
                  <wp:posOffset>886460</wp:posOffset>
                </wp:positionH>
                <wp:positionV relativeFrom="paragraph">
                  <wp:posOffset>41275</wp:posOffset>
                </wp:positionV>
                <wp:extent cx="252730" cy="146050"/>
                <wp:wrapTopAndBottom/>
                <wp:docPr id="441" name="Shape 441"/>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30"/>
                              <w:keepNext w:val="0"/>
                              <w:keepLines w:val="0"/>
                              <w:widowControl w:val="0"/>
                              <w:pBdr>
                                <w:top w:val="single" w:sz="0" w:space="0" w:color="D3D3D3"/>
                                <w:left w:val="single" w:sz="0" w:space="14" w:color="D3D3D3"/>
                                <w:bottom w:val="single" w:sz="0" w:space="0" w:color="D3D3D3"/>
                                <w:right w:val="single" w:sz="0" w:space="14"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467" type="#_x0000_t202" style="position:absolute;margin-left:69.799999999999997pt;margin-top:3.25pt;width:19.900000000000002pt;height:11.5pt;z-index:-125829357;mso-wrap-distance-left:0;mso-wrap-distance-top:3.25pt;mso-wrap-distance-right:0;mso-position-horizontal-relative:page" filled="f" stroked="f">
                <v:textbox inset="0,0,0,0">
                  <w:txbxContent>
                    <w:p>
                      <w:pPr>
                        <w:pStyle w:val="Style30"/>
                        <w:keepNext w:val="0"/>
                        <w:keepLines w:val="0"/>
                        <w:widowControl w:val="0"/>
                        <w:pBdr>
                          <w:top w:val="single" w:sz="0" w:space="0" w:color="D3D3D3"/>
                          <w:left w:val="single" w:sz="0" w:space="14" w:color="D3D3D3"/>
                          <w:bottom w:val="single" w:sz="0" w:space="0" w:color="D3D3D3"/>
                          <w:right w:val="single" w:sz="0" w:space="14"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0" distL="0" distR="0" simplePos="0" relativeHeight="125829398" behindDoc="0" locked="0" layoutInCell="1" allowOverlap="1">
                <wp:simplePos x="0" y="0"/>
                <wp:positionH relativeFrom="page">
                  <wp:posOffset>2602230</wp:posOffset>
                </wp:positionH>
                <wp:positionV relativeFrom="paragraph">
                  <wp:posOffset>38100</wp:posOffset>
                </wp:positionV>
                <wp:extent cx="368935" cy="149225"/>
                <wp:wrapTopAndBottom/>
                <wp:docPr id="443" name="Shape 443"/>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30"/>
                              <w:keepNext w:val="0"/>
                              <w:keepLines w:val="0"/>
                              <w:widowControl w:val="0"/>
                              <w:pBdr>
                                <w:top w:val="single" w:sz="4" w:space="0" w:color="D3D3D3"/>
                                <w:left w:val="single" w:sz="4" w:space="14" w:color="D3D3D3"/>
                                <w:bottom w:val="single" w:sz="4" w:space="0" w:color="D3D3D3"/>
                                <w:right w:val="single" w:sz="4" w:space="14" w:color="D3D3D3"/>
                              </w:pBdr>
                              <w:shd w:val="clear" w:color="auto" w:fill="D3D3D3"/>
                              <w:bidi w:val="0"/>
                              <w:spacing w:before="0" w:after="0" w:line="240" w:lineRule="auto"/>
                              <w:ind w:left="0" w:right="0" w:firstLine="0"/>
                              <w:jc w:val="left"/>
                            </w:pPr>
                            <w:r>
                              <w:rPr>
                                <w:color w:val="000000"/>
                                <w:spacing w:val="0"/>
                                <w:w w:val="100"/>
                                <w:position w:val="0"/>
                              </w:rPr>
                              <w:t>期末数</w:t>
                            </w:r>
                          </w:p>
                        </w:txbxContent>
                      </wps:txbx>
                      <wps:bodyPr wrap="none" lIns="0" tIns="0" rIns="0" bIns="0">
                        <a:noAutoFit/>
                      </wps:bodyPr>
                    </wps:wsp>
                  </a:graphicData>
                </a:graphic>
              </wp:anchor>
            </w:drawing>
          </mc:Choice>
          <mc:Fallback>
            <w:pict>
              <v:shape id="_x0000_s1469" type="#_x0000_t202" style="position:absolute;margin-left:204.90000000000001pt;margin-top:3.pt;width:29.050000000000001pt;height:11.75pt;z-index:-125829355;mso-wrap-distance-left:0;mso-wrap-distance-top:3.pt;mso-wrap-distance-right:0;mso-position-horizontal-relative:page" filled="f" stroked="f">
                <v:textbox inset="0,0,0,0">
                  <w:txbxContent>
                    <w:p>
                      <w:pPr>
                        <w:pStyle w:val="Style30"/>
                        <w:keepNext w:val="0"/>
                        <w:keepLines w:val="0"/>
                        <w:widowControl w:val="0"/>
                        <w:pBdr>
                          <w:top w:val="single" w:sz="4" w:space="0" w:color="D3D3D3"/>
                          <w:left w:val="single" w:sz="4" w:space="14" w:color="D3D3D3"/>
                          <w:bottom w:val="single" w:sz="4" w:space="0" w:color="D3D3D3"/>
                          <w:right w:val="single" w:sz="4" w:space="14" w:color="D3D3D3"/>
                        </w:pBdr>
                        <w:shd w:val="clear" w:color="auto" w:fill="D3D3D3"/>
                        <w:bidi w:val="0"/>
                        <w:spacing w:before="0" w:after="0" w:line="240" w:lineRule="auto"/>
                        <w:ind w:left="0" w:right="0" w:firstLine="0"/>
                        <w:jc w:val="left"/>
                      </w:pPr>
                      <w:r>
                        <w:rPr>
                          <w:color w:val="000000"/>
                          <w:spacing w:val="0"/>
                          <w:w w:val="100"/>
                          <w:position w:val="0"/>
                        </w:rPr>
                        <w:t>期末数</w:t>
                      </w:r>
                    </w:p>
                  </w:txbxContent>
                </v:textbox>
                <w10:wrap type="topAndBottom" anchorx="page"/>
              </v:shape>
            </w:pict>
          </mc:Fallback>
        </mc:AlternateContent>
      </w:r>
      <w:r>
        <mc:AlternateContent>
          <mc:Choice Requires="wps">
            <w:drawing>
              <wp:anchor distT="38100" distB="0" distL="0" distR="0" simplePos="0" relativeHeight="125829400" behindDoc="0" locked="0" layoutInCell="1" allowOverlap="1">
                <wp:simplePos x="0" y="0"/>
                <wp:positionH relativeFrom="page">
                  <wp:posOffset>5132070</wp:posOffset>
                </wp:positionH>
                <wp:positionV relativeFrom="paragraph">
                  <wp:posOffset>38100</wp:posOffset>
                </wp:positionV>
                <wp:extent cx="368935" cy="149225"/>
                <wp:wrapTopAndBottom/>
                <wp:docPr id="445" name="Shape 445"/>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30"/>
                              <w:keepNext w:val="0"/>
                              <w:keepLines w:val="0"/>
                              <w:widowControl w:val="0"/>
                              <w:pBdr>
                                <w:top w:val="single" w:sz="0" w:space="0" w:color="D3D3D3"/>
                                <w:left w:val="single" w:sz="0" w:space="14" w:color="D3D3D3"/>
                                <w:bottom w:val="single" w:sz="0" w:space="0" w:color="D3D3D3"/>
                                <w:right w:val="single" w:sz="0" w:space="14" w:color="D3D3D3"/>
                              </w:pBdr>
                              <w:shd w:val="clear" w:color="auto" w:fill="D3D3D3"/>
                              <w:bidi w:val="0"/>
                              <w:spacing w:before="0" w:after="0" w:line="240" w:lineRule="auto"/>
                              <w:ind w:left="0" w:right="0" w:firstLine="0"/>
                              <w:jc w:val="left"/>
                            </w:pPr>
                            <w:r>
                              <w:rPr>
                                <w:color w:val="000000"/>
                                <w:spacing w:val="0"/>
                                <w:w w:val="100"/>
                                <w:position w:val="0"/>
                              </w:rPr>
                              <w:t>期初数</w:t>
                            </w:r>
                          </w:p>
                        </w:txbxContent>
                      </wps:txbx>
                      <wps:bodyPr wrap="none" lIns="0" tIns="0" rIns="0" bIns="0">
                        <a:noAutoFit/>
                      </wps:bodyPr>
                    </wps:wsp>
                  </a:graphicData>
                </a:graphic>
              </wp:anchor>
            </w:drawing>
          </mc:Choice>
          <mc:Fallback>
            <w:pict>
              <v:shape id="_x0000_s1471" type="#_x0000_t202" style="position:absolute;margin-left:404.10000000000002pt;margin-top:3.pt;width:29.050000000000001pt;height:11.75pt;z-index:-125829353;mso-wrap-distance-left:0;mso-wrap-distance-top:3.pt;mso-wrap-distance-right:0;mso-position-horizontal-relative:page" filled="f" stroked="f">
                <v:textbox inset="0,0,0,0">
                  <w:txbxContent>
                    <w:p>
                      <w:pPr>
                        <w:pStyle w:val="Style30"/>
                        <w:keepNext w:val="0"/>
                        <w:keepLines w:val="0"/>
                        <w:widowControl w:val="0"/>
                        <w:pBdr>
                          <w:top w:val="single" w:sz="0" w:space="0" w:color="D3D3D3"/>
                          <w:left w:val="single" w:sz="0" w:space="14" w:color="D3D3D3"/>
                          <w:bottom w:val="single" w:sz="0" w:space="0" w:color="D3D3D3"/>
                          <w:right w:val="single" w:sz="0" w:space="14" w:color="D3D3D3"/>
                        </w:pBdr>
                        <w:shd w:val="clear" w:color="auto" w:fill="D3D3D3"/>
                        <w:bidi w:val="0"/>
                        <w:spacing w:before="0" w:after="0" w:line="240" w:lineRule="auto"/>
                        <w:ind w:left="0" w:right="0" w:firstLine="0"/>
                        <w:jc w:val="left"/>
                      </w:pPr>
                      <w:r>
                        <w:rPr>
                          <w:color w:val="000000"/>
                          <w:spacing w:val="0"/>
                          <w:w w:val="100"/>
                          <w:position w:val="0"/>
                        </w:rPr>
                        <w:t>期初数</w:t>
                      </w:r>
                    </w:p>
                  </w:txbxContent>
                </v:textbox>
                <w10:wrap type="topAndBottom" anchorx="page"/>
              </v:shape>
            </w:pict>
          </mc:Fallback>
        </mc:AlternateContent>
      </w:r>
      <w:r>
        <w:br w:type="page"/>
      </w:r>
    </w:p>
    <w:tbl>
      <w:tblPr>
        <w:tblOverlap w:val="never"/>
        <w:jc w:val="center"/>
        <w:tblLayout w:type="fixed"/>
      </w:tblPr>
      <w:tblGrid>
        <w:gridCol w:w="1608"/>
        <w:gridCol w:w="1459"/>
        <w:gridCol w:w="1195"/>
        <w:gridCol w:w="1330"/>
        <w:gridCol w:w="1325"/>
        <w:gridCol w:w="1330"/>
        <w:gridCol w:w="1339"/>
      </w:tblGrid>
      <w:tr>
        <w:trPr>
          <w:trHeight w:val="49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624,144.98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394,268.40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229,876.58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1,628,396.15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1,628,396.15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22,739,292.10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22,739,292.10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9,357,807.44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130,540.74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9,227,266.70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24,486.14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24,486.14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5,898.50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5,898.50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5,898.50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外购软硬件及服务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96,486,213.74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96,486,213.74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94,491,705.40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94,491,705.40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119,855,549.32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394,268.40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119,461,280.92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105,508,293.63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155,026.88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105,353,266.75</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035" w:name="bookmark1035"/>
      <w:bookmarkStart w:id="1036" w:name="bookmark1036"/>
      <w:bookmarkStart w:id="1037" w:name="bookmark1037"/>
      <w:bookmarkStart w:id="1038" w:name="bookmark1038"/>
      <w:r>
        <w:rPr>
          <w:color w:val="000000"/>
          <w:spacing w:val="0"/>
          <w:w w:val="100"/>
          <w:position w:val="0"/>
        </w:rPr>
        <w:t>（</w:t>
      </w:r>
      <w:bookmarkEnd w:id="1037"/>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35"/>
      <w:bookmarkEnd w:id="1036"/>
      <w:bookmarkEnd w:id="1038"/>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747"/>
        <w:gridCol w:w="1613"/>
        <w:gridCol w:w="1618"/>
        <w:gridCol w:w="1411"/>
        <w:gridCol w:w="1430"/>
        <w:gridCol w:w="1766"/>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存货种类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394,268.40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394,268.40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130,540.74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130,540.74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24,486.14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155,026.88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394,268.40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155,026.88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394,268.40</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1</w:t>
      </w:r>
      <w:bookmarkEnd w:id="1041"/>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039"/>
      <w:bookmarkEnd w:id="1040"/>
      <w:bookmarkEnd w:id="1042"/>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466"/>
        <w:gridCol w:w="2923"/>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进项税留抵额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395,378.39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395,378.39</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其他流动资产说明：根据财政部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月发布的财会【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号《营业税改征增值税试点有关企业会计处理规定》的</w:t>
      </w:r>
    </w:p>
    <w:p>
      <w:pPr>
        <w:widowControl w:val="0"/>
        <w:spacing w:after="239" w:line="1" w:lineRule="exact"/>
      </w:pPr>
    </w:p>
    <w:p>
      <w:pPr>
        <w:pStyle w:val="Style30"/>
        <w:keepNext w:val="0"/>
        <w:keepLines w:val="0"/>
        <w:widowControl w:val="0"/>
        <w:shd w:val="clear" w:color="auto" w:fill="auto"/>
        <w:bidi w:val="0"/>
        <w:spacing w:before="0" w:after="460" w:line="240" w:lineRule="auto"/>
        <w:ind w:left="0" w:right="0" w:firstLine="0"/>
        <w:jc w:val="left"/>
      </w:pPr>
      <w:r>
        <w:rPr>
          <w:color w:val="000000"/>
          <w:spacing w:val="0"/>
          <w:w w:val="100"/>
          <w:position w:val="0"/>
        </w:rPr>
        <w:t>规定，公司全资子公司北京新媒传信科技有限公司将期末不得从应税服务的销项税额中抵扣的增值税留抵税额</w:t>
      </w:r>
      <w:r>
        <w:rPr>
          <w:rFonts w:ascii="Times New Roman" w:eastAsia="Times New Roman" w:hAnsi="Times New Roman" w:cs="Times New Roman"/>
          <w:color w:val="000000"/>
          <w:spacing w:val="0"/>
          <w:w w:val="100"/>
          <w:position w:val="0"/>
          <w:sz w:val="18"/>
          <w:szCs w:val="18"/>
        </w:rPr>
        <w:t xml:space="preserve">395,378.39 </w:t>
      </w:r>
      <w:r>
        <w:rPr>
          <w:color w:val="000000"/>
          <w:spacing w:val="0"/>
          <w:w w:val="100"/>
          <w:position w:val="0"/>
        </w:rPr>
        <w:t>元在其他流动资产中列示。上述增值税留抵税额已在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年度抵扣完毕。</w:t>
      </w:r>
    </w:p>
    <w:p>
      <w:pPr>
        <w:pStyle w:val="Style39"/>
        <w:keepNext/>
        <w:keepLines/>
        <w:widowControl w:val="0"/>
        <w:shd w:val="clear" w:color="auto" w:fill="auto"/>
        <w:bidi w:val="0"/>
        <w:spacing w:before="0" w:after="960" w:line="240"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1</w:t>
      </w:r>
      <w:bookmarkEnd w:id="1045"/>
      <w:r>
        <w:rPr>
          <w:rFonts w:ascii="Times New Roman" w:eastAsia="Times New Roman" w:hAnsi="Times New Roman" w:cs="Times New Roman"/>
          <w:color w:val="000000"/>
          <w:spacing w:val="0"/>
          <w:w w:val="100"/>
          <w:position w:val="0"/>
        </w:rPr>
        <w:t>1</w:t>
      </w:r>
      <w:r>
        <w:rPr>
          <w:color w:val="000000"/>
          <w:spacing w:val="0"/>
          <w:w w:val="100"/>
          <w:position w:val="0"/>
        </w:rPr>
        <w:t>、可供出售金融资产</w:t>
      </w:r>
      <w:bookmarkEnd w:id="1043"/>
      <w:bookmarkEnd w:id="1044"/>
      <w:bookmarkEnd w:id="1046"/>
    </w:p>
    <w:p>
      <w:pPr>
        <w:pStyle w:val="Style39"/>
        <w:keepNext/>
        <w:keepLines/>
        <w:widowControl w:val="0"/>
        <w:shd w:val="clear" w:color="auto" w:fill="auto"/>
        <w:bidi w:val="0"/>
        <w:spacing w:before="0" w:after="340" w:line="240" w:lineRule="auto"/>
        <w:ind w:left="0" w:right="0" w:firstLine="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1</w:t>
      </w:r>
      <w:bookmarkEnd w:id="1049"/>
      <w:r>
        <w:rPr>
          <w:rFonts w:ascii="Times New Roman" w:eastAsia="Times New Roman" w:hAnsi="Times New Roman" w:cs="Times New Roman"/>
          <w:color w:val="000000"/>
          <w:spacing w:val="0"/>
          <w:w w:val="100"/>
          <w:position w:val="0"/>
        </w:rPr>
        <w:t>2</w:t>
      </w:r>
      <w:r>
        <w:rPr>
          <w:color w:val="000000"/>
          <w:spacing w:val="0"/>
          <w:w w:val="100"/>
          <w:position w:val="0"/>
        </w:rPr>
        <w:t>、持有至到期投资</w:t>
      </w:r>
      <w:bookmarkEnd w:id="1047"/>
      <w:bookmarkEnd w:id="1048"/>
      <w:bookmarkEnd w:id="1050"/>
      <w:r>
        <w:br w:type="page"/>
      </w:r>
    </w:p>
    <w:p>
      <w:pPr>
        <w:pStyle w:val="Style39"/>
        <w:keepNext/>
        <w:keepLines/>
        <w:widowControl w:val="0"/>
        <w:shd w:val="clear" w:color="auto" w:fill="auto"/>
        <w:bidi w:val="0"/>
        <w:spacing w:before="0" w:after="980" w:line="240"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1</w:t>
      </w:r>
      <w:bookmarkEnd w:id="1053"/>
      <w:r>
        <w:rPr>
          <w:rFonts w:ascii="Times New Roman" w:eastAsia="Times New Roman" w:hAnsi="Times New Roman" w:cs="Times New Roman"/>
          <w:color w:val="000000"/>
          <w:spacing w:val="0"/>
          <w:w w:val="100"/>
          <w:position w:val="0"/>
        </w:rPr>
        <w:t>3</w:t>
      </w:r>
      <w:r>
        <w:rPr>
          <w:color w:val="000000"/>
          <w:spacing w:val="0"/>
          <w:w w:val="100"/>
          <w:position w:val="0"/>
        </w:rPr>
        <w:t>、长期应收款</w:t>
      </w:r>
      <w:bookmarkEnd w:id="1051"/>
      <w:bookmarkEnd w:id="1052"/>
      <w:bookmarkEnd w:id="1054"/>
    </w:p>
    <w:p>
      <w:pPr>
        <w:pStyle w:val="Style39"/>
        <w:keepNext/>
        <w:keepLines/>
        <w:widowControl w:val="0"/>
        <w:shd w:val="clear" w:color="auto" w:fill="auto"/>
        <w:bidi w:val="0"/>
        <w:spacing w:before="0" w:after="36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1</w:t>
      </w:r>
      <w:bookmarkEnd w:id="1057"/>
      <w:r>
        <w:rPr>
          <w:rFonts w:ascii="Times New Roman" w:eastAsia="Times New Roman" w:hAnsi="Times New Roman" w:cs="Times New Roman"/>
          <w:color w:val="000000"/>
          <w:spacing w:val="0"/>
          <w:w w:val="100"/>
          <w:position w:val="0"/>
        </w:rPr>
        <w:t>4</w:t>
      </w:r>
      <w:r>
        <w:rPr>
          <w:color w:val="000000"/>
          <w:spacing w:val="0"/>
          <w:w w:val="100"/>
          <w:position w:val="0"/>
        </w:rPr>
        <w:t>、对合营企业投资和联营企业投资</w:t>
      </w:r>
      <w:bookmarkEnd w:id="1055"/>
      <w:bookmarkEnd w:id="1056"/>
      <w:bookmarkEnd w:id="1058"/>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0"/>
        <w:gridCol w:w="1200"/>
        <w:gridCol w:w="1205"/>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本企业持股比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本企业在被投 资单位表决权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期末资产总额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期末负债总额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本期净利润</w:t>
            </w:r>
          </w:p>
        </w:tc>
      </w:tr>
      <w:tr>
        <w:trPr>
          <w:trHeight w:val="403" w:hRule="exact"/>
        </w:trPr>
        <w:tc>
          <w:tcPr>
            <w:gridSpan w:val="8"/>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8"/>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大连华信计算 机技术股份有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1,947,041,079.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958,421,093.69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988,619,986.29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1,168,786,900.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95,622,776.72</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神州泰岳顶策 科技(北京)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3,399,574.72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3,390,048.12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9,181,504.02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-6,535,334.26</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北京盈海益讯 科技发展有限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3,489,491.71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3,461,608.55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1,016,553.49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-1,641,482.80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北京华泰德丰</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4,941,518.89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2,607,469.68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2,334,049.21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8,605,581.08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-8,592,203.34</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北京中清龙图 网络技术有限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162,699,277.01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14,074,305.14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148,624,971.87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85,957,002.67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-7,023,163.49</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1</w:t>
      </w:r>
      <w:bookmarkEnd w:id="1061"/>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1059"/>
      <w:bookmarkEnd w:id="1060"/>
      <w:bookmarkEnd w:id="1062"/>
    </w:p>
    <w:p>
      <w:pPr>
        <w:pStyle w:val="Style39"/>
        <w:keepNext/>
        <w:keepLines/>
        <w:widowControl w:val="0"/>
        <w:shd w:val="clear" w:color="auto" w:fill="auto"/>
        <w:bidi w:val="0"/>
        <w:spacing w:before="0" w:after="360" w:line="240" w:lineRule="auto"/>
        <w:ind w:left="0" w:right="0" w:firstLine="0"/>
        <w:jc w:val="left"/>
      </w:pPr>
      <w:bookmarkStart w:id="1059" w:name="bookmark1059"/>
      <w:bookmarkStart w:id="1060" w:name="bookmark1060"/>
      <w:bookmarkStart w:id="1063" w:name="bookmark1063"/>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1059"/>
      <w:bookmarkEnd w:id="1060"/>
      <w:bookmarkEnd w:id="1063"/>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增减变动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9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大连华信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计算机技</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术股份有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72,303,84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108,492,9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3,916,359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113,093,6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line="1" w:lineRule="exact"/>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神州泰岳</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顶策科技</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14,850,00</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11,023,84</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-1,942,30</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9,081,547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8.83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北京盈海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益讯科技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2,484,927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-492,444.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1,992,482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北京华泰 德丰技术</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7,600,000</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4,151,975</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-3,265,03</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886,938.7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北京中清 龙图网络</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198,365,2</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198,365,2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65.04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65.04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北京润佳</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华商创新</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投资管理</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65,000,00</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中心（有</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限合伙）</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广东中科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白云投资 管理有限</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4,546,339</w:t>
            </w:r>
          </w:p>
        </w:tc>
      </w:tr>
      <w:tr>
        <w:trPr>
          <w:trHeight w:val="2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36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北京安德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伦技术开 发有限公</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宁波互通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网络技术 服务有限</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Bridge</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Minds</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5,293,010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5,293,010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-5,293,01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Consultin g Pte Ltd </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0.60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59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93"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568,446,8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396,846,7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191,288,8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588,819,9</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7,546,339</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一</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50.60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41.75</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30.42</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15.64</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p>
      <w:pPr>
        <w:pStyle w:val="Style30"/>
        <w:keepNext w:val="0"/>
        <w:keepLines w:val="0"/>
        <w:widowControl w:val="0"/>
        <w:shd w:val="clear" w:color="auto" w:fill="auto"/>
        <w:bidi w:val="0"/>
        <w:spacing w:before="0" w:after="260" w:line="240" w:lineRule="auto"/>
        <w:ind w:left="0" w:right="0" w:firstLine="0"/>
        <w:jc w:val="left"/>
      </w:pPr>
      <w:r>
        <w:rPr>
          <w:color w:val="000000"/>
          <w:spacing w:val="0"/>
          <w:w w:val="100"/>
          <w:position w:val="0"/>
        </w:rPr>
        <w:t>长期股权投资的说明：注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：根据合伙协议，公司为有限合伙人，不参与合伙企业的经营管理，对其无法实施控制且不具有 </w:t>
      </w:r>
      <w:r>
        <w:rPr>
          <w:color w:val="000000"/>
          <w:spacing w:val="0"/>
          <w:w w:val="100"/>
          <w:position w:val="0"/>
        </w:rPr>
        <w:t>重大影响，按成本法核算；注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：本期对</w:t>
      </w:r>
      <w:r>
        <w:rPr>
          <w:rFonts w:ascii="Times New Roman" w:eastAsia="Times New Roman" w:hAnsi="Times New Roman" w:cs="Times New Roman"/>
          <w:color w:val="000000"/>
          <w:spacing w:val="0"/>
          <w:w w:val="100"/>
          <w:position w:val="0"/>
          <w:sz w:val="18"/>
          <w:szCs w:val="18"/>
        </w:rPr>
        <w:t>Bridge Minds Consulting Pte Ltd</w:t>
      </w:r>
      <w:r>
        <w:rPr>
          <w:color w:val="000000"/>
          <w:spacing w:val="0"/>
          <w:w w:val="100"/>
          <w:position w:val="0"/>
        </w:rPr>
        <w:t>持股比例增至</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，已纳入合并报表范围予以合并</w:t>
      </w:r>
    </w:p>
    <w:p>
      <w:pPr>
        <w:pStyle w:val="Style30"/>
        <w:keepNext w:val="0"/>
        <w:keepLines w:val="0"/>
        <w:widowControl w:val="0"/>
        <w:shd w:val="clear" w:color="auto" w:fill="auto"/>
        <w:bidi w:val="0"/>
        <w:spacing w:before="0" w:after="460" w:line="240" w:lineRule="auto"/>
        <w:ind w:left="0" w:right="0" w:firstLine="0"/>
        <w:jc w:val="left"/>
      </w:pPr>
      <w:r>
        <w:rPr>
          <w:color w:val="000000"/>
          <w:spacing w:val="0"/>
          <w:w w:val="100"/>
          <w:position w:val="0"/>
        </w:rPr>
        <w:t>抵消。</w:t>
      </w:r>
    </w:p>
    <w:p>
      <w:pPr>
        <w:pStyle w:val="Style39"/>
        <w:keepNext/>
        <w:keepLines/>
        <w:widowControl w:val="0"/>
        <w:shd w:val="clear" w:color="auto" w:fill="auto"/>
        <w:bidi w:val="0"/>
        <w:spacing w:before="0" w:after="360" w:line="240" w:lineRule="auto"/>
        <w:ind w:left="0" w:right="0" w:firstLine="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1</w:t>
      </w:r>
      <w:bookmarkEnd w:id="1066"/>
      <w:r>
        <w:rPr>
          <w:rFonts w:ascii="Times New Roman" w:eastAsia="Times New Roman" w:hAnsi="Times New Roman" w:cs="Times New Roman"/>
          <w:color w:val="000000"/>
          <w:spacing w:val="0"/>
          <w:w w:val="100"/>
          <w:position w:val="0"/>
        </w:rPr>
        <w:t>6</w:t>
      </w:r>
      <w:r>
        <w:rPr>
          <w:color w:val="000000"/>
          <w:spacing w:val="0"/>
          <w:w w:val="100"/>
          <w:position w:val="0"/>
        </w:rPr>
        <w:t>、投资性房地产</w:t>
      </w:r>
      <w:bookmarkEnd w:id="1064"/>
      <w:bookmarkEnd w:id="1065"/>
      <w:bookmarkEnd w:id="1067"/>
    </w:p>
    <w:p>
      <w:pPr>
        <w:pStyle w:val="Style39"/>
        <w:keepNext/>
        <w:keepLines/>
        <w:widowControl w:val="0"/>
        <w:shd w:val="clear" w:color="auto" w:fill="auto"/>
        <w:bidi w:val="0"/>
        <w:spacing w:before="0" w:after="360" w:line="240" w:lineRule="auto"/>
        <w:ind w:left="0" w:right="0" w:firstLine="0"/>
        <w:jc w:val="left"/>
      </w:pPr>
      <w:bookmarkStart w:id="1064" w:name="bookmark1064"/>
      <w:bookmarkStart w:id="1065" w:name="bookmark1065"/>
      <w:bookmarkStart w:id="1068" w:name="bookmark10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)按成本计量的投资性房地产</w:t>
      </w:r>
      <w:bookmarkEnd w:id="1064"/>
      <w:bookmarkEnd w:id="1065"/>
      <w:bookmarkEnd w:id="1068"/>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738"/>
        <w:gridCol w:w="1992"/>
        <w:gridCol w:w="1862"/>
        <w:gridCol w:w="1862"/>
        <w:gridCol w:w="2136"/>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188,678,119.29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188,678,119.29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188,678,119.29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188,678,119.29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二、累计折旧和累计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8,315,930.37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4,055,772.40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12,371,702.77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8,315,930.37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4,055,772.40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12,371,702.77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三、投资性房地产账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面净值合计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180,362,188.92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-4,055,772.40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176,306,416.52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180,362,188.92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-4,055,772.40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176,306,416.52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五、投资性房地产账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180,362,188.92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-4,055,772.40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176,306,416.52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180,362,188.92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-4,055,772.40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176,306,416.52</w:t>
            </w:r>
          </w:p>
        </w:tc>
      </w:tr>
    </w:tbl>
    <w:p>
      <w:pPr>
        <w:widowControl w:val="0"/>
        <w:spacing w:after="7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5366"/>
        <w:gridCol w:w="421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本期折旧和摊销额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4,055,772.40</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1</w:t>
      </w:r>
      <w:bookmarkEnd w:id="1071"/>
      <w:r>
        <w:rPr>
          <w:rFonts w:ascii="Times New Roman" w:eastAsia="Times New Roman" w:hAnsi="Times New Roman" w:cs="Times New Roman"/>
          <w:color w:val="000000"/>
          <w:spacing w:val="0"/>
          <w:w w:val="100"/>
          <w:position w:val="0"/>
        </w:rPr>
        <w:t>7</w:t>
      </w:r>
      <w:r>
        <w:rPr>
          <w:color w:val="000000"/>
          <w:spacing w:val="0"/>
          <w:w w:val="100"/>
          <w:position w:val="0"/>
        </w:rPr>
        <w:t>、固定资产</w:t>
      </w:r>
      <w:bookmarkEnd w:id="1069"/>
      <w:bookmarkEnd w:id="1070"/>
      <w:bookmarkEnd w:id="1072"/>
    </w:p>
    <w:p>
      <w:pPr>
        <w:pStyle w:val="Style39"/>
        <w:keepNext/>
        <w:keepLines/>
        <w:widowControl w:val="0"/>
        <w:shd w:val="clear" w:color="auto" w:fill="auto"/>
        <w:bidi w:val="0"/>
        <w:spacing w:before="0" w:after="360" w:line="240" w:lineRule="auto"/>
        <w:ind w:left="0" w:right="0" w:firstLine="0"/>
        <w:jc w:val="left"/>
      </w:pPr>
      <w:bookmarkStart w:id="1069" w:name="bookmark1069"/>
      <w:bookmarkStart w:id="1070" w:name="bookmark1070"/>
      <w:bookmarkStart w:id="1073" w:name="bookmark107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69"/>
      <w:bookmarkEnd w:id="1070"/>
      <w:bookmarkEnd w:id="1073"/>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136"/>
        <w:gridCol w:w="1464"/>
        <w:gridCol w:w="2918"/>
        <w:gridCol w:w="1598"/>
        <w:gridCol w:w="146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400,731,711.07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13,813,680.83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2,400,573.88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412,144,818.02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309,469,039.19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309,469,039.19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1,182,833.00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1,182,833.00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13,616,667.32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5,743,365.71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19,031,233.03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69,112,300.71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6,887,482.12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2,071,773.88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73,928,008.95</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固定资产装修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8,533,703.85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8,533,703.85</w:t>
            </w:r>
          </w:p>
        </w:tc>
      </w:tr>
    </w:tbl>
    <w:p>
      <w:pPr>
        <w:widowControl w:val="0"/>
        <w:spacing w:line="1" w:lineRule="exact"/>
      </w:pPr>
      <w:r>
        <w:br w:type="page"/>
      </w:r>
    </w:p>
    <w:tbl>
      <w:tblPr>
        <w:tblOverlap w:val="never"/>
        <w:jc w:val="center"/>
        <w:tblLayout w:type="fixed"/>
      </w:tblPr>
      <w:tblGrid>
        <w:gridCol w:w="2136"/>
        <w:gridCol w:w="1464"/>
        <w:gridCol w:w="1325"/>
        <w:gridCol w:w="1594"/>
        <w:gridCol w:w="1598"/>
        <w:gridCol w:w="1469"/>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本期新增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63,450,630.62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2,560,797.35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22,342,996.12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2,055,027.79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86,299,396.30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18,399,661.09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7,322,216.42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25,721,877.51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18,640.59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6,098,716.91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83,893.99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2,552,078.21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230,206.32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8,504,482.79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35,208,938.38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2,476,903.36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10,745,701.06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1,824,821.47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46,606,721.33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固定资产装修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3,743,314.24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1,704,359.84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5,447,674.08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337,281,080.45</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325,845,421.72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291,069,378.10</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283,747,161.68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1,164,192.41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7,517,950.41</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10,526,750.24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33,903,362.33</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27,321,287.62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固定资产装修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4,790,389.61</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3,086,029.77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固定资产装修</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337,281,080.45</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325,845,421.72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291,069,378.10</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283,747,161.68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1,164,192.41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7,517,950.41</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10,526,750.24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33,903,362.33</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27,321,287.62</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固定资产装修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4,790,389.61</w:t>
            </w:r>
          </w:p>
        </w:tc>
        <w:tc>
          <w:tcPr>
            <w:gridSpan w:val="3"/>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3,086,029.77</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22,342,996.12</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439" w:line="1" w:lineRule="exact"/>
      </w:pPr>
    </w:p>
    <w:p>
      <w:pPr>
        <w:pStyle w:val="Style39"/>
        <w:keepNext/>
        <w:keepLines/>
        <w:widowControl w:val="0"/>
        <w:shd w:val="clear" w:color="auto" w:fill="auto"/>
        <w:bidi w:val="0"/>
        <w:spacing w:before="0" w:after="360" w:line="240" w:lineRule="auto"/>
        <w:ind w:left="0" w:right="0" w:firstLine="0"/>
        <w:jc w:val="left"/>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1</w:t>
      </w:r>
      <w:bookmarkEnd w:id="1076"/>
      <w:r>
        <w:rPr>
          <w:rFonts w:ascii="Times New Roman" w:eastAsia="Times New Roman" w:hAnsi="Times New Roman" w:cs="Times New Roman"/>
          <w:color w:val="000000"/>
          <w:spacing w:val="0"/>
          <w:w w:val="100"/>
          <w:position w:val="0"/>
        </w:rPr>
        <w:t>8</w:t>
      </w:r>
      <w:r>
        <w:rPr>
          <w:color w:val="000000"/>
          <w:spacing w:val="0"/>
          <w:w w:val="100"/>
          <w:position w:val="0"/>
        </w:rPr>
        <w:t>、在建工程</w:t>
      </w:r>
      <w:bookmarkEnd w:id="1074"/>
      <w:bookmarkEnd w:id="1075"/>
      <w:bookmarkEnd w:id="1077"/>
    </w:p>
    <w:p>
      <w:pPr>
        <w:pStyle w:val="Style39"/>
        <w:keepNext/>
        <w:keepLines/>
        <w:widowControl w:val="0"/>
        <w:shd w:val="clear" w:color="auto" w:fill="auto"/>
        <w:bidi w:val="0"/>
        <w:spacing w:before="0" w:after="360" w:line="240" w:lineRule="auto"/>
        <w:ind w:left="0" w:right="0" w:firstLine="0"/>
        <w:jc w:val="left"/>
      </w:pPr>
      <w:bookmarkStart w:id="1074" w:name="bookmark1074"/>
      <w:bookmarkStart w:id="1075" w:name="bookmark1075"/>
      <w:bookmarkStart w:id="1078" w:name="bookmark10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074"/>
      <w:bookmarkEnd w:id="1075"/>
      <w:bookmarkEnd w:id="1078"/>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275"/>
        <w:gridCol w:w="1195"/>
        <w:gridCol w:w="1195"/>
        <w:gridCol w:w="1195"/>
        <w:gridCol w:w="1190"/>
        <w:gridCol w:w="1195"/>
        <w:gridCol w:w="1339"/>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2275"/>
        <w:gridCol w:w="1195"/>
        <w:gridCol w:w="1195"/>
        <w:gridCol w:w="1195"/>
        <w:gridCol w:w="1190"/>
        <w:gridCol w:w="1195"/>
        <w:gridCol w:w="1339"/>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办公及研发用房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29,784,002.93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29,784,002.93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19,948,464.33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19,948,464.33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29,784,002.93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29,784,002.93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19,948,464.33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19,948,464.33</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140"/>
        <w:jc w:val="left"/>
      </w:pPr>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1079"/>
      <w:bookmarkEnd w:id="1080"/>
      <w:bookmarkEnd w:id="1081"/>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转入固 定资产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其他减 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工程投 入占预 算比例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利息资</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本化累</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本期利 息资本 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普金厂 房建造 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19,948,4</w:t>
            </w:r>
          </w:p>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8,242,47</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主体工 程已竣 工，附属 工程尚 未开始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28,190,9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重庆农 信茶园 新媒软 件园建 造工程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1,593,06</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尚未正 式开工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1,593,06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19,948,4</w:t>
            </w:r>
          </w:p>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9,835,53</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29,784,0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02.93</w:t>
            </w:r>
          </w:p>
        </w:tc>
      </w:tr>
    </w:tbl>
    <w:p>
      <w:pPr>
        <w:widowControl w:val="0"/>
        <w:spacing w:after="319" w:line="1" w:lineRule="exact"/>
      </w:pPr>
    </w:p>
    <w:p>
      <w:pPr>
        <w:pStyle w:val="Style39"/>
        <w:keepNext/>
        <w:keepLines/>
        <w:widowControl w:val="0"/>
        <w:shd w:val="clear" w:color="auto" w:fill="auto"/>
        <w:tabs>
          <w:tab w:pos="474" w:val="left"/>
        </w:tabs>
        <w:bidi w:val="0"/>
        <w:spacing w:before="0" w:line="240" w:lineRule="auto"/>
        <w:ind w:left="0" w:right="0" w:firstLine="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1</w:t>
      </w:r>
      <w:bookmarkEnd w:id="1084"/>
      <w:r>
        <w:rPr>
          <w:rFonts w:ascii="Times New Roman" w:eastAsia="Times New Roman" w:hAnsi="Times New Roman" w:cs="Times New Roman"/>
          <w:color w:val="000000"/>
          <w:spacing w:val="0"/>
          <w:w w:val="100"/>
          <w:position w:val="0"/>
        </w:rPr>
        <w:t>9</w:t>
      </w:r>
      <w:r>
        <w:rPr>
          <w:color w:val="000000"/>
          <w:spacing w:val="0"/>
          <w:w w:val="100"/>
          <w:position w:val="0"/>
        </w:rPr>
        <w:t>、</w:t>
        <w:tab/>
        <w:t>工程物资</w:t>
      </w:r>
      <w:bookmarkEnd w:id="1082"/>
      <w:bookmarkEnd w:id="1083"/>
      <w:bookmarkEnd w:id="1085"/>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line="240" w:lineRule="auto"/>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2</w:t>
      </w:r>
      <w:bookmarkEnd w:id="1088"/>
      <w:r>
        <w:rPr>
          <w:rFonts w:ascii="Times New Roman" w:eastAsia="Times New Roman" w:hAnsi="Times New Roman" w:cs="Times New Roman"/>
          <w:color w:val="000000"/>
          <w:spacing w:val="0"/>
          <w:w w:val="100"/>
          <w:position w:val="0"/>
        </w:rPr>
        <w:t>0</w:t>
      </w:r>
      <w:r>
        <w:rPr>
          <w:color w:val="000000"/>
          <w:spacing w:val="0"/>
          <w:w w:val="100"/>
          <w:position w:val="0"/>
        </w:rPr>
        <w:t>、</w:t>
        <w:tab/>
        <w:t>固定资产清理</w:t>
      </w:r>
      <w:bookmarkEnd w:id="1086"/>
      <w:bookmarkEnd w:id="1087"/>
      <w:bookmarkEnd w:id="1089"/>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2</w:t>
      </w:r>
      <w:bookmarkEnd w:id="1092"/>
      <w:r>
        <w:rPr>
          <w:rFonts w:ascii="Times New Roman" w:eastAsia="Times New Roman" w:hAnsi="Times New Roman" w:cs="Times New Roman"/>
          <w:color w:val="000000"/>
          <w:spacing w:val="0"/>
          <w:w w:val="100"/>
          <w:position w:val="0"/>
        </w:rPr>
        <w:t>1</w:t>
      </w:r>
      <w:r>
        <w:rPr>
          <w:color w:val="000000"/>
          <w:spacing w:val="0"/>
          <w:w w:val="100"/>
          <w:position w:val="0"/>
        </w:rPr>
        <w:t>、</w:t>
        <w:tab/>
        <w:t>生产性生物资产</w:t>
      </w:r>
      <w:bookmarkEnd w:id="1090"/>
      <w:bookmarkEnd w:id="1091"/>
      <w:bookmarkEnd w:id="1093"/>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2</w:t>
      </w:r>
      <w:bookmarkEnd w:id="1096"/>
      <w:r>
        <w:rPr>
          <w:rFonts w:ascii="Times New Roman" w:eastAsia="Times New Roman" w:hAnsi="Times New Roman" w:cs="Times New Roman"/>
          <w:color w:val="000000"/>
          <w:spacing w:val="0"/>
          <w:w w:val="100"/>
          <w:position w:val="0"/>
        </w:rPr>
        <w:t>2</w:t>
      </w:r>
      <w:r>
        <w:rPr>
          <w:color w:val="000000"/>
          <w:spacing w:val="0"/>
          <w:w w:val="100"/>
          <w:position w:val="0"/>
        </w:rPr>
        <w:t>、</w:t>
        <w:tab/>
        <w:t>油气资产</w:t>
      </w:r>
      <w:bookmarkEnd w:id="1094"/>
      <w:bookmarkEnd w:id="1095"/>
      <w:bookmarkEnd w:id="1097"/>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9"/>
        <w:keepNext/>
        <w:keepLines/>
        <w:widowControl w:val="0"/>
        <w:shd w:val="clear" w:color="auto" w:fill="auto"/>
        <w:bidi w:val="0"/>
        <w:spacing w:before="0" w:after="36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2</w:t>
      </w:r>
      <w:bookmarkEnd w:id="1100"/>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098"/>
      <w:bookmarkEnd w:id="1099"/>
      <w:bookmarkEnd w:id="1101"/>
    </w:p>
    <w:p>
      <w:pPr>
        <w:pStyle w:val="Style39"/>
        <w:keepNext/>
        <w:keepLines/>
        <w:widowControl w:val="0"/>
        <w:shd w:val="clear" w:color="auto" w:fill="auto"/>
        <w:bidi w:val="0"/>
        <w:spacing w:before="0" w:after="360" w:line="240" w:lineRule="auto"/>
        <w:ind w:left="0" w:right="0" w:firstLine="0"/>
        <w:jc w:val="left"/>
      </w:pPr>
      <w:bookmarkStart w:id="1098" w:name="bookmark1098"/>
      <w:bookmarkStart w:id="1099" w:name="bookmark1099"/>
      <w:bookmarkStart w:id="1102" w:name="bookmark11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98"/>
      <w:bookmarkEnd w:id="1099"/>
      <w:bookmarkEnd w:id="1102"/>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73,519,470.26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28,827,739.41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82,754.43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102,264,455.24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4,662,877.21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370,994.87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82,754.43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4,951,117.65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非专利技术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2,899,000.00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2,899,000.00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自主研发软件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47,424,497.97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19,619,344.54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67,043,842.51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许可使用权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3,639,145.31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3,639,145.31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14,893,949.77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8,837,400.00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23,731,349.77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12,657,756.06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7,732,125.56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41,410.70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20,348,470.92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12,657,756.06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1,031,778.80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41,410.70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2,344,114.34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非专利技术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1,353,746.24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346,194.52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2,594,063.36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自主研发软件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2,247,868.84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5,112,690.43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11,785,733.86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许可使用权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6,673,043.43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766,381.80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2,170,246.95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1,403,865.15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475,080.01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1,454,312.41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60,861,714.20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21,095,613.85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41,343.73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81,915,984.32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3,309,130.97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-660,783.93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41,343.73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2,607,003.31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非专利技术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651,131.16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-346,194.52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304,936.64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自主研发软件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40,751,454.54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14,506,654.11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55,258,108.65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许可使用权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2,235,280.16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-766,381.80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1,468,898.36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13,914,717.37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8,362,319.99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22,277,037.36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非专利技术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自主研发软件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许可使用权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60,861,714.20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21,095,613.85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41,343.73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81,915,984.32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3,309,130.97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-660,783.93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41,343.73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2,607,003.31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非专利技术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651,131.16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-346,194.52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304,936.64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自主研发软件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40,751,454.54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14,506,654.11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55,258,108.65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许可使用权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2,235,280.16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-766,381.80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1,468,898.36</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13,914,717.37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8,362,319.99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22,277,037.36</w:t>
            </w:r>
          </w:p>
        </w:tc>
      </w:tr>
    </w:tbl>
    <w:p>
      <w:pPr>
        <w:spacing w:lineRule="exact" w:line="1"/>
        <w:rPr>
          <w:sz w:val="2"/>
          <w:szCs w:val="2"/>
        </w:rPr>
      </w:pPr>
      <w:r>
        <w:br w:type="page"/>
      </w:r>
    </w:p>
    <w:p>
      <w:pPr>
        <w:pStyle w:val="Style65"/>
        <w:keepNext w:val="0"/>
        <w:keepLines w:val="0"/>
        <w:widowControl w:val="0"/>
        <w:shd w:val="clear" w:color="auto" w:fill="auto"/>
        <w:bidi w:val="0"/>
        <w:spacing w:before="0" w:after="380" w:line="240" w:lineRule="auto"/>
        <w:ind w:left="0" w:right="0" w:firstLine="0"/>
        <w:jc w:val="left"/>
        <w:rPr>
          <w:sz w:val="17"/>
          <w:szCs w:val="17"/>
        </w:rPr>
      </w:pPr>
      <w:r>
        <w:rPr>
          <w:rFonts w:ascii="SimSun" w:eastAsia="SimSun" w:hAnsi="SimSun" w:cs="SimSun"/>
          <w:color w:val="000000"/>
          <w:spacing w:val="0"/>
          <w:w w:val="100"/>
          <w:position w:val="0"/>
          <w:sz w:val="17"/>
          <w:szCs w:val="17"/>
        </w:rPr>
        <w:t>本期摊销额</w:t>
      </w:r>
      <w:r>
        <w:rPr>
          <w:color w:val="000000"/>
          <w:spacing w:val="0"/>
          <w:w w:val="100"/>
          <w:position w:val="0"/>
          <w:sz w:val="18"/>
          <w:szCs w:val="18"/>
        </w:rPr>
        <w:t>7,732,125.56</w:t>
      </w:r>
      <w:r>
        <w:rPr>
          <w:rFonts w:ascii="SimSun" w:eastAsia="SimSun" w:hAnsi="SimSun" w:cs="SimSun"/>
          <w:color w:val="000000"/>
          <w:spacing w:val="0"/>
          <w:w w:val="100"/>
          <w:position w:val="0"/>
          <w:sz w:val="17"/>
          <w:szCs w:val="17"/>
        </w:rPr>
        <w:t>元。</w:t>
      </w:r>
    </w:p>
    <w:p>
      <w:pPr>
        <w:pStyle w:val="Style39"/>
        <w:keepNext/>
        <w:keepLines/>
        <w:widowControl w:val="0"/>
        <w:shd w:val="clear" w:color="auto" w:fill="auto"/>
        <w:bidi w:val="0"/>
        <w:spacing w:before="0" w:line="240" w:lineRule="auto"/>
        <w:ind w:left="0" w:right="0" w:firstLine="140"/>
        <w:jc w:val="left"/>
      </w:pPr>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103"/>
      <w:bookmarkEnd w:id="1104"/>
      <w:bookmarkEnd w:id="1105"/>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608"/>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融合通信项目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7,481,659.70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7,481,659.70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游戏发行平台</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Ugame</w:t>
            </w: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8,228,625.71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8,228,625.71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企业</w:t>
            </w:r>
            <w:r>
              <w:rPr>
                <w:rFonts w:ascii="Times New Roman" w:eastAsia="Times New Roman" w:hAnsi="Times New Roman" w:cs="Times New Roman"/>
                <w:color w:val="000000"/>
                <w:spacing w:val="0"/>
                <w:w w:val="100"/>
                <w:position w:val="0"/>
                <w:sz w:val="18"/>
                <w:szCs w:val="18"/>
              </w:rPr>
              <w:t>EUT</w:t>
            </w:r>
            <w:r>
              <w:rPr>
                <w:color w:val="000000"/>
                <w:spacing w:val="0"/>
                <w:w w:val="100"/>
                <w:position w:val="0"/>
              </w:rPr>
              <w:t>系统软件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9,662,219.06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9,662,219.06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智慧线</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2,475,465.78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2,475,465.78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智慧线</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741,435.34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741,435.34</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28,589,405.59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19,619,344.54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8,970,061.05</w:t>
            </w:r>
          </w:p>
        </w:tc>
      </w:tr>
    </w:tbl>
    <w:p>
      <w:pPr>
        <w:widowControl w:val="0"/>
        <w:spacing w:after="159" w:line="1" w:lineRule="exact"/>
      </w:pP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sz w:val="18"/>
          <w:szCs w:val="18"/>
        </w:rPr>
        <w:t>13.35%</w:t>
      </w:r>
      <w:r>
        <w:rPr>
          <w:color w:val="000000"/>
          <w:spacing w:val="0"/>
          <w:w w:val="100"/>
          <w:position w:val="0"/>
        </w:rPr>
        <w:t>。</w:t>
      </w:r>
    </w:p>
    <w:p>
      <w:pPr>
        <w:pStyle w:val="Style30"/>
        <w:keepNext w:val="0"/>
        <w:keepLines w:val="0"/>
        <w:widowControl w:val="0"/>
        <w:shd w:val="clear" w:color="auto" w:fill="auto"/>
        <w:bidi w:val="0"/>
        <w:spacing w:before="0" w:after="460" w:line="240" w:lineRule="auto"/>
        <w:ind w:left="0" w:right="0" w:firstLine="0"/>
        <w:jc w:val="left"/>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sz w:val="18"/>
          <w:szCs w:val="18"/>
        </w:rPr>
        <w:t>23.95%</w:t>
      </w:r>
      <w:r>
        <w:rPr>
          <w:color w:val="000000"/>
          <w:spacing w:val="0"/>
          <w:w w:val="100"/>
          <w:position w:val="0"/>
        </w:rPr>
        <w:t>。</w:t>
      </w:r>
    </w:p>
    <w:p>
      <w:pPr>
        <w:pStyle w:val="Style39"/>
        <w:keepNext/>
        <w:keepLines/>
        <w:widowControl w:val="0"/>
        <w:shd w:val="clear" w:color="auto" w:fill="auto"/>
        <w:bidi w:val="0"/>
        <w:spacing w:before="0" w:line="240" w:lineRule="auto"/>
        <w:ind w:left="0" w:right="0" w:firstLine="0"/>
        <w:jc w:val="left"/>
      </w:pPr>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24</w:t>
      </w:r>
      <w:r>
        <w:rPr>
          <w:color w:val="000000"/>
          <w:spacing w:val="0"/>
          <w:w w:val="100"/>
          <w:position w:val="0"/>
        </w:rPr>
        <w:t>、商誉</w:t>
      </w:r>
      <w:bookmarkEnd w:id="1106"/>
      <w:bookmarkEnd w:id="1107"/>
      <w:bookmarkEnd w:id="1108"/>
    </w:p>
    <w:p>
      <w:pPr>
        <w:pStyle w:val="Style3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534"/>
        <w:gridCol w:w="1464"/>
        <w:gridCol w:w="1459"/>
        <w:gridCol w:w="1459"/>
        <w:gridCol w:w="1459"/>
        <w:gridCol w:w="121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北京神州泰岳系统集成有限公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33,470,814.63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33,470,814.63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宁波普天通信技术有限公司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206,137,154.75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206,137,154.75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奇点新源国际技术开发（北京）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13,156,878.95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13,156,878.95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北京广通神州网络技术有限公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45,572,687.69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45,572,687.69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Bridge Minds Consulting Pte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46,913,784.54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46,913,784.54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252,764,848.33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92,486,472.23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345,251,320.56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、商誉计算过程</w:t>
      </w:r>
    </w:p>
    <w:p>
      <w:pPr>
        <w:pStyle w:val="Style30"/>
        <w:keepNext w:val="0"/>
        <w:keepLines w:val="0"/>
        <w:widowControl w:val="0"/>
        <w:shd w:val="clear" w:color="auto" w:fill="auto"/>
        <w:bidi w:val="0"/>
        <w:spacing w:before="0" w:after="380" w:line="475" w:lineRule="exact"/>
        <w:ind w:left="0" w:right="0" w:firstLine="0"/>
        <w:jc w:val="left"/>
        <w:sectPr>
          <w:headerReference w:type="default" r:id="rId159"/>
          <w:footerReference w:type="default" r:id="rId160"/>
          <w:headerReference w:type="even" r:id="rId161"/>
          <w:footerReference w:type="even" r:id="rId162"/>
          <w:footnotePr>
            <w:pos w:val="pageBottom"/>
            <w:numFmt w:val="decimal"/>
            <w:numRestart w:val="continuous"/>
          </w:footnotePr>
          <w:pgSz w:w="11900" w:h="16840"/>
          <w:pgMar w:top="1388" w:right="443" w:bottom="1426" w:left="772" w:header="0" w:footer="3" w:gutter="0"/>
          <w:cols w:space="720"/>
          <w:noEndnote/>
          <w:rtlGutter w:val="0"/>
          <w:docGrid w:linePitch="360"/>
        </w:sectPr>
      </w:pPr>
      <w:bookmarkStart w:id="1109" w:name="bookmark1109"/>
      <w:r>
        <w:rPr>
          <w:color w:val="000000"/>
          <w:spacing w:val="0"/>
          <w:w w:val="100"/>
          <w:position w:val="0"/>
        </w:rPr>
        <w:t>（</w:t>
      </w:r>
      <w:bookmarkEnd w:id="1109"/>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年以人民币</w:t>
      </w:r>
      <w:r>
        <w:rPr>
          <w:rFonts w:ascii="Times New Roman" w:eastAsia="Times New Roman" w:hAnsi="Times New Roman" w:cs="Times New Roman"/>
          <w:color w:val="000000"/>
          <w:spacing w:val="0"/>
          <w:w w:val="100"/>
          <w:position w:val="0"/>
          <w:sz w:val="18"/>
          <w:szCs w:val="18"/>
        </w:rPr>
        <w:t>5,900</w:t>
      </w:r>
      <w:r>
        <w:rPr>
          <w:color w:val="000000"/>
          <w:spacing w:val="0"/>
          <w:w w:val="100"/>
          <w:position w:val="0"/>
        </w:rPr>
        <w:t>万元作为合并成本购买北京神州泰岳系统集成有限公司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股权。合并成本超过按比 例获得的北京神州泰岳系统集成有限公司可辨认资产、负债公允价值的差额人民币</w:t>
      </w:r>
      <w:r>
        <w:rPr>
          <w:rFonts w:ascii="Times New Roman" w:eastAsia="Times New Roman" w:hAnsi="Times New Roman" w:cs="Times New Roman"/>
          <w:color w:val="000000"/>
          <w:spacing w:val="0"/>
          <w:w w:val="100"/>
          <w:position w:val="0"/>
          <w:sz w:val="18"/>
          <w:szCs w:val="18"/>
        </w:rPr>
        <w:t>33,470,814.63</w:t>
      </w:r>
      <w:r>
        <w:rPr>
          <w:color w:val="000000"/>
          <w:spacing w:val="0"/>
          <w:w w:val="100"/>
          <w:position w:val="0"/>
        </w:rPr>
        <w:t>元，确认为与北京神州泰岳 系统集成有限公司相关的商誉。</w:t>
      </w:r>
    </w:p>
    <w:p>
      <w:pPr>
        <w:pStyle w:val="Style42"/>
        <w:keepNext/>
        <w:keepLines/>
        <w:widowControl w:val="0"/>
        <w:shd w:val="clear" w:color="auto" w:fill="auto"/>
        <w:bidi w:val="0"/>
        <w:spacing w:before="0" w:after="140" w:line="240" w:lineRule="auto"/>
        <w:ind w:left="0" w:right="0" w:firstLine="160"/>
        <w:jc w:val="left"/>
      </w:pPr>
      <w:bookmarkStart w:id="1110" w:name="bookmark1110"/>
      <w:bookmarkStart w:id="1111" w:name="bookmark1111"/>
      <w:bookmarkStart w:id="1112" w:name="bookmark1112"/>
      <w:r>
        <w:rPr>
          <w:spacing w:val="0"/>
          <w:w w:val="100"/>
          <w:position w:val="0"/>
        </w:rPr>
        <w:t>ultrapouuer</w:t>
      </w:r>
      <w:bookmarkEnd w:id="1110"/>
      <w:bookmarkEnd w:id="1111"/>
      <w:bookmarkEnd w:id="1112"/>
    </w:p>
    <w:p>
      <w:pPr>
        <w:pStyle w:val="Style30"/>
        <w:keepNext w:val="0"/>
        <w:keepLines w:val="0"/>
        <w:widowControl w:val="0"/>
        <w:shd w:val="clear" w:color="auto" w:fill="auto"/>
        <w:tabs>
          <w:tab w:pos="531" w:val="left"/>
        </w:tabs>
        <w:bidi w:val="0"/>
        <w:spacing w:before="0" w:after="0" w:line="472" w:lineRule="exact"/>
        <w:ind w:left="0" w:right="0" w:firstLine="0"/>
        <w:jc w:val="both"/>
      </w:pPr>
      <w:bookmarkStart w:id="1113" w:name="bookmark1113"/>
      <w:r>
        <w:rPr>
          <w:color w:val="000000"/>
          <w:spacing w:val="0"/>
          <w:w w:val="100"/>
          <w:position w:val="0"/>
        </w:rPr>
        <w:t>（</w:t>
      </w:r>
      <w:bookmarkEnd w:id="11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年以人民币</w:t>
      </w:r>
      <w:r>
        <w:rPr>
          <w:rFonts w:ascii="Times New Roman" w:eastAsia="Times New Roman" w:hAnsi="Times New Roman" w:cs="Times New Roman"/>
          <w:color w:val="000000"/>
          <w:spacing w:val="0"/>
          <w:w w:val="100"/>
          <w:position w:val="0"/>
          <w:sz w:val="18"/>
          <w:szCs w:val="18"/>
        </w:rPr>
        <w:t>24,000</w:t>
      </w:r>
      <w:r>
        <w:rPr>
          <w:color w:val="000000"/>
          <w:spacing w:val="0"/>
          <w:w w:val="100"/>
          <w:position w:val="0"/>
        </w:rPr>
        <w:t>万元（截止期末已支付现金</w:t>
      </w:r>
      <w:r>
        <w:rPr>
          <w:rFonts w:ascii="Times New Roman" w:eastAsia="Times New Roman" w:hAnsi="Times New Roman" w:cs="Times New Roman"/>
          <w:color w:val="000000"/>
          <w:spacing w:val="0"/>
          <w:w w:val="100"/>
          <w:position w:val="0"/>
          <w:sz w:val="18"/>
          <w:szCs w:val="18"/>
        </w:rPr>
        <w:t>21,100</w:t>
      </w:r>
      <w:r>
        <w:rPr>
          <w:color w:val="000000"/>
          <w:spacing w:val="0"/>
          <w:w w:val="100"/>
          <w:position w:val="0"/>
        </w:rPr>
        <w:t xml:space="preserve">万元）作为合并成本购买宁波普天通信技术有限公司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的股权。合并成本超过按比例获得的宁波普天通信技术有限公司可辨认资产、负债公允价值及确认递延所得税负债后 的差额人民币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06,137,154.75</w:t>
      </w:r>
      <w:r>
        <w:rPr>
          <w:color w:val="000000"/>
          <w:spacing w:val="0"/>
          <w:w w:val="100"/>
          <w:position w:val="0"/>
        </w:rPr>
        <w:t>元，确认为与宁波普天通信技术有限公司相关的商誉。</w:t>
      </w:r>
    </w:p>
    <w:p>
      <w:pPr>
        <w:pStyle w:val="Style30"/>
        <w:keepNext w:val="0"/>
        <w:keepLines w:val="0"/>
        <w:widowControl w:val="0"/>
        <w:shd w:val="clear" w:color="auto" w:fill="auto"/>
        <w:tabs>
          <w:tab w:pos="546" w:val="left"/>
        </w:tabs>
        <w:bidi w:val="0"/>
        <w:spacing w:before="0" w:after="0" w:line="472" w:lineRule="exact"/>
        <w:ind w:left="0" w:right="0" w:firstLine="0"/>
        <w:jc w:val="both"/>
      </w:pPr>
      <w:bookmarkStart w:id="1114" w:name="bookmark1114"/>
      <w:r>
        <w:rPr>
          <w:color w:val="000000"/>
          <w:spacing w:val="0"/>
          <w:w w:val="100"/>
          <w:position w:val="0"/>
        </w:rPr>
        <w:t>（</w:t>
      </w:r>
      <w:bookmarkEnd w:id="111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年以人民币</w:t>
      </w:r>
      <w:r>
        <w:rPr>
          <w:rFonts w:ascii="Times New Roman" w:eastAsia="Times New Roman" w:hAnsi="Times New Roman" w:cs="Times New Roman"/>
          <w:color w:val="000000"/>
          <w:spacing w:val="0"/>
          <w:w w:val="100"/>
          <w:position w:val="0"/>
          <w:sz w:val="18"/>
          <w:szCs w:val="18"/>
        </w:rPr>
        <w:t>2,050</w:t>
      </w:r>
      <w:r>
        <w:rPr>
          <w:color w:val="000000"/>
          <w:spacing w:val="0"/>
          <w:w w:val="100"/>
          <w:position w:val="0"/>
        </w:rPr>
        <w:t>万元作为合并成本购买并增资奇点新源国际技术开发（北京）有限公司取得</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股权。 合并成本超过按比例获得的奇点新源国际技术开发（北京）有限公司可辨认资产、负债公允价值的差额人民币</w:t>
      </w:r>
      <w:r>
        <w:rPr>
          <w:rFonts w:ascii="Times New Roman" w:eastAsia="Times New Roman" w:hAnsi="Times New Roman" w:cs="Times New Roman"/>
          <w:color w:val="000000"/>
          <w:spacing w:val="0"/>
          <w:w w:val="100"/>
          <w:position w:val="0"/>
          <w:sz w:val="18"/>
          <w:szCs w:val="18"/>
        </w:rPr>
        <w:t xml:space="preserve">13,156,878.95 </w:t>
      </w:r>
      <w:r>
        <w:rPr>
          <w:color w:val="000000"/>
          <w:spacing w:val="0"/>
          <w:w w:val="100"/>
          <w:position w:val="0"/>
        </w:rPr>
        <w:t>元，确认为与奇点新源国际技术开发（北京）有限公司相关的商誉。</w:t>
      </w:r>
    </w:p>
    <w:p>
      <w:pPr>
        <w:pStyle w:val="Style30"/>
        <w:keepNext w:val="0"/>
        <w:keepLines w:val="0"/>
        <w:widowControl w:val="0"/>
        <w:shd w:val="clear" w:color="auto" w:fill="auto"/>
        <w:tabs>
          <w:tab w:pos="541" w:val="left"/>
        </w:tabs>
        <w:bidi w:val="0"/>
        <w:spacing w:before="0" w:after="0" w:line="473" w:lineRule="exact"/>
        <w:ind w:left="0" w:right="0" w:firstLine="0"/>
        <w:jc w:val="both"/>
      </w:pPr>
      <w:bookmarkStart w:id="1115" w:name="bookmark1115"/>
      <w:r>
        <w:rPr>
          <w:color w:val="000000"/>
          <w:spacing w:val="0"/>
          <w:w w:val="100"/>
          <w:position w:val="0"/>
        </w:rPr>
        <w:t>（</w:t>
      </w:r>
      <w:bookmarkEnd w:id="111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年人民币</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万元作为合并成本取得北京广通神州网络技术有限公司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股权。合并成本超过按比例 获得的北京广通神州网络技术有限公司可辨认资产、负债公允价值的差额人民币差额人民币</w:t>
      </w:r>
      <w:r>
        <w:rPr>
          <w:rFonts w:ascii="Times New Roman" w:eastAsia="Times New Roman" w:hAnsi="Times New Roman" w:cs="Times New Roman"/>
          <w:color w:val="000000"/>
          <w:spacing w:val="0"/>
          <w:w w:val="100"/>
          <w:position w:val="0"/>
          <w:sz w:val="18"/>
          <w:szCs w:val="18"/>
        </w:rPr>
        <w:t>45,572,687.69</w:t>
      </w:r>
      <w:r>
        <w:rPr>
          <w:color w:val="000000"/>
          <w:spacing w:val="0"/>
          <w:w w:val="100"/>
          <w:position w:val="0"/>
        </w:rPr>
        <w:t>元确认为商誉。</w:t>
      </w:r>
    </w:p>
    <w:p>
      <w:pPr>
        <w:pStyle w:val="Style65"/>
        <w:keepNext w:val="0"/>
        <w:keepLines w:val="0"/>
        <w:widowControl w:val="0"/>
        <w:shd w:val="clear" w:color="auto" w:fill="auto"/>
        <w:tabs>
          <w:tab w:pos="526" w:val="left"/>
        </w:tabs>
        <w:bidi w:val="0"/>
        <w:spacing w:before="0" w:after="260" w:line="473" w:lineRule="exact"/>
        <w:ind w:left="0" w:right="0" w:firstLine="0"/>
        <w:jc w:val="both"/>
        <w:rPr>
          <w:sz w:val="17"/>
          <w:szCs w:val="17"/>
        </w:rPr>
      </w:pPr>
      <w:bookmarkStart w:id="1116" w:name="bookmark1116"/>
      <w:r>
        <w:rPr>
          <w:rFonts w:ascii="SimSun" w:eastAsia="SimSun" w:hAnsi="SimSun" w:cs="SimSun"/>
          <w:color w:val="000000"/>
          <w:spacing w:val="0"/>
          <w:w w:val="100"/>
          <w:position w:val="0"/>
          <w:sz w:val="17"/>
          <w:szCs w:val="17"/>
        </w:rPr>
        <w:t>（</w:t>
      </w:r>
      <w:bookmarkEnd w:id="1116"/>
      <w:r>
        <w:rPr>
          <w:color w:val="000000"/>
          <w:spacing w:val="0"/>
          <w:w w:val="100"/>
          <w:position w:val="0"/>
          <w:sz w:val="18"/>
          <w:szCs w:val="18"/>
        </w:rPr>
        <w:t>5</w:t>
      </w:r>
      <w:r>
        <w:rPr>
          <w:rFonts w:ascii="SimSun" w:eastAsia="SimSun" w:hAnsi="SimSun" w:cs="SimSun"/>
          <w:color w:val="000000"/>
          <w:spacing w:val="0"/>
          <w:w w:val="100"/>
          <w:position w:val="0"/>
          <w:sz w:val="17"/>
          <w:szCs w:val="17"/>
        </w:rPr>
        <w:t>）</w:t>
        <w:tab/>
        <w:t>本公司于</w:t>
      </w:r>
      <w:r>
        <w:rPr>
          <w:color w:val="000000"/>
          <w:spacing w:val="0"/>
          <w:w w:val="100"/>
          <w:position w:val="0"/>
          <w:sz w:val="18"/>
          <w:szCs w:val="18"/>
        </w:rPr>
        <w:t>2 013</w:t>
      </w:r>
      <w:r>
        <w:rPr>
          <w:rFonts w:ascii="SimSun" w:eastAsia="SimSun" w:hAnsi="SimSun" w:cs="SimSun"/>
          <w:color w:val="000000"/>
          <w:spacing w:val="0"/>
          <w:w w:val="100"/>
          <w:position w:val="0"/>
          <w:sz w:val="17"/>
          <w:szCs w:val="17"/>
        </w:rPr>
        <w:t>年以人民币</w:t>
      </w:r>
      <w:r>
        <w:rPr>
          <w:color w:val="000000"/>
          <w:spacing w:val="0"/>
          <w:w w:val="100"/>
          <w:position w:val="0"/>
          <w:sz w:val="18"/>
          <w:szCs w:val="18"/>
        </w:rPr>
        <w:t>49,329,906.91</w:t>
      </w:r>
      <w:r>
        <w:rPr>
          <w:rFonts w:ascii="SimSun" w:eastAsia="SimSun" w:hAnsi="SimSun" w:cs="SimSun"/>
          <w:color w:val="000000"/>
          <w:spacing w:val="0"/>
          <w:w w:val="100"/>
          <w:position w:val="0"/>
          <w:sz w:val="17"/>
          <w:szCs w:val="17"/>
        </w:rPr>
        <w:t>元作为合并成本取得</w:t>
      </w:r>
      <w:r>
        <w:rPr>
          <w:color w:val="000000"/>
          <w:spacing w:val="0"/>
          <w:w w:val="100"/>
          <w:position w:val="0"/>
          <w:sz w:val="18"/>
          <w:szCs w:val="18"/>
        </w:rPr>
        <w:t xml:space="preserve">Bridge Minds Consulting Pte Ltd </w:t>
      </w:r>
      <w:r>
        <w:rPr>
          <w:color w:val="000000"/>
          <w:spacing w:val="0"/>
          <w:w w:val="100"/>
          <w:position w:val="0"/>
          <w:sz w:val="18"/>
          <w:szCs w:val="18"/>
        </w:rPr>
        <w:t>80%</w:t>
      </w:r>
      <w:r>
        <w:rPr>
          <w:rFonts w:ascii="SimSun" w:eastAsia="SimSun" w:hAnsi="SimSun" w:cs="SimSun"/>
          <w:color w:val="000000"/>
          <w:spacing w:val="0"/>
          <w:w w:val="100"/>
          <w:position w:val="0"/>
          <w:sz w:val="17"/>
          <w:szCs w:val="17"/>
        </w:rPr>
        <w:t>股权。合并成本超过按 比例获得的</w:t>
      </w:r>
      <w:r>
        <w:rPr>
          <w:color w:val="000000"/>
          <w:spacing w:val="0"/>
          <w:w w:val="100"/>
          <w:position w:val="0"/>
          <w:sz w:val="18"/>
          <w:szCs w:val="18"/>
        </w:rPr>
        <w:t>Bridge Minds Consulting Pte Ltd</w:t>
      </w:r>
      <w:r>
        <w:rPr>
          <w:rFonts w:ascii="SimSun" w:eastAsia="SimSun" w:hAnsi="SimSun" w:cs="SimSun"/>
          <w:color w:val="000000"/>
          <w:spacing w:val="0"/>
          <w:w w:val="100"/>
          <w:position w:val="0"/>
          <w:sz w:val="17"/>
          <w:szCs w:val="17"/>
        </w:rPr>
        <w:t>可辨认资产、负债公允价值的差额人民币</w:t>
      </w:r>
      <w:r>
        <w:rPr>
          <w:color w:val="000000"/>
          <w:spacing w:val="0"/>
          <w:w w:val="100"/>
          <w:position w:val="0"/>
          <w:sz w:val="18"/>
          <w:szCs w:val="18"/>
        </w:rPr>
        <w:t>46,913,784.54</w:t>
      </w:r>
      <w:r>
        <w:rPr>
          <w:rFonts w:ascii="SimSun" w:eastAsia="SimSun" w:hAnsi="SimSun" w:cs="SimSun"/>
          <w:color w:val="000000"/>
          <w:spacing w:val="0"/>
          <w:w w:val="100"/>
          <w:position w:val="0"/>
          <w:sz w:val="17"/>
          <w:szCs w:val="17"/>
        </w:rPr>
        <w:t>元确认为商誉。</w:t>
      </w:r>
    </w:p>
    <w:p>
      <w:pPr>
        <w:pStyle w:val="Style30"/>
        <w:keepNext w:val="0"/>
        <w:keepLines w:val="0"/>
        <w:widowControl w:val="0"/>
        <w:shd w:val="clear" w:color="auto" w:fill="auto"/>
        <w:bidi w:val="0"/>
        <w:spacing w:before="0" w:after="0" w:line="55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、商誉减值测试的方法</w:t>
      </w:r>
    </w:p>
    <w:p>
      <w:pPr>
        <w:pStyle w:val="Style30"/>
        <w:keepNext w:val="0"/>
        <w:keepLines w:val="0"/>
        <w:widowControl w:val="0"/>
        <w:shd w:val="clear" w:color="auto" w:fill="auto"/>
        <w:bidi w:val="0"/>
        <w:spacing w:before="0" w:after="0" w:line="473" w:lineRule="exact"/>
        <w:ind w:left="0" w:right="0" w:firstLine="0"/>
        <w:jc w:val="both"/>
      </w:pPr>
      <w:r>
        <w:rPr>
          <w:color w:val="000000"/>
          <w:spacing w:val="0"/>
          <w:w w:val="100"/>
          <w:position w:val="0"/>
        </w:rPr>
        <w:t>本公司采用预计未来现金流现值的方法计算资产组的可收回金额。本公司根据管理层批准的财务预算预计未来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年内现金流 量，其后年度采用的现金流量增长率预计为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,不会超过资产组经营业务的长期平均增长率。管理层根据过往表现及其对市 场发展的预期编制上述财务预算。计算未来现金流现值所采用的税前折现率时考虑了本公司的债务成本、长期国债利率、市 场预期报酬率等因素，已反映了相对于有关分部的风险。</w:t>
      </w:r>
    </w:p>
    <w:p>
      <w:pPr>
        <w:pStyle w:val="Style30"/>
        <w:keepNext w:val="0"/>
        <w:keepLines w:val="0"/>
        <w:widowControl w:val="0"/>
        <w:shd w:val="clear" w:color="auto" w:fill="auto"/>
        <w:bidi w:val="0"/>
        <w:spacing w:before="0" w:after="460" w:line="473" w:lineRule="exact"/>
        <w:ind w:left="0" w:right="0" w:firstLine="0"/>
        <w:jc w:val="both"/>
      </w:pPr>
      <w:r>
        <w:rPr>
          <w:color w:val="000000"/>
          <w:spacing w:val="0"/>
          <w:w w:val="100"/>
          <w:position w:val="0"/>
        </w:rPr>
        <w:t>根据减值测试的结果，本期期末商誉未发生减值。</w:t>
      </w:r>
    </w:p>
    <w:p>
      <w:pPr>
        <w:pStyle w:val="Style39"/>
        <w:keepNext/>
        <w:keepLines/>
        <w:widowControl w:val="0"/>
        <w:shd w:val="clear" w:color="auto" w:fill="auto"/>
        <w:bidi w:val="0"/>
        <w:spacing w:before="0" w:line="240" w:lineRule="auto"/>
        <w:ind w:left="0" w:right="0" w:firstLine="0"/>
        <w:jc w:val="both"/>
      </w:pPr>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25</w:t>
      </w:r>
      <w:r>
        <w:rPr>
          <w:color w:val="000000"/>
          <w:spacing w:val="0"/>
          <w:w w:val="100"/>
          <w:position w:val="0"/>
        </w:rPr>
        <w:t>、长期待摊费用</w:t>
      </w:r>
      <w:bookmarkEnd w:id="1117"/>
      <w:bookmarkEnd w:id="1118"/>
      <w:bookmarkEnd w:id="111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其他减少额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租入办公场所装</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489,811.17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825,363.05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451,559.98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861,025.55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489,811.17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825,363.05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451,559.98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861,025.55</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both"/>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2</w:t>
      </w:r>
      <w:bookmarkEnd w:id="1122"/>
      <w:r>
        <w:rPr>
          <w:rFonts w:ascii="Times New Roman" w:eastAsia="Times New Roman" w:hAnsi="Times New Roman" w:cs="Times New Roman"/>
          <w:color w:val="000000"/>
          <w:spacing w:val="0"/>
          <w:w w:val="100"/>
          <w:position w:val="0"/>
        </w:rPr>
        <w:t>6</w:t>
      </w:r>
      <w:r>
        <w:rPr>
          <w:color w:val="000000"/>
          <w:spacing w:val="0"/>
          <w:w w:val="100"/>
          <w:position w:val="0"/>
        </w:rPr>
        <w:t>、递延所得税资产和递延所得税负债</w:t>
      </w:r>
      <w:bookmarkEnd w:id="1120"/>
      <w:bookmarkEnd w:id="1121"/>
      <w:bookmarkEnd w:id="1123"/>
    </w:p>
    <w:p>
      <w:pPr>
        <w:pStyle w:val="Style39"/>
        <w:keepNext/>
        <w:keepLines/>
        <w:widowControl w:val="0"/>
        <w:shd w:val="clear" w:color="auto" w:fill="auto"/>
        <w:bidi w:val="0"/>
        <w:spacing w:before="0" w:line="240" w:lineRule="auto"/>
        <w:ind w:left="0" w:right="0" w:firstLine="0"/>
        <w:jc w:val="both"/>
      </w:pPr>
      <w:bookmarkStart w:id="1120" w:name="bookmark1120"/>
      <w:bookmarkStart w:id="1121" w:name="bookmark1121"/>
      <w:bookmarkStart w:id="1124" w:name="bookmark11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120"/>
      <w:bookmarkEnd w:id="1121"/>
      <w:bookmarkEnd w:id="1124"/>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已确认的递延所得税资产和递延所得税负债</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6,485,055.18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8,046,924.86</w:t>
            </w:r>
          </w:p>
        </w:tc>
      </w:tr>
    </w:tbl>
    <w:p>
      <w:pPr>
        <w:sectPr>
          <w:headerReference w:type="default" r:id="rId163"/>
          <w:footerReference w:type="default" r:id="rId164"/>
          <w:headerReference w:type="even" r:id="rId165"/>
          <w:footerReference w:type="even" r:id="rId166"/>
          <w:footnotePr>
            <w:pos w:val="pageBottom"/>
            <w:numFmt w:val="decimal"/>
            <w:numRestart w:val="continuous"/>
          </w:footnotePr>
          <w:pgSz w:w="11900" w:h="16840"/>
          <w:pgMar w:top="788" w:right="1018" w:bottom="1162" w:left="1099" w:header="0" w:footer="3" w:gutter="0"/>
          <w:cols w:space="720"/>
          <w:noEndnote/>
          <w:rtlGutter w:val="0"/>
          <w:docGrid w:linePitch="360"/>
        </w:sectPr>
      </w:pP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、计提质保金形成的可抵扣暂时性差异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1,626,996.85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1,271,481.38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、其他非流动负债（递延收益）形成的可抵扣 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1,224,071.67</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、已计提未支付的奖金形成的可抵扣暂时性差 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8,332,925.93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11,056,254.45</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、内部销售未实现毛利形成的可抵扣暂时性差 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1,695,154.75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292,808.06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18,183,882.71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21,891,540.42</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非同一控制企业合并中被购买方资产公允价值 大于账面价值形成的应纳税暂时性差异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640,262.48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640,262.48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640,262.48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640,262.48</w:t>
            </w:r>
          </w:p>
        </w:tc>
      </w:tr>
    </w:tbl>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3864"/>
        <w:gridCol w:w="2923"/>
        <w:gridCol w:w="279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非同一控制企业合并中被购买方资产公允价值大 于账面价值形成的应纳税暂时性差异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4,268,416.56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4,268,416.56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4,268,416.56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4,268,416.56</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、资产减值准备形成的可抵扣暂时性差异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63,859,968.44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53,646,165.74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、计提质保金形成的可抵扣暂时性差异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12,390,727.12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8,476,542.51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、其他非流动负债（递延收益）形成的可抵扣暂 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8,160,477.77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、已计提未支付的奖金形成的可抵扣暂时性差异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78,999,415.40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73,708,362.98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、内部销售未实现毛利形成的可抵扣暂时性差异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11,301,031.67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1,952,053.70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166,901,142.63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145,943,602.70</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2</w:t>
      </w:r>
      <w:bookmarkEnd w:id="1127"/>
      <w:r>
        <w:rPr>
          <w:rFonts w:ascii="Times New Roman" w:eastAsia="Times New Roman" w:hAnsi="Times New Roman" w:cs="Times New Roman"/>
          <w:color w:val="000000"/>
          <w:spacing w:val="0"/>
          <w:w w:val="100"/>
          <w:position w:val="0"/>
        </w:rPr>
        <w:t>7</w:t>
      </w:r>
      <w:r>
        <w:rPr>
          <w:color w:val="000000"/>
          <w:spacing w:val="0"/>
          <w:w w:val="100"/>
          <w:position w:val="0"/>
        </w:rPr>
        <w:t>、资产减值准备明细</w:t>
      </w:r>
      <w:bookmarkEnd w:id="1125"/>
      <w:bookmarkEnd w:id="1126"/>
      <w:bookmarkEnd w:id="112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61,472,088.46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14,383,723.91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75,855,812.37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155,026.88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394,268.40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155,026.88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394,268.40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五、长期股权投资减值准备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bl>
    <w:p>
      <w:pPr>
        <w:widowControl w:val="0"/>
        <w:spacing w:line="1" w:lineRule="exact"/>
      </w:pPr>
      <w:r>
        <w:br w:type="page"/>
      </w:r>
    </w:p>
    <w:tbl>
      <w:tblPr>
        <w:tblOverlap w:val="never"/>
        <w:jc w:val="center"/>
        <w:tblLayout w:type="fixed"/>
      </w:tblPr>
      <w:tblGrid>
        <w:gridCol w:w="2275"/>
        <w:gridCol w:w="1526"/>
        <w:gridCol w:w="1526"/>
        <w:gridCol w:w="1402"/>
        <w:gridCol w:w="1397"/>
        <w:gridCol w:w="1459"/>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62,027,115.34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14,777,992.31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155,026.88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76,650,080.77</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both"/>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2</w:t>
      </w:r>
      <w:bookmarkEnd w:id="1131"/>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129"/>
      <w:bookmarkEnd w:id="1130"/>
      <w:bookmarkEnd w:id="113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人才公寓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5,689,596.37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5,689,596.37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5,689,596.37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5,689,596.37</w:t>
            </w:r>
          </w:p>
        </w:tc>
      </w:tr>
    </w:tbl>
    <w:p>
      <w:pPr>
        <w:pStyle w:val="Style30"/>
        <w:keepNext w:val="0"/>
        <w:keepLines w:val="0"/>
        <w:widowControl w:val="0"/>
        <w:shd w:val="clear" w:color="auto" w:fill="auto"/>
        <w:bidi w:val="0"/>
        <w:spacing w:before="0" w:after="0" w:line="456" w:lineRule="exact"/>
        <w:ind w:left="0" w:right="0" w:firstLine="0"/>
        <w:jc w:val="both"/>
      </w:pPr>
      <w:r>
        <w:rPr>
          <w:color w:val="000000"/>
          <w:spacing w:val="0"/>
          <w:w w:val="100"/>
          <w:position w:val="0"/>
        </w:rPr>
        <w:t>其他非流动资产的说明：孙公司宁波金信通讯技术有限公司以其名义购买了位于宁波市鄞州区的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鄞州区人才公寓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房屋</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套 及车库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人才公寓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产权性质为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定向商品住宅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月公司共计支付购买价款</w:t>
      </w:r>
      <w:r>
        <w:rPr>
          <w:rFonts w:ascii="Times New Roman" w:eastAsia="Times New Roman" w:hAnsi="Times New Roman" w:cs="Times New Roman"/>
          <w:color w:val="000000"/>
          <w:spacing w:val="0"/>
          <w:w w:val="100"/>
          <w:position w:val="0"/>
          <w:sz w:val="18"/>
          <w:szCs w:val="18"/>
        </w:rPr>
        <w:t>5,689,596.37</w:t>
      </w:r>
      <w:r>
        <w:rPr>
          <w:color w:val="000000"/>
          <w:spacing w:val="0"/>
          <w:w w:val="100"/>
          <w:position w:val="0"/>
        </w:rPr>
        <w:t>元。</w:t>
      </w:r>
    </w:p>
    <w:p>
      <w:pPr>
        <w:pStyle w:val="Style30"/>
        <w:keepNext w:val="0"/>
        <w:keepLines w:val="0"/>
        <w:widowControl w:val="0"/>
        <w:shd w:val="clear" w:color="auto" w:fill="auto"/>
        <w:bidi w:val="0"/>
        <w:spacing w:before="0" w:after="460" w:line="466" w:lineRule="exact"/>
        <w:ind w:left="0" w:right="0" w:firstLine="0"/>
        <w:jc w:val="both"/>
      </w:pPr>
      <w:r>
        <w:rPr>
          <w:color w:val="000000"/>
          <w:spacing w:val="0"/>
          <w:w w:val="100"/>
          <w:position w:val="0"/>
        </w:rPr>
        <w:t>根据公司与相关员工签署的协议书约定，自正式领取房产所有权证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年后，如员工不存在协议约定的违规行为，则公司需以 原价将该房产转让给员工个人，至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月相关员工已向公司支付了购房款共计</w:t>
      </w:r>
      <w:r>
        <w:rPr>
          <w:rFonts w:ascii="Times New Roman" w:eastAsia="Times New Roman" w:hAnsi="Times New Roman" w:cs="Times New Roman"/>
          <w:color w:val="000000"/>
          <w:spacing w:val="0"/>
          <w:w w:val="100"/>
          <w:position w:val="0"/>
          <w:sz w:val="18"/>
          <w:szCs w:val="18"/>
        </w:rPr>
        <w:t>912,144.00</w:t>
      </w:r>
      <w:r>
        <w:rPr>
          <w:color w:val="000000"/>
          <w:spacing w:val="0"/>
          <w:w w:val="100"/>
          <w:position w:val="0"/>
        </w:rPr>
        <w:t>元。</w:t>
      </w:r>
    </w:p>
    <w:p>
      <w:pPr>
        <w:pStyle w:val="Style39"/>
        <w:keepNext/>
        <w:keepLines/>
        <w:widowControl w:val="0"/>
        <w:shd w:val="clear" w:color="auto" w:fill="auto"/>
        <w:bidi w:val="0"/>
        <w:spacing w:before="0" w:line="240" w:lineRule="auto"/>
        <w:ind w:left="0" w:right="0" w:firstLine="0"/>
        <w:jc w:val="both"/>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2</w:t>
      </w:r>
      <w:bookmarkEnd w:id="1135"/>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133"/>
      <w:bookmarkEnd w:id="1134"/>
      <w:bookmarkEnd w:id="1136"/>
    </w:p>
    <w:p>
      <w:pPr>
        <w:pStyle w:val="Style39"/>
        <w:keepNext/>
        <w:keepLines/>
        <w:widowControl w:val="0"/>
        <w:shd w:val="clear" w:color="auto" w:fill="auto"/>
        <w:bidi w:val="0"/>
        <w:spacing w:before="0" w:line="240" w:lineRule="auto"/>
        <w:ind w:left="0" w:right="0" w:firstLine="0"/>
        <w:jc w:val="both"/>
      </w:pPr>
      <w:bookmarkStart w:id="1133" w:name="bookmark1133"/>
      <w:bookmarkStart w:id="1134" w:name="bookmark1134"/>
      <w:bookmarkStart w:id="1137" w:name="bookmark11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33"/>
      <w:bookmarkEnd w:id="1134"/>
      <w:bookmarkEnd w:id="113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85,000,000.00</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应收票据贴现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25,691,761.00</w:t>
            </w: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143,691,761.00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tabs>
          <w:tab w:pos="483" w:val="left"/>
        </w:tabs>
        <w:bidi w:val="0"/>
        <w:spacing w:before="0" w:line="240" w:lineRule="auto"/>
        <w:ind w:left="0" w:right="0" w:firstLine="0"/>
        <w:jc w:val="both"/>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3</w:t>
      </w:r>
      <w:bookmarkEnd w:id="1140"/>
      <w:r>
        <w:rPr>
          <w:rFonts w:ascii="Times New Roman" w:eastAsia="Times New Roman" w:hAnsi="Times New Roman" w:cs="Times New Roman"/>
          <w:color w:val="000000"/>
          <w:spacing w:val="0"/>
          <w:w w:val="100"/>
          <w:position w:val="0"/>
        </w:rPr>
        <w:t>0</w:t>
      </w:r>
      <w:r>
        <w:rPr>
          <w:color w:val="000000"/>
          <w:spacing w:val="0"/>
          <w:w w:val="100"/>
          <w:position w:val="0"/>
        </w:rPr>
        <w:t>、</w:t>
        <w:tab/>
        <w:t>交易性金融负债</w:t>
      </w:r>
      <w:bookmarkEnd w:id="1138"/>
      <w:bookmarkEnd w:id="1139"/>
      <w:bookmarkEnd w:id="1141"/>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9"/>
        <w:keepNext/>
        <w:keepLines/>
        <w:widowControl w:val="0"/>
        <w:shd w:val="clear" w:color="auto" w:fill="auto"/>
        <w:tabs>
          <w:tab w:pos="483" w:val="left"/>
        </w:tabs>
        <w:bidi w:val="0"/>
        <w:spacing w:before="0" w:line="240" w:lineRule="auto"/>
        <w:ind w:left="0" w:right="0" w:firstLine="0"/>
        <w:jc w:val="both"/>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3</w:t>
      </w:r>
      <w:bookmarkEnd w:id="1144"/>
      <w:r>
        <w:rPr>
          <w:rFonts w:ascii="Times New Roman" w:eastAsia="Times New Roman" w:hAnsi="Times New Roman" w:cs="Times New Roman"/>
          <w:color w:val="000000"/>
          <w:spacing w:val="0"/>
          <w:w w:val="100"/>
          <w:position w:val="0"/>
        </w:rPr>
        <w:t>1</w:t>
      </w:r>
      <w:r>
        <w:rPr>
          <w:color w:val="000000"/>
          <w:spacing w:val="0"/>
          <w:w w:val="100"/>
          <w:position w:val="0"/>
        </w:rPr>
        <w:t>、</w:t>
        <w:tab/>
        <w:t>应付票据</w:t>
      </w:r>
      <w:bookmarkEnd w:id="1142"/>
      <w:bookmarkEnd w:id="1143"/>
      <w:bookmarkEnd w:id="1145"/>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9"/>
        <w:keepNext/>
        <w:keepLines/>
        <w:widowControl w:val="0"/>
        <w:shd w:val="clear" w:color="auto" w:fill="auto"/>
        <w:tabs>
          <w:tab w:pos="483" w:val="left"/>
        </w:tabs>
        <w:bidi w:val="0"/>
        <w:spacing w:before="0" w:line="240" w:lineRule="auto"/>
        <w:ind w:left="0" w:right="0" w:firstLine="0"/>
        <w:jc w:val="both"/>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3</w:t>
      </w:r>
      <w:bookmarkEnd w:id="1148"/>
      <w:r>
        <w:rPr>
          <w:rFonts w:ascii="Times New Roman" w:eastAsia="Times New Roman" w:hAnsi="Times New Roman" w:cs="Times New Roman"/>
          <w:color w:val="000000"/>
          <w:spacing w:val="0"/>
          <w:w w:val="100"/>
          <w:position w:val="0"/>
        </w:rPr>
        <w:t>2</w:t>
      </w:r>
      <w:r>
        <w:rPr>
          <w:color w:val="000000"/>
          <w:spacing w:val="0"/>
          <w:w w:val="100"/>
          <w:position w:val="0"/>
        </w:rPr>
        <w:t>、</w:t>
        <w:tab/>
        <w:t>应付账款</w:t>
      </w:r>
      <w:bookmarkEnd w:id="1146"/>
      <w:bookmarkEnd w:id="1147"/>
      <w:bookmarkEnd w:id="1149"/>
    </w:p>
    <w:p>
      <w:pPr>
        <w:pStyle w:val="Style39"/>
        <w:keepNext/>
        <w:keepLines/>
        <w:widowControl w:val="0"/>
        <w:shd w:val="clear" w:color="auto" w:fill="auto"/>
        <w:bidi w:val="0"/>
        <w:spacing w:before="0" w:line="240" w:lineRule="auto"/>
        <w:ind w:left="0" w:right="0" w:firstLine="140"/>
        <w:jc w:val="left"/>
      </w:pPr>
      <w:bookmarkStart w:id="1146" w:name="bookmark1146"/>
      <w:bookmarkStart w:id="1147" w:name="bookmark1147"/>
      <w:bookmarkStart w:id="1150" w:name="bookmark1150"/>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146"/>
      <w:bookmarkEnd w:id="1147"/>
      <w:bookmarkEnd w:id="1150"/>
    </w:p>
    <w:p>
      <w:pPr>
        <w:pStyle w:val="Style30"/>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p>
      <w:pPr>
        <w:widowControl w:val="0"/>
        <w:spacing w:line="1" w:lineRule="exact"/>
      </w:pPr>
      <w:r>
        <mc:AlternateContent>
          <mc:Choice Requires="wps">
            <w:drawing>
              <wp:anchor distT="41275" distB="255905" distL="0" distR="0" simplePos="0" relativeHeight="125829402" behindDoc="0" locked="0" layoutInCell="1" allowOverlap="1">
                <wp:simplePos x="0" y="0"/>
                <wp:positionH relativeFrom="page">
                  <wp:posOffset>1732280</wp:posOffset>
                </wp:positionH>
                <wp:positionV relativeFrom="paragraph">
                  <wp:posOffset>41275</wp:posOffset>
                </wp:positionV>
                <wp:extent cx="252730" cy="146050"/>
                <wp:wrapTopAndBottom/>
                <wp:docPr id="471" name="Shape 471"/>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497" type="#_x0000_t202" style="position:absolute;margin-left:136.40000000000001pt;margin-top:3.25pt;width:19.900000000000002pt;height:11.5pt;z-index:-125829351;mso-wrap-distance-left:0;mso-wrap-distance-top:3.25pt;mso-wrap-distance-right:0;mso-wrap-distance-bottom:20.150000000000002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255905" distL="0" distR="0" simplePos="0" relativeHeight="125829404" behindDoc="0" locked="0" layoutInCell="1" allowOverlap="1">
                <wp:simplePos x="0" y="0"/>
                <wp:positionH relativeFrom="page">
                  <wp:posOffset>3740785</wp:posOffset>
                </wp:positionH>
                <wp:positionV relativeFrom="paragraph">
                  <wp:posOffset>38100</wp:posOffset>
                </wp:positionV>
                <wp:extent cx="368935" cy="149225"/>
                <wp:wrapTopAndBottom/>
                <wp:docPr id="473" name="Shape 473"/>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xbxContent>
                      </wps:txbx>
                      <wps:bodyPr wrap="none" lIns="0" tIns="0" rIns="0" bIns="0">
                        <a:noAutoFit/>
                      </wps:bodyPr>
                    </wps:wsp>
                  </a:graphicData>
                </a:graphic>
              </wp:anchor>
            </w:drawing>
          </mc:Choice>
          <mc:Fallback>
            <w:pict>
              <v:shape id="_x0000_s1499" type="#_x0000_t202" style="position:absolute;margin-left:294.55000000000001pt;margin-top:3.pt;width:29.050000000000001pt;height:11.75pt;z-index:-125829349;mso-wrap-distance-left:0;mso-wrap-distance-top:3.pt;mso-wrap-distance-right:0;mso-wrap-distance-bottom:20.150000000000002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xbxContent>
                </v:textbox>
                <w10:wrap type="topAndBottom" anchorx="page"/>
              </v:shape>
            </w:pict>
          </mc:Fallback>
        </mc:AlternateContent>
      </w:r>
      <w:r>
        <mc:AlternateContent>
          <mc:Choice Requires="wps">
            <w:drawing>
              <wp:anchor distT="38100" distB="255905" distL="0" distR="0" simplePos="0" relativeHeight="125829406" behindDoc="0" locked="0" layoutInCell="1" allowOverlap="1">
                <wp:simplePos x="0" y="0"/>
                <wp:positionH relativeFrom="page">
                  <wp:posOffset>5639435</wp:posOffset>
                </wp:positionH>
                <wp:positionV relativeFrom="paragraph">
                  <wp:posOffset>38100</wp:posOffset>
                </wp:positionV>
                <wp:extent cx="368935" cy="149225"/>
                <wp:wrapTopAndBottom/>
                <wp:docPr id="475" name="Shape 475"/>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xbxContent>
                      </wps:txbx>
                      <wps:bodyPr wrap="none" lIns="0" tIns="0" rIns="0" bIns="0">
                        <a:noAutoFit/>
                      </wps:bodyPr>
                    </wps:wsp>
                  </a:graphicData>
                </a:graphic>
              </wp:anchor>
            </w:drawing>
          </mc:Choice>
          <mc:Fallback>
            <w:pict>
              <v:shape id="_x0000_s1501" type="#_x0000_t202" style="position:absolute;margin-left:444.05000000000001pt;margin-top:3.pt;width:29.050000000000001pt;height:11.75pt;z-index:-125829347;mso-wrap-distance-left:0;mso-wrap-distance-top:3.pt;mso-wrap-distance-right:0;mso-wrap-distance-bottom:20.150000000000002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xbxContent>
                </v:textbox>
                <w10:wrap type="topAndBottom" anchorx="page"/>
              </v:shape>
            </w:pict>
          </mc:Fallback>
        </mc:AlternateContent>
      </w:r>
      <w:r>
        <mc:AlternateContent>
          <mc:Choice Requires="wps">
            <w:drawing>
              <wp:anchor distT="294005" distB="0" distL="0" distR="0" simplePos="0" relativeHeight="125829408" behindDoc="0" locked="0" layoutInCell="1" allowOverlap="1">
                <wp:simplePos x="0" y="0"/>
                <wp:positionH relativeFrom="page">
                  <wp:posOffset>723265</wp:posOffset>
                </wp:positionH>
                <wp:positionV relativeFrom="paragraph">
                  <wp:posOffset>294005</wp:posOffset>
                </wp:positionV>
                <wp:extent cx="484505" cy="149225"/>
                <wp:wrapTopAndBottom/>
                <wp:docPr id="477" name="Shape 477"/>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xbxContent>
                      </wps:txbx>
                      <wps:bodyPr wrap="none" lIns="0" tIns="0" rIns="0" bIns="0">
                        <a:noAutoFit/>
                      </wps:bodyPr>
                    </wps:wsp>
                  </a:graphicData>
                </a:graphic>
              </wp:anchor>
            </w:drawing>
          </mc:Choice>
          <mc:Fallback>
            <w:pict>
              <v:shape id="_x0000_s1503" type="#_x0000_t202" style="position:absolute;margin-left:56.950000000000003pt;margin-top:23.150000000000002pt;width:38.149999999999999pt;height:11.75pt;z-index:-125829345;mso-wrap-distance-left:0;mso-wrap-distance-top:23.150000000000002pt;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xbxContent>
                </v:textbox>
                <w10:wrap type="topAndBottom" anchorx="page"/>
              </v:shape>
            </w:pict>
          </mc:Fallback>
        </mc:AlternateContent>
      </w:r>
      <w:r>
        <mc:AlternateContent>
          <mc:Choice Requires="wps">
            <w:drawing>
              <wp:anchor distT="300355" distB="0" distL="0" distR="0" simplePos="0" relativeHeight="125829410" behindDoc="0" locked="0" layoutInCell="1" allowOverlap="1">
                <wp:simplePos x="0" y="0"/>
                <wp:positionH relativeFrom="page">
                  <wp:posOffset>4164330</wp:posOffset>
                </wp:positionH>
                <wp:positionV relativeFrom="paragraph">
                  <wp:posOffset>300355</wp:posOffset>
                </wp:positionV>
                <wp:extent cx="682625" cy="143510"/>
                <wp:wrapTopAndBottom/>
                <wp:docPr id="479" name="Shape 479"/>
                <a:graphic xmlns:a="http://schemas.openxmlformats.org/drawingml/2006/main">
                  <a:graphicData uri="http://schemas.microsoft.com/office/word/2010/wordprocessingShape">
                    <wps:wsp>
                      <wps:cNvSpPr txBox="1"/>
                      <wps:spPr>
                        <a:xfrm>
                          <a:ext cx="682625" cy="14351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77,706,789.83</w:t>
                            </w:r>
                          </w:p>
                        </w:txbxContent>
                      </wps:txbx>
                      <wps:bodyPr wrap="none" lIns="0" tIns="0" rIns="0" bIns="0">
                        <a:noAutoFit/>
                      </wps:bodyPr>
                    </wps:wsp>
                  </a:graphicData>
                </a:graphic>
              </wp:anchor>
            </w:drawing>
          </mc:Choice>
          <mc:Fallback>
            <w:pict>
              <v:shape id="_x0000_s1505" type="#_x0000_t202" style="position:absolute;margin-left:327.90000000000003pt;margin-top:23.650000000000002pt;width:53.75pt;height:11.300000000000001pt;z-index:-125829343;mso-wrap-distance-left:0;mso-wrap-distance-top:23.650000000000002pt;mso-wrap-distance-right:0;mso-position-horizontal-relative:page" filled="f" stroked="f">
                <v:textbox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77,706,789.83</w:t>
                      </w:r>
                    </w:p>
                  </w:txbxContent>
                </v:textbox>
                <w10:wrap type="topAndBottom" anchorx="page"/>
              </v:shape>
            </w:pict>
          </mc:Fallback>
        </mc:AlternateContent>
      </w:r>
      <w:r>
        <mc:AlternateContent>
          <mc:Choice Requires="wps">
            <w:drawing>
              <wp:anchor distT="300355" distB="0" distL="0" distR="0" simplePos="0" relativeHeight="125829412" behindDoc="0" locked="0" layoutInCell="1" allowOverlap="1">
                <wp:simplePos x="0" y="0"/>
                <wp:positionH relativeFrom="page">
                  <wp:posOffset>6102985</wp:posOffset>
                </wp:positionH>
                <wp:positionV relativeFrom="paragraph">
                  <wp:posOffset>300355</wp:posOffset>
                </wp:positionV>
                <wp:extent cx="685800" cy="143510"/>
                <wp:wrapTopAndBottom/>
                <wp:docPr id="481" name="Shape 481"/>
                <a:graphic xmlns:a="http://schemas.openxmlformats.org/drawingml/2006/main">
                  <a:graphicData uri="http://schemas.microsoft.com/office/word/2010/wordprocessingShape">
                    <wps:wsp>
                      <wps:cNvSpPr txBox="1"/>
                      <wps:spPr>
                        <a:xfrm>
                          <a:ext cx="685800" cy="14351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64,048,420.28</w:t>
                            </w:r>
                          </w:p>
                        </w:txbxContent>
                      </wps:txbx>
                      <wps:bodyPr wrap="none" lIns="0" tIns="0" rIns="0" bIns="0">
                        <a:noAutoFit/>
                      </wps:bodyPr>
                    </wps:wsp>
                  </a:graphicData>
                </a:graphic>
              </wp:anchor>
            </w:drawing>
          </mc:Choice>
          <mc:Fallback>
            <w:pict>
              <v:shape id="_x0000_s1507" type="#_x0000_t202" style="position:absolute;margin-left:480.55000000000001pt;margin-top:23.650000000000002pt;width:54.pt;height:11.300000000000001pt;z-index:-125829341;mso-wrap-distance-left:0;mso-wrap-distance-top:23.650000000000002pt;mso-wrap-distance-right:0;mso-position-horizontal-relative:page" filled="f" stroked="f">
                <v:textbox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64,048,420.28</w:t>
                      </w:r>
                    </w:p>
                  </w:txbxContent>
                </v:textbox>
                <w10:wrap type="topAndBottom" anchorx="page"/>
              </v:shape>
            </w:pict>
          </mc:Fallback>
        </mc:AlternateContent>
      </w:r>
      <w:r>
        <w:br w:type="page"/>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77,706,789.83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64,048,420.28</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140"/>
        <w:jc w:val="left"/>
      </w:pPr>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151"/>
      <w:bookmarkEnd w:id="1152"/>
      <w:bookmarkEnd w:id="1153"/>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本报告期应付账款中无应付持股公司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）以上表决权股份的股东单位款项。</w:t>
      </w:r>
    </w:p>
    <w:p>
      <w:pPr>
        <w:pStyle w:val="Style39"/>
        <w:keepNext/>
        <w:keepLines/>
        <w:widowControl w:val="0"/>
        <w:shd w:val="clear" w:color="auto" w:fill="auto"/>
        <w:bidi w:val="0"/>
        <w:spacing w:before="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3</w:t>
      </w:r>
      <w:bookmarkEnd w:id="1156"/>
      <w:r>
        <w:rPr>
          <w:rFonts w:ascii="Times New Roman" w:eastAsia="Times New Roman" w:hAnsi="Times New Roman" w:cs="Times New Roman"/>
          <w:color w:val="000000"/>
          <w:spacing w:val="0"/>
          <w:w w:val="100"/>
          <w:position w:val="0"/>
        </w:rPr>
        <w:t>3</w:t>
      </w:r>
      <w:r>
        <w:rPr>
          <w:color w:val="000000"/>
          <w:spacing w:val="0"/>
          <w:w w:val="100"/>
          <w:position w:val="0"/>
        </w:rPr>
        <w:t>、预收账款</w:t>
      </w:r>
      <w:bookmarkEnd w:id="1154"/>
      <w:bookmarkEnd w:id="1155"/>
      <w:bookmarkEnd w:id="1157"/>
    </w:p>
    <w:p>
      <w:pPr>
        <w:pStyle w:val="Style39"/>
        <w:keepNext/>
        <w:keepLines/>
        <w:widowControl w:val="0"/>
        <w:shd w:val="clear" w:color="auto" w:fill="auto"/>
        <w:bidi w:val="0"/>
        <w:spacing w:before="0" w:line="240" w:lineRule="auto"/>
        <w:ind w:left="0" w:right="0" w:firstLine="0"/>
        <w:jc w:val="left"/>
      </w:pPr>
      <w:bookmarkStart w:id="1154" w:name="bookmark1154"/>
      <w:bookmarkStart w:id="1155" w:name="bookmark1155"/>
      <w:bookmarkStart w:id="1158" w:name="bookmark11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154"/>
      <w:bookmarkEnd w:id="1155"/>
      <w:bookmarkEnd w:id="115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59,029,097.43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80,858,212.40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59,029,097.43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80,858,212.40</w:t>
            </w:r>
          </w:p>
        </w:tc>
      </w:tr>
    </w:tbl>
    <w:p>
      <w:pPr>
        <w:pStyle w:val="Style19"/>
        <w:keepNext w:val="0"/>
        <w:keepLines w:val="0"/>
        <w:widowControl w:val="0"/>
        <w:shd w:val="clear" w:color="auto" w:fill="auto"/>
        <w:bidi w:val="0"/>
        <w:spacing w:before="0" w:after="0" w:line="605" w:lineRule="exact"/>
        <w:ind w:left="0" w:right="0" w:firstLine="0"/>
        <w:jc w:val="left"/>
        <w:rPr>
          <w:sz w:val="17"/>
          <w:szCs w:val="17"/>
        </w:rPr>
      </w:pPr>
      <w:bookmarkStart w:id="1159" w:name="bookmark1159"/>
      <w:r>
        <w:rPr>
          <w:color w:val="000000"/>
          <w:spacing w:val="0"/>
          <w:w w:val="100"/>
          <w:position w:val="0"/>
          <w:sz w:val="20"/>
          <w:szCs w:val="20"/>
        </w:rPr>
        <w:t>（</w:t>
      </w:r>
      <w:bookmarkEnd w:id="1159"/>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本报告期预收账款中预收持有公司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xml:space="preserve">%）以上表决权股份的股东单位款项 </w:t>
      </w:r>
      <w:r>
        <w:rPr>
          <w:b w:val="0"/>
          <w:bCs w:val="0"/>
          <w:color w:val="000000"/>
          <w:spacing w:val="0"/>
          <w:w w:val="100"/>
          <w:position w:val="0"/>
          <w:sz w:val="17"/>
          <w:szCs w:val="17"/>
        </w:rPr>
        <w:t>本报告期预收账款中无预收持有公司</w:t>
      </w:r>
      <w:r>
        <w:rPr>
          <w:rFonts w:ascii="Times New Roman" w:eastAsia="Times New Roman" w:hAnsi="Times New Roman" w:cs="Times New Roman"/>
          <w:b w:val="0"/>
          <w:bCs w:val="0"/>
          <w:color w:val="000000"/>
          <w:spacing w:val="0"/>
          <w:w w:val="100"/>
          <w:position w:val="0"/>
          <w:sz w:val="18"/>
          <w:szCs w:val="18"/>
        </w:rPr>
        <w:t>5</w:t>
      </w:r>
      <w:r>
        <w:rPr>
          <w:b w:val="0"/>
          <w:bCs w:val="0"/>
          <w:color w:val="000000"/>
          <w:spacing w:val="0"/>
          <w:w w:val="100"/>
          <w:position w:val="0"/>
          <w:sz w:val="17"/>
          <w:szCs w:val="17"/>
        </w:rPr>
        <w:t>%（含</w:t>
      </w:r>
      <w:r>
        <w:rPr>
          <w:rFonts w:ascii="Times New Roman" w:eastAsia="Times New Roman" w:hAnsi="Times New Roman" w:cs="Times New Roman"/>
          <w:b w:val="0"/>
          <w:bCs w:val="0"/>
          <w:color w:val="000000"/>
          <w:spacing w:val="0"/>
          <w:w w:val="100"/>
          <w:position w:val="0"/>
          <w:sz w:val="18"/>
          <w:szCs w:val="18"/>
        </w:rPr>
        <w:t>5</w:t>
      </w:r>
      <w:r>
        <w:rPr>
          <w:b w:val="0"/>
          <w:bCs w:val="0"/>
          <w:color w:val="000000"/>
          <w:spacing w:val="0"/>
          <w:w w:val="100"/>
          <w:position w:val="0"/>
          <w:sz w:val="17"/>
          <w:szCs w:val="17"/>
        </w:rPr>
        <w:t>%）以上表决权股份的股东单位款项。</w:t>
      </w:r>
    </w:p>
    <w:p>
      <w:pPr>
        <w:pStyle w:val="Style39"/>
        <w:keepNext/>
        <w:keepLines/>
        <w:widowControl w:val="0"/>
        <w:shd w:val="clear" w:color="auto" w:fill="auto"/>
        <w:tabs>
          <w:tab w:pos="493" w:val="left"/>
        </w:tabs>
        <w:bidi w:val="0"/>
        <w:spacing w:before="0" w:after="0" w:line="605" w:lineRule="exact"/>
        <w:ind w:left="0" w:right="0" w:firstLine="0"/>
        <w:jc w:val="left"/>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3</w:t>
      </w:r>
      <w:r>
        <w:rPr>
          <w:color w:val="000000"/>
          <w:spacing w:val="0"/>
          <w:w w:val="100"/>
          <w:position w:val="0"/>
        </w:rPr>
        <w:t>）</w:t>
        <w:tab/>
        <w:t>账龄超过一年的大额预收账款情况的说明</w:t>
      </w:r>
      <w:bookmarkEnd w:id="1160"/>
      <w:bookmarkEnd w:id="1161"/>
      <w:bookmarkEnd w:id="1163"/>
    </w:p>
    <w:p>
      <w:pPr>
        <w:pStyle w:val="Style39"/>
        <w:keepNext/>
        <w:keepLines/>
        <w:widowControl w:val="0"/>
        <w:shd w:val="clear" w:color="auto" w:fill="auto"/>
        <w:bidi w:val="0"/>
        <w:spacing w:before="0" w:line="605" w:lineRule="exact"/>
        <w:ind w:left="0" w:right="0" w:firstLine="0"/>
        <w:jc w:val="left"/>
      </w:pPr>
      <w:bookmarkStart w:id="1160" w:name="bookmark1160"/>
      <w:bookmarkStart w:id="1161" w:name="bookmark1161"/>
      <w:bookmarkStart w:id="1164" w:name="bookmark1164"/>
      <w:bookmarkStart w:id="1165" w:name="bookmark1165"/>
      <w:r>
        <w:rPr>
          <w:rFonts w:ascii="Times New Roman" w:eastAsia="Times New Roman" w:hAnsi="Times New Roman" w:cs="Times New Roman"/>
          <w:color w:val="000000"/>
          <w:spacing w:val="0"/>
          <w:w w:val="100"/>
          <w:position w:val="0"/>
        </w:rPr>
        <w:t>3</w:t>
      </w:r>
      <w:bookmarkEnd w:id="1164"/>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160"/>
      <w:bookmarkEnd w:id="1161"/>
      <w:bookmarkEnd w:id="116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61"/>
        <w:gridCol w:w="186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84,502,073.85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477,201,021.05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475,311,294.57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86,391,800.33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7,597,404.15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7,597,066.15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2,516,325.45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41,647,419.50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40,961,870.80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3,201,874.15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891,453.65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14,905,486.90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14,667,546.70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1,129,393.85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基本养老保险费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1,447,279.95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23,629,840.38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23,238,423.64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1,838,696.69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75,716.57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1,411,544.06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1,383,433.11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103,827.52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30,850.76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560,674.83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550,717.54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40,808.05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71,024.52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1,139,873.33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1,121,749.81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89,148.04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519,442.42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30,693,880.48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28,773,803.94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2,439,518.96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775,557.99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79,495.81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627,929.82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227,123.98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88,313,399.71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557,219,220.99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553,271,965.28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92,260,655.42</w:t>
            </w:r>
          </w:p>
        </w:tc>
      </w:tr>
    </w:tbl>
    <w:p>
      <w:pPr>
        <w:widowControl w:val="0"/>
        <w:spacing w:after="179" w:line="1" w:lineRule="exact"/>
      </w:pP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227,123.98</w:t>
      </w:r>
      <w:r>
        <w:rPr>
          <w:color w:val="000000"/>
          <w:spacing w:val="0"/>
          <w:w w:val="100"/>
          <w:position w:val="0"/>
        </w:rPr>
        <w:t>元。</w:t>
      </w:r>
      <w:r>
        <w:br w:type="page"/>
      </w:r>
    </w:p>
    <w:p>
      <w:pPr>
        <w:pStyle w:val="Style39"/>
        <w:keepNext/>
        <w:keepLines/>
        <w:widowControl w:val="0"/>
        <w:shd w:val="clear" w:color="auto" w:fill="auto"/>
        <w:bidi w:val="0"/>
        <w:spacing w:before="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3</w:t>
      </w:r>
      <w:bookmarkEnd w:id="1168"/>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166"/>
      <w:bookmarkEnd w:id="1167"/>
      <w:bookmarkEnd w:id="116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6,153,892.66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-4,829,334.99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-337,789.10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-1,265,592.23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-13,498,491.54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-23,243,149.84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8,456,733.56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1,828,087.51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1,170,214.65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1,111,561.92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657,317.93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628,188.48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654,380.38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764,271.48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41,177.89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9,175.13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3,297,436.43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-24,996,792.54</w:t>
            </w:r>
          </w:p>
        </w:tc>
      </w:tr>
    </w:tbl>
    <w:p>
      <w:pPr>
        <w:pStyle w:val="Style30"/>
        <w:keepNext w:val="0"/>
        <w:keepLines w:val="0"/>
        <w:widowControl w:val="0"/>
        <w:shd w:val="clear" w:color="auto" w:fill="auto"/>
        <w:bidi w:val="0"/>
        <w:spacing w:before="0" w:after="460" w:line="466" w:lineRule="exact"/>
        <w:ind w:left="0" w:right="0" w:firstLine="0"/>
        <w:jc w:val="left"/>
      </w:pPr>
      <w:r>
        <w:rPr>
          <w:color w:val="000000"/>
          <w:spacing w:val="0"/>
          <w:w w:val="100"/>
          <w:position w:val="0"/>
        </w:rPr>
        <w:t>应交税费说明：公司于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月被认定为</w:t>
      </w:r>
      <w:r>
        <w:rPr>
          <w:rFonts w:ascii="Times New Roman" w:eastAsia="Times New Roman" w:hAnsi="Times New Roman" w:cs="Times New Roman"/>
          <w:color w:val="000000"/>
          <w:spacing w:val="0"/>
          <w:w w:val="100"/>
          <w:position w:val="0"/>
          <w:sz w:val="18"/>
          <w:szCs w:val="18"/>
        </w:rPr>
        <w:t>2011-2012</w:t>
      </w:r>
      <w:r>
        <w:rPr>
          <w:color w:val="000000"/>
          <w:spacing w:val="0"/>
          <w:w w:val="100"/>
          <w:position w:val="0"/>
        </w:rPr>
        <w:t>年度国家规划布局内重点软件企业，所得税税率应为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，余额主 要为</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年度多缴未退回的企业所得税。</w:t>
      </w:r>
    </w:p>
    <w:p>
      <w:pPr>
        <w:pStyle w:val="Style39"/>
        <w:keepNext/>
        <w:keepLines/>
        <w:widowControl w:val="0"/>
        <w:shd w:val="clear" w:color="auto" w:fill="auto"/>
        <w:tabs>
          <w:tab w:pos="483" w:val="left"/>
        </w:tabs>
        <w:bidi w:val="0"/>
        <w:spacing w:before="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3</w:t>
      </w:r>
      <w:bookmarkEnd w:id="1172"/>
      <w:r>
        <w:rPr>
          <w:rFonts w:ascii="Times New Roman" w:eastAsia="Times New Roman" w:hAnsi="Times New Roman" w:cs="Times New Roman"/>
          <w:color w:val="000000"/>
          <w:spacing w:val="0"/>
          <w:w w:val="100"/>
          <w:position w:val="0"/>
        </w:rPr>
        <w:t>6</w:t>
      </w:r>
      <w:r>
        <w:rPr>
          <w:color w:val="000000"/>
          <w:spacing w:val="0"/>
          <w:w w:val="100"/>
          <w:position w:val="0"/>
        </w:rPr>
        <w:t>、</w:t>
        <w:tab/>
        <w:t>应付利息</w:t>
      </w:r>
      <w:bookmarkEnd w:id="1170"/>
      <w:bookmarkEnd w:id="1171"/>
      <w:bookmarkEnd w:id="1173"/>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3</w:t>
      </w:r>
      <w:bookmarkEnd w:id="1176"/>
      <w:r>
        <w:rPr>
          <w:rFonts w:ascii="Times New Roman" w:eastAsia="Times New Roman" w:hAnsi="Times New Roman" w:cs="Times New Roman"/>
          <w:color w:val="000000"/>
          <w:spacing w:val="0"/>
          <w:w w:val="100"/>
          <w:position w:val="0"/>
        </w:rPr>
        <w:t>7</w:t>
      </w:r>
      <w:r>
        <w:rPr>
          <w:color w:val="000000"/>
          <w:spacing w:val="0"/>
          <w:w w:val="100"/>
          <w:position w:val="0"/>
        </w:rPr>
        <w:t>、</w:t>
        <w:tab/>
        <w:t>应付股利</w:t>
      </w:r>
      <w:bookmarkEnd w:id="1174"/>
      <w:bookmarkEnd w:id="1175"/>
      <w:bookmarkEnd w:id="1177"/>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3</w:t>
      </w:r>
      <w:bookmarkEnd w:id="1180"/>
      <w:r>
        <w:rPr>
          <w:rFonts w:ascii="Times New Roman" w:eastAsia="Times New Roman" w:hAnsi="Times New Roman" w:cs="Times New Roman"/>
          <w:color w:val="000000"/>
          <w:spacing w:val="0"/>
          <w:w w:val="100"/>
          <w:position w:val="0"/>
        </w:rPr>
        <w:t>8</w:t>
      </w:r>
      <w:r>
        <w:rPr>
          <w:color w:val="000000"/>
          <w:spacing w:val="0"/>
          <w:w w:val="100"/>
          <w:position w:val="0"/>
        </w:rPr>
        <w:t>、</w:t>
        <w:tab/>
        <w:t>其他应付款</w:t>
      </w:r>
      <w:bookmarkEnd w:id="1178"/>
      <w:bookmarkEnd w:id="1179"/>
      <w:bookmarkEnd w:id="1181"/>
    </w:p>
    <w:p>
      <w:pPr>
        <w:pStyle w:val="Style39"/>
        <w:keepNext/>
        <w:keepLines/>
        <w:widowControl w:val="0"/>
        <w:shd w:val="clear" w:color="auto" w:fill="auto"/>
        <w:bidi w:val="0"/>
        <w:spacing w:before="0" w:line="240" w:lineRule="auto"/>
        <w:ind w:left="0" w:right="0" w:firstLine="0"/>
        <w:jc w:val="left"/>
      </w:pPr>
      <w:bookmarkStart w:id="1178" w:name="bookmark1178"/>
      <w:bookmarkStart w:id="1179" w:name="bookmark1179"/>
      <w:bookmarkStart w:id="1182" w:name="bookmark11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178"/>
      <w:bookmarkEnd w:id="1179"/>
      <w:bookmarkEnd w:id="118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79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143,596,990.37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63,874,133.22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143,596,990.37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63,874,133.22</w:t>
            </w:r>
          </w:p>
        </w:tc>
      </w:tr>
    </w:tbl>
    <w:p>
      <w:pPr>
        <w:widowControl w:val="0"/>
        <w:spacing w:after="379" w:line="1" w:lineRule="exact"/>
      </w:pPr>
    </w:p>
    <w:p>
      <w:pPr>
        <w:pStyle w:val="Style39"/>
        <w:keepNext/>
        <w:keepLines/>
        <w:widowControl w:val="0"/>
        <w:shd w:val="clear" w:color="auto" w:fill="auto"/>
        <w:bidi w:val="0"/>
        <w:spacing w:before="0" w:line="240" w:lineRule="auto"/>
        <w:ind w:left="0" w:right="0" w:firstLine="140"/>
        <w:jc w:val="left"/>
      </w:pPr>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183"/>
      <w:bookmarkEnd w:id="1184"/>
      <w:bookmarkEnd w:id="1185"/>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本报告期其他应付款中无应付持有公司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%）以上表决权股份的股东单位款项。</w:t>
      </w:r>
      <w:r>
        <w:br w:type="page"/>
      </w:r>
    </w:p>
    <w:p>
      <w:pPr>
        <w:pStyle w:val="Style39"/>
        <w:keepNext/>
        <w:keepLines/>
        <w:widowControl w:val="0"/>
        <w:numPr>
          <w:ilvl w:val="0"/>
          <w:numId w:val="19"/>
        </w:numPr>
        <w:shd w:val="clear" w:color="auto" w:fill="auto"/>
        <w:bidi w:val="0"/>
        <w:spacing w:before="0" w:after="320" w:line="240" w:lineRule="auto"/>
        <w:ind w:left="0" w:right="0" w:firstLine="140"/>
        <w:jc w:val="left"/>
      </w:pPr>
      <w:bookmarkStart w:id="1186" w:name="bookmark1186"/>
      <w:bookmarkStart w:id="1187" w:name="bookmark1187"/>
      <w:bookmarkStart w:id="1188" w:name="bookmark1188"/>
      <w:bookmarkStart w:id="1189" w:name="bookmark1189"/>
      <w:bookmarkEnd w:id="1188"/>
      <w:r>
        <w:rPr>
          <w:color w:val="000000"/>
          <w:spacing w:val="0"/>
          <w:w w:val="100"/>
          <w:position w:val="0"/>
        </w:rPr>
        <w:t>金额较大的其他应付款说明内容</w:t>
      </w:r>
      <w:bookmarkEnd w:id="1186"/>
      <w:bookmarkEnd w:id="1187"/>
      <w:bookmarkEnd w:id="1189"/>
    </w:p>
    <w:tbl>
      <w:tblPr>
        <w:tblOverlap w:val="never"/>
        <w:jc w:val="center"/>
        <w:tblLayout w:type="fixed"/>
      </w:tblPr>
      <w:tblGrid>
        <w:gridCol w:w="3979"/>
        <w:gridCol w:w="2549"/>
        <w:gridCol w:w="29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性质或内容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北京中清龙图网络技术有限公司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80,020,000.00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尚未支付的投资款及房租押金</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宁波普天原股东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29,000,000.00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股权收购款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广通神州原股东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股权收购款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代扣个人社保及公积金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3,467,367.25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代扣款</w:t>
            </w:r>
          </w:p>
        </w:tc>
      </w:tr>
      <w:tr>
        <w:trPr>
          <w:trHeight w:val="4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北京三快科技有限公司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房屋押金</w:t>
            </w:r>
          </w:p>
        </w:tc>
      </w:tr>
    </w:tbl>
    <w:p>
      <w:pPr>
        <w:widowControl w:val="0"/>
        <w:spacing w:after="319" w:line="1" w:lineRule="exact"/>
      </w:pPr>
    </w:p>
    <w:p>
      <w:pPr>
        <w:pStyle w:val="Style39"/>
        <w:keepNext/>
        <w:keepLines/>
        <w:widowControl w:val="0"/>
        <w:shd w:val="clear" w:color="auto" w:fill="auto"/>
        <w:bidi w:val="0"/>
        <w:spacing w:before="0" w:after="72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3</w:t>
      </w:r>
      <w:bookmarkEnd w:id="1192"/>
      <w:r>
        <w:rPr>
          <w:rFonts w:ascii="Times New Roman" w:eastAsia="Times New Roman" w:hAnsi="Times New Roman" w:cs="Times New Roman"/>
          <w:color w:val="000000"/>
          <w:spacing w:val="0"/>
          <w:w w:val="100"/>
          <w:position w:val="0"/>
        </w:rPr>
        <w:t>9</w:t>
      </w:r>
      <w:r>
        <w:rPr>
          <w:color w:val="000000"/>
          <w:spacing w:val="0"/>
          <w:w w:val="100"/>
          <w:position w:val="0"/>
        </w:rPr>
        <w:t>、预计负债</w:t>
      </w:r>
      <w:bookmarkEnd w:id="1190"/>
      <w:bookmarkEnd w:id="1191"/>
      <w:bookmarkEnd w:id="119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58"/>
        <w:gridCol w:w="1862"/>
        <w:gridCol w:w="1858"/>
        <w:gridCol w:w="200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8,516,542.51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7,856,714.47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3,942,529.88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12,430,727.10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8,516,542.51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7,856,714.47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3,942,529.88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12,430,727.10</w:t>
            </w:r>
          </w:p>
        </w:tc>
      </w:tr>
    </w:tbl>
    <w:p>
      <w:pPr>
        <w:widowControl w:val="0"/>
        <w:spacing w:after="179" w:line="1" w:lineRule="exact"/>
      </w:pPr>
    </w:p>
    <w:p>
      <w:pPr>
        <w:pStyle w:val="Style30"/>
        <w:keepNext w:val="0"/>
        <w:keepLines w:val="0"/>
        <w:widowControl w:val="0"/>
        <w:shd w:val="clear" w:color="auto" w:fill="auto"/>
        <w:bidi w:val="0"/>
        <w:spacing w:before="0" w:after="460" w:line="240" w:lineRule="auto"/>
        <w:ind w:left="0" w:right="0" w:firstLine="0"/>
        <w:jc w:val="left"/>
      </w:pPr>
      <w:r>
        <w:rPr>
          <w:color w:val="000000"/>
          <w:spacing w:val="0"/>
          <w:w w:val="100"/>
          <w:position w:val="0"/>
        </w:rPr>
        <w:t>预计负债说明：本期部分项目质保期限已满，将其对应未使用的质保金予以冲回。</w:t>
      </w:r>
    </w:p>
    <w:p>
      <w:pPr>
        <w:pStyle w:val="Style39"/>
        <w:keepNext/>
        <w:keepLines/>
        <w:widowControl w:val="0"/>
        <w:shd w:val="clear" w:color="auto" w:fill="auto"/>
        <w:bidi w:val="0"/>
        <w:spacing w:before="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4</w:t>
      </w:r>
      <w:bookmarkEnd w:id="1196"/>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194"/>
      <w:bookmarkEnd w:id="1195"/>
      <w:bookmarkEnd w:id="1197"/>
    </w:p>
    <w:p>
      <w:pPr>
        <w:pStyle w:val="Style39"/>
        <w:keepNext/>
        <w:keepLines/>
        <w:widowControl w:val="0"/>
        <w:shd w:val="clear" w:color="auto" w:fill="auto"/>
        <w:bidi w:val="0"/>
        <w:spacing w:before="0" w:line="240" w:lineRule="auto"/>
        <w:ind w:left="0" w:right="0" w:firstLine="140"/>
        <w:jc w:val="left"/>
      </w:pPr>
      <w:bookmarkStart w:id="1194" w:name="bookmark1194"/>
      <w:bookmarkStart w:id="1195" w:name="bookmark1195"/>
      <w:bookmarkStart w:id="1198" w:name="bookmark1198"/>
      <w:r>
        <w:rPr>
          <w:color w:val="000000"/>
          <w:spacing w:val="0"/>
          <w:w w:val="100"/>
          <w:position w:val="0"/>
        </w:rPr>
        <w:t>⑴一年内到期的非流动负债情况</w:t>
      </w:r>
      <w:bookmarkEnd w:id="1194"/>
      <w:bookmarkEnd w:id="1195"/>
      <w:bookmarkEnd w:id="119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789"/>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11,356,687.33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11,326,432.54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11,356,687.33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11,326,432.54</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199" w:name="bookmark1199"/>
      <w:bookmarkStart w:id="1200" w:name="bookmark1200"/>
      <w:bookmarkStart w:id="1201" w:name="bookmark12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一年内到期的长期借款</w:t>
      </w:r>
      <w:bookmarkEnd w:id="1199"/>
      <w:bookmarkEnd w:id="1200"/>
      <w:bookmarkEnd w:id="1201"/>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一年内到期的长期借款</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789"/>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11,356,687.33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11,326,432.54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11,356,687.33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11,326,432.54</w:t>
            </w:r>
          </w:p>
        </w:tc>
      </w:tr>
    </w:tbl>
    <w:p>
      <w:pPr>
        <w:pStyle w:val="Style30"/>
        <w:keepNext w:val="0"/>
        <w:keepLines w:val="0"/>
        <w:widowControl w:val="0"/>
        <w:shd w:val="clear" w:color="auto" w:fill="auto"/>
        <w:bidi w:val="0"/>
        <w:spacing w:before="0" w:after="360" w:line="466" w:lineRule="exact"/>
        <w:ind w:left="0" w:right="0" w:firstLine="0"/>
        <w:jc w:val="left"/>
      </w:pPr>
      <w:r>
        <w:rPr>
          <w:color w:val="000000"/>
          <w:spacing w:val="0"/>
          <w:w w:val="100"/>
          <w:position w:val="0"/>
        </w:rPr>
        <w:t>一年内到期的长期借款说明：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月公司与中关村发展集团股份有限公司签订协议，中关村发展集团股份有限公司支 付给公司知识产权研发项目款</w:t>
      </w:r>
      <w:r>
        <w:rPr>
          <w:rFonts w:ascii="Times New Roman" w:eastAsia="Times New Roman" w:hAnsi="Times New Roman" w:cs="Times New Roman"/>
          <w:color w:val="000000"/>
          <w:spacing w:val="0"/>
          <w:w w:val="100"/>
          <w:position w:val="0"/>
          <w:sz w:val="18"/>
          <w:szCs w:val="18"/>
        </w:rPr>
        <w:t>11,262,300.00</w:t>
      </w:r>
      <w:r>
        <w:rPr>
          <w:color w:val="000000"/>
          <w:spacing w:val="0"/>
          <w:w w:val="100"/>
          <w:position w:val="0"/>
        </w:rPr>
        <w:t>元，规定公司于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日前归还本金及利息。累计计提利息金额为 </w:t>
      </w:r>
      <w:r>
        <w:rPr>
          <w:rFonts w:ascii="Times New Roman" w:eastAsia="Times New Roman" w:hAnsi="Times New Roman" w:cs="Times New Roman"/>
          <w:color w:val="000000"/>
          <w:spacing w:val="0"/>
          <w:w w:val="100"/>
          <w:position w:val="0"/>
          <w:sz w:val="18"/>
          <w:szCs w:val="18"/>
        </w:rPr>
        <w:t>94,387.33</w:t>
      </w:r>
      <w:r>
        <w:rPr>
          <w:color w:val="000000"/>
          <w:spacing w:val="0"/>
          <w:w w:val="100"/>
          <w:position w:val="0"/>
        </w:rPr>
        <w:t>元。该款项本息已于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月初归还。</w:t>
      </w:r>
    </w:p>
    <w:p>
      <w:pPr>
        <w:pStyle w:val="Style39"/>
        <w:keepNext/>
        <w:keepLines/>
        <w:widowControl w:val="0"/>
        <w:shd w:val="clear" w:color="auto" w:fill="auto"/>
        <w:tabs>
          <w:tab w:pos="483" w:val="left"/>
        </w:tabs>
        <w:bidi w:val="0"/>
        <w:spacing w:before="0" w:line="240" w:lineRule="auto"/>
        <w:ind w:left="0" w:right="0" w:firstLine="0"/>
        <w:jc w:val="both"/>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4</w:t>
      </w:r>
      <w:bookmarkEnd w:id="1204"/>
      <w:r>
        <w:rPr>
          <w:rFonts w:ascii="Times New Roman" w:eastAsia="Times New Roman" w:hAnsi="Times New Roman" w:cs="Times New Roman"/>
          <w:color w:val="000000"/>
          <w:spacing w:val="0"/>
          <w:w w:val="100"/>
          <w:position w:val="0"/>
        </w:rPr>
        <w:t>1</w:t>
      </w:r>
      <w:r>
        <w:rPr>
          <w:color w:val="000000"/>
          <w:spacing w:val="0"/>
          <w:w w:val="100"/>
          <w:position w:val="0"/>
        </w:rPr>
        <w:t>、</w:t>
        <w:tab/>
        <w:t>其他流动负债</w:t>
      </w:r>
      <w:bookmarkEnd w:id="1202"/>
      <w:bookmarkEnd w:id="1203"/>
      <w:bookmarkEnd w:id="1205"/>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9"/>
        <w:keepNext/>
        <w:keepLines/>
        <w:widowControl w:val="0"/>
        <w:shd w:val="clear" w:color="auto" w:fill="auto"/>
        <w:tabs>
          <w:tab w:pos="483" w:val="left"/>
        </w:tabs>
        <w:bidi w:val="0"/>
        <w:spacing w:before="0" w:line="240" w:lineRule="auto"/>
        <w:ind w:left="0" w:right="0" w:firstLine="0"/>
        <w:jc w:val="both"/>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4</w:t>
      </w:r>
      <w:bookmarkEnd w:id="1208"/>
      <w:r>
        <w:rPr>
          <w:rFonts w:ascii="Times New Roman" w:eastAsia="Times New Roman" w:hAnsi="Times New Roman" w:cs="Times New Roman"/>
          <w:color w:val="000000"/>
          <w:spacing w:val="0"/>
          <w:w w:val="100"/>
          <w:position w:val="0"/>
        </w:rPr>
        <w:t>2</w:t>
      </w:r>
      <w:r>
        <w:rPr>
          <w:color w:val="000000"/>
          <w:spacing w:val="0"/>
          <w:w w:val="100"/>
          <w:position w:val="0"/>
        </w:rPr>
        <w:t>、</w:t>
        <w:tab/>
        <w:t>长期借款</w:t>
      </w:r>
      <w:bookmarkEnd w:id="1206"/>
      <w:bookmarkEnd w:id="1207"/>
      <w:bookmarkEnd w:id="1209"/>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9"/>
        <w:keepNext/>
        <w:keepLines/>
        <w:widowControl w:val="0"/>
        <w:shd w:val="clear" w:color="auto" w:fill="auto"/>
        <w:tabs>
          <w:tab w:pos="483" w:val="left"/>
        </w:tabs>
        <w:bidi w:val="0"/>
        <w:spacing w:before="0" w:line="240" w:lineRule="auto"/>
        <w:ind w:left="0" w:right="0" w:firstLine="0"/>
        <w:jc w:val="both"/>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4</w:t>
      </w:r>
      <w:bookmarkEnd w:id="1212"/>
      <w:r>
        <w:rPr>
          <w:rFonts w:ascii="Times New Roman" w:eastAsia="Times New Roman" w:hAnsi="Times New Roman" w:cs="Times New Roman"/>
          <w:color w:val="000000"/>
          <w:spacing w:val="0"/>
          <w:w w:val="100"/>
          <w:position w:val="0"/>
        </w:rPr>
        <w:t>3</w:t>
      </w:r>
      <w:r>
        <w:rPr>
          <w:color w:val="000000"/>
          <w:spacing w:val="0"/>
          <w:w w:val="100"/>
          <w:position w:val="0"/>
        </w:rPr>
        <w:t>、</w:t>
        <w:tab/>
        <w:t>应付债券</w:t>
      </w:r>
      <w:bookmarkEnd w:id="1210"/>
      <w:bookmarkEnd w:id="1211"/>
      <w:bookmarkEnd w:id="1213"/>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9"/>
        <w:keepNext/>
        <w:keepLines/>
        <w:widowControl w:val="0"/>
        <w:shd w:val="clear" w:color="auto" w:fill="auto"/>
        <w:tabs>
          <w:tab w:pos="483" w:val="left"/>
        </w:tabs>
        <w:bidi w:val="0"/>
        <w:spacing w:before="0" w:line="240" w:lineRule="auto"/>
        <w:ind w:left="0" w:right="0" w:firstLine="0"/>
        <w:jc w:val="both"/>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4</w:t>
      </w:r>
      <w:bookmarkEnd w:id="1216"/>
      <w:r>
        <w:rPr>
          <w:rFonts w:ascii="Times New Roman" w:eastAsia="Times New Roman" w:hAnsi="Times New Roman" w:cs="Times New Roman"/>
          <w:color w:val="000000"/>
          <w:spacing w:val="0"/>
          <w:w w:val="100"/>
          <w:position w:val="0"/>
        </w:rPr>
        <w:t>4</w:t>
      </w:r>
      <w:r>
        <w:rPr>
          <w:color w:val="000000"/>
          <w:spacing w:val="0"/>
          <w:w w:val="100"/>
          <w:position w:val="0"/>
        </w:rPr>
        <w:t>、</w:t>
        <w:tab/>
        <w:t>长期应付款</w:t>
      </w:r>
      <w:bookmarkEnd w:id="1214"/>
      <w:bookmarkEnd w:id="1215"/>
      <w:bookmarkEnd w:id="1217"/>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9"/>
        <w:keepNext/>
        <w:keepLines/>
        <w:widowControl w:val="0"/>
        <w:shd w:val="clear" w:color="auto" w:fill="auto"/>
        <w:tabs>
          <w:tab w:pos="483" w:val="left"/>
        </w:tabs>
        <w:bidi w:val="0"/>
        <w:spacing w:before="0" w:after="960" w:line="240" w:lineRule="auto"/>
        <w:ind w:left="0" w:right="0" w:firstLine="0"/>
        <w:jc w:val="both"/>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4</w:t>
      </w:r>
      <w:bookmarkEnd w:id="1220"/>
      <w:r>
        <w:rPr>
          <w:rFonts w:ascii="Times New Roman" w:eastAsia="Times New Roman" w:hAnsi="Times New Roman" w:cs="Times New Roman"/>
          <w:color w:val="000000"/>
          <w:spacing w:val="0"/>
          <w:w w:val="100"/>
          <w:position w:val="0"/>
        </w:rPr>
        <w:t>5</w:t>
      </w:r>
      <w:r>
        <w:rPr>
          <w:color w:val="000000"/>
          <w:spacing w:val="0"/>
          <w:w w:val="100"/>
          <w:position w:val="0"/>
        </w:rPr>
        <w:t>、</w:t>
        <w:tab/>
        <w:t>专项应付款</w:t>
      </w:r>
      <w:bookmarkEnd w:id="1218"/>
      <w:bookmarkEnd w:id="1219"/>
      <w:bookmarkEnd w:id="1221"/>
    </w:p>
    <w:p>
      <w:pPr>
        <w:pStyle w:val="Style39"/>
        <w:keepNext/>
        <w:keepLines/>
        <w:widowControl w:val="0"/>
        <w:shd w:val="clear" w:color="auto" w:fill="auto"/>
        <w:bidi w:val="0"/>
        <w:spacing w:before="0" w:line="240" w:lineRule="auto"/>
        <w:ind w:left="0" w:right="0" w:firstLine="0"/>
        <w:jc w:val="both"/>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4</w:t>
      </w:r>
      <w:bookmarkEnd w:id="1224"/>
      <w:r>
        <w:rPr>
          <w:rFonts w:ascii="Times New Roman" w:eastAsia="Times New Roman" w:hAnsi="Times New Roman" w:cs="Times New Roman"/>
          <w:color w:val="000000"/>
          <w:spacing w:val="0"/>
          <w:w w:val="100"/>
          <w:position w:val="0"/>
        </w:rPr>
        <w:t>6</w:t>
      </w:r>
      <w:r>
        <w:rPr>
          <w:color w:val="000000"/>
          <w:spacing w:val="0"/>
          <w:w w:val="100"/>
          <w:position w:val="0"/>
        </w:rPr>
        <w:t>、其他非流动负债</w:t>
      </w:r>
      <w:bookmarkEnd w:id="1222"/>
      <w:bookmarkEnd w:id="1223"/>
      <w:bookmarkEnd w:id="122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789"/>
        <w:gridCol w:w="306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351,038.74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8,585,603.86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7,208,766.69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2,818,500.00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7,559,805.43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11,404,103.86</w:t>
            </w:r>
          </w:p>
        </w:tc>
      </w:tr>
    </w:tbl>
    <w:p>
      <w:pPr>
        <w:widowControl w:val="0"/>
        <w:spacing w:after="7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其他非流动负债说明</w:t>
      </w:r>
    </w:p>
    <w:tbl>
      <w:tblPr>
        <w:tblOverlap w:val="never"/>
        <w:jc w:val="center"/>
        <w:tblLayout w:type="fixed"/>
      </w:tblPr>
      <w:tblGrid>
        <w:gridCol w:w="2419"/>
        <w:gridCol w:w="1190"/>
        <w:gridCol w:w="1190"/>
        <w:gridCol w:w="1190"/>
        <w:gridCol w:w="1190"/>
        <w:gridCol w:w="1190"/>
        <w:gridCol w:w="1147"/>
      </w:tblGrid>
      <w:tr>
        <w:trPr>
          <w:trHeight w:val="65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年初余额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与收益相关的政府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TD-SCDMA</w:t>
            </w:r>
            <w:r>
              <w:rPr>
                <w:color w:val="000000"/>
                <w:spacing w:val="0"/>
                <w:w w:val="100"/>
                <w:position w:val="0"/>
              </w:rPr>
              <w:t>农村信息化应用 方案开发及示范验证项目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面向中小微企业、社会公众和 三农用户的多终端无缝集成综 合通信服务产业化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5,151,487.57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5,151,487.57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信息系统（金融）运行维护支 持系统研发及产业化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1,075,758.42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575,758.42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《移动智能终端的测试认证系 统研发》专项课题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489,231.78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481,100.00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970,331.78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重庆农信涉及信息垂直搜索引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425,126.09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349,963.74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2419"/>
        <w:gridCol w:w="1190"/>
        <w:gridCol w:w="1190"/>
        <w:gridCol w:w="1190"/>
        <w:gridCol w:w="1190"/>
        <w:gridCol w:w="1190"/>
        <w:gridCol w:w="1147"/>
      </w:tblGrid>
      <w:tr>
        <w:trPr>
          <w:trHeight w:val="44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擎云平台升级改造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三峡地区（重庆）名特水产业 关键技术集成及产业化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248,925.00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重庆优势蔬菜产业化关键技术 集成与示范推广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用户身份及访问行为管控系统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鄞州区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年度科技项目补助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海淀区残疾人劳动就业管理服</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岗位补贴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海淀区文化和科技融合专 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年市第二批软件产业发展资 金补助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营业税补贴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145,886.46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145,886.46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国内专利资助金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北京中关村企业信用促进会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年重大产业专项尾款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年重点培养企业资金奖励 专项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高桥镇财政审计办公室非税资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中关村企业信用促进会补贴款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中关村科技园区海淀园管理委 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运动会参加人员补贴款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中国技术交易所有限公司</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年度中关村国内专利促进资金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中关村科技园区海淀园管委会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年重点培育企业资金奖励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国家知识产权局专利局北京代 办处专利资助金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39,270.00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3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8,585,603.86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4,427,746.46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12,162,311.58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351,038.74</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与资产相关的政府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center"/>
            </w:pPr>
            <w:r>
              <w:rPr>
                <w:color w:val="000000"/>
                <w:spacing w:val="0"/>
                <w:w w:val="100"/>
                <w:position w:val="0"/>
              </w:rPr>
              <w:t>电动汽车智能交互系统研制及 产业化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2,533,500.00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1,471,500.00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1,062,000.00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面向精确定位与移动通信的智 慧线设备研制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固定资产装修补贴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北京市商务委员会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纯电动物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4,360,000.00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483,233.31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3,876,766.69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p>
    <w:tbl>
      <w:tblPr>
        <w:tblOverlap w:val="never"/>
        <w:jc w:val="center"/>
        <w:tblLayout w:type="fixed"/>
      </w:tblPr>
      <w:tblGrid>
        <w:gridCol w:w="2419"/>
        <w:gridCol w:w="1190"/>
        <w:gridCol w:w="1190"/>
        <w:gridCol w:w="1190"/>
        <w:gridCol w:w="1190"/>
        <w:gridCol w:w="1190"/>
        <w:gridCol w:w="1147"/>
      </w:tblGrid>
      <w:tr>
        <w:trPr>
          <w:trHeight w:val="44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流车项目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2,818,500.00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1,969,733.31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7,208,766.69</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11,404,103.86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10,787,746.46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14,132,044.89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7,559,805.43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47</w:t>
      </w:r>
      <w:r>
        <w:rPr>
          <w:color w:val="000000"/>
          <w:spacing w:val="0"/>
          <w:w w:val="100"/>
          <w:position w:val="0"/>
        </w:rPr>
        <w:t>、股本</w:t>
      </w:r>
      <w:bookmarkEnd w:id="1226"/>
      <w:bookmarkEnd w:id="1227"/>
      <w:bookmarkEnd w:id="122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383,383,700.00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1,708,224.00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230,030,220.00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231,457,644.00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614,841,344.00</w:t>
            </w:r>
          </w:p>
        </w:tc>
      </w:tr>
    </w:tbl>
    <w:p>
      <w:pPr>
        <w:pStyle w:val="Style30"/>
        <w:keepNext w:val="0"/>
        <w:keepLines w:val="0"/>
        <w:widowControl w:val="0"/>
        <w:shd w:val="clear" w:color="auto" w:fill="auto"/>
        <w:bidi w:val="0"/>
        <w:spacing w:before="0" w:after="460" w:line="463" w:lineRule="exact"/>
        <w:ind w:left="0" w:right="0" w:firstLine="0"/>
        <w:jc w:val="left"/>
      </w:pPr>
      <w:r>
        <w:rPr>
          <w:color w:val="000000"/>
          <w:spacing w:val="0"/>
          <w:w w:val="100"/>
          <w:position w:val="0"/>
        </w:rPr>
        <w:t>股本变动情况说明：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、报告期内，公司实施资本公积金转增股本方案（每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股），合计转增</w:t>
      </w:r>
      <w:r>
        <w:rPr>
          <w:rFonts w:ascii="Times New Roman" w:eastAsia="Times New Roman" w:hAnsi="Times New Roman" w:cs="Times New Roman"/>
          <w:color w:val="000000"/>
          <w:spacing w:val="0"/>
          <w:w w:val="100"/>
          <w:position w:val="0"/>
          <w:sz w:val="18"/>
          <w:szCs w:val="18"/>
        </w:rPr>
        <w:t>23,003.02</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报告期内，公司股权激励计划第一个股票期权行权条件已满足，截止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日，因行权新增股份</w:t>
      </w:r>
      <w:r>
        <w:rPr>
          <w:rFonts w:ascii="Times New Roman" w:eastAsia="Times New Roman" w:hAnsi="Times New Roman" w:cs="Times New Roman"/>
          <w:color w:val="000000"/>
          <w:spacing w:val="0"/>
          <w:w w:val="100"/>
          <w:position w:val="0"/>
          <w:sz w:val="18"/>
          <w:szCs w:val="18"/>
        </w:rPr>
        <w:t>1,708,224</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月，公司回购注销已离职股权激励对象所持有的限制性股票</w:t>
      </w:r>
      <w:r>
        <w:rPr>
          <w:rFonts w:ascii="Times New Roman" w:eastAsia="Times New Roman" w:hAnsi="Times New Roman" w:cs="Times New Roman"/>
          <w:color w:val="000000"/>
          <w:spacing w:val="0"/>
          <w:w w:val="100"/>
          <w:position w:val="0"/>
          <w:sz w:val="18"/>
          <w:szCs w:val="18"/>
        </w:rPr>
        <w:t>280,800</w:t>
      </w:r>
      <w:r>
        <w:rPr>
          <w:color w:val="000000"/>
          <w:spacing w:val="0"/>
          <w:w w:val="100"/>
          <w:position w:val="0"/>
        </w:rPr>
        <w:t>股。</w:t>
      </w:r>
    </w:p>
    <w:p>
      <w:pPr>
        <w:pStyle w:val="Style39"/>
        <w:keepNext/>
        <w:keepLines/>
        <w:widowControl w:val="0"/>
        <w:shd w:val="clear" w:color="auto" w:fill="auto"/>
        <w:tabs>
          <w:tab w:pos="483" w:val="left"/>
        </w:tabs>
        <w:bidi w:val="0"/>
        <w:spacing w:before="0" w:line="240" w:lineRule="auto"/>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4</w:t>
      </w:r>
      <w:bookmarkEnd w:id="1231"/>
      <w:r>
        <w:rPr>
          <w:rFonts w:ascii="Times New Roman" w:eastAsia="Times New Roman" w:hAnsi="Times New Roman" w:cs="Times New Roman"/>
          <w:color w:val="000000"/>
          <w:spacing w:val="0"/>
          <w:w w:val="100"/>
          <w:position w:val="0"/>
        </w:rPr>
        <w:t>8</w:t>
      </w:r>
      <w:r>
        <w:rPr>
          <w:color w:val="000000"/>
          <w:spacing w:val="0"/>
          <w:w w:val="100"/>
          <w:position w:val="0"/>
        </w:rPr>
        <w:t>、</w:t>
        <w:tab/>
        <w:t>库存股</w:t>
      </w:r>
      <w:bookmarkEnd w:id="1229"/>
      <w:bookmarkEnd w:id="1230"/>
      <w:bookmarkEnd w:id="1232"/>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line="240" w:lineRule="auto"/>
        <w:ind w:left="0" w:right="0" w:firstLine="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4</w:t>
      </w:r>
      <w:bookmarkEnd w:id="1235"/>
      <w:r>
        <w:rPr>
          <w:rFonts w:ascii="Times New Roman" w:eastAsia="Times New Roman" w:hAnsi="Times New Roman" w:cs="Times New Roman"/>
          <w:color w:val="000000"/>
          <w:spacing w:val="0"/>
          <w:w w:val="100"/>
          <w:position w:val="0"/>
        </w:rPr>
        <w:t>9</w:t>
      </w:r>
      <w:r>
        <w:rPr>
          <w:color w:val="000000"/>
          <w:spacing w:val="0"/>
          <w:w w:val="100"/>
          <w:position w:val="0"/>
        </w:rPr>
        <w:t>、</w:t>
        <w:tab/>
        <w:t>专项储备</w:t>
      </w:r>
      <w:bookmarkEnd w:id="1233"/>
      <w:bookmarkEnd w:id="1234"/>
      <w:bookmarkEnd w:id="1236"/>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line="240" w:lineRule="auto"/>
        <w:ind w:left="0" w:right="0" w:firstLine="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5</w:t>
      </w:r>
      <w:bookmarkEnd w:id="1239"/>
      <w:r>
        <w:rPr>
          <w:rFonts w:ascii="Times New Roman" w:eastAsia="Times New Roman" w:hAnsi="Times New Roman" w:cs="Times New Roman"/>
          <w:color w:val="000000"/>
          <w:spacing w:val="0"/>
          <w:w w:val="100"/>
          <w:position w:val="0"/>
        </w:rPr>
        <w:t>0</w:t>
      </w:r>
      <w:r>
        <w:rPr>
          <w:color w:val="000000"/>
          <w:spacing w:val="0"/>
          <w:w w:val="100"/>
          <w:position w:val="0"/>
        </w:rPr>
        <w:t>、</w:t>
        <w:tab/>
        <w:t>资本公积</w:t>
      </w:r>
      <w:bookmarkEnd w:id="1237"/>
      <w:bookmarkEnd w:id="1238"/>
      <w:bookmarkEnd w:id="124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1,543,978,357.15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20,251,039.45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231,323,655.00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1,332,905,741.60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18,552,133.41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11,607,962.44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2,844,236.89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27,315,858.96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1,562,530,490.56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31,859,001.89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234,167,891.89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1,360,221,600.56</w:t>
            </w:r>
          </w:p>
        </w:tc>
      </w:tr>
    </w:tbl>
    <w:p>
      <w:pPr>
        <w:widowControl w:val="0"/>
        <w:spacing w:after="159" w:line="1" w:lineRule="exact"/>
      </w:pPr>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资本公积说明</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、股本溢价本期变动为:</w:t>
      </w:r>
    </w:p>
    <w:p>
      <w:pPr>
        <w:pStyle w:val="Style30"/>
        <w:keepNext w:val="0"/>
        <w:keepLines w:val="0"/>
        <w:widowControl w:val="0"/>
        <w:shd w:val="clear" w:color="auto" w:fill="auto"/>
        <w:tabs>
          <w:tab w:pos="546" w:val="left"/>
        </w:tabs>
        <w:bidi w:val="0"/>
        <w:spacing w:before="0" w:after="0" w:line="470" w:lineRule="exact"/>
        <w:ind w:left="0" w:right="0" w:firstLine="0"/>
        <w:jc w:val="left"/>
      </w:pPr>
      <w:bookmarkStart w:id="1241" w:name="bookmark1241"/>
      <w:r>
        <w:rPr>
          <w:color w:val="000000"/>
          <w:spacing w:val="0"/>
          <w:w w:val="100"/>
          <w:position w:val="0"/>
        </w:rPr>
        <w:t>（</w:t>
      </w:r>
      <w:bookmarkEnd w:id="124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年第一次临时股东大会决议通过《北京神州泰岳软件股份有限公司股票期权与限制性股票激 励计划》，向</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名自然人发行股票期权</w:t>
      </w:r>
      <w:r>
        <w:rPr>
          <w:rFonts w:ascii="Times New Roman" w:eastAsia="Times New Roman" w:hAnsi="Times New Roman" w:cs="Times New Roman"/>
          <w:color w:val="000000"/>
          <w:spacing w:val="0"/>
          <w:w w:val="100"/>
          <w:position w:val="0"/>
          <w:sz w:val="18"/>
          <w:szCs w:val="18"/>
        </w:rPr>
        <w:t>8,500,000</w:t>
      </w:r>
      <w:r>
        <w:rPr>
          <w:color w:val="000000"/>
          <w:spacing w:val="0"/>
          <w:w w:val="100"/>
          <w:position w:val="0"/>
        </w:rPr>
        <w:t>股，发行价格为</w:t>
      </w:r>
      <w:r>
        <w:rPr>
          <w:rFonts w:ascii="Times New Roman" w:eastAsia="Times New Roman" w:hAnsi="Times New Roman" w:cs="Times New Roman"/>
          <w:color w:val="000000"/>
          <w:spacing w:val="0"/>
          <w:w w:val="100"/>
          <w:position w:val="0"/>
          <w:sz w:val="18"/>
          <w:szCs w:val="18"/>
        </w:rPr>
        <w:t>11.19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股，本期为第一个行权期，自然人行权的股数为 </w:t>
      </w:r>
      <w:r>
        <w:rPr>
          <w:rFonts w:ascii="Times New Roman" w:eastAsia="Times New Roman" w:hAnsi="Times New Roman" w:cs="Times New Roman"/>
          <w:color w:val="000000"/>
          <w:spacing w:val="0"/>
          <w:w w:val="100"/>
          <w:position w:val="0"/>
          <w:sz w:val="18"/>
          <w:szCs w:val="18"/>
        </w:rPr>
        <w:t>1,708,224</w:t>
      </w:r>
      <w:r>
        <w:rPr>
          <w:color w:val="000000"/>
          <w:spacing w:val="0"/>
          <w:w w:val="100"/>
          <w:position w:val="0"/>
        </w:rPr>
        <w:t>股，其中溢价部分</w:t>
      </w:r>
      <w:r>
        <w:rPr>
          <w:rFonts w:ascii="Times New Roman" w:eastAsia="Times New Roman" w:hAnsi="Times New Roman" w:cs="Times New Roman"/>
          <w:color w:val="000000"/>
          <w:spacing w:val="0"/>
          <w:w w:val="100"/>
          <w:position w:val="0"/>
          <w:sz w:val="18"/>
          <w:szCs w:val="18"/>
        </w:rPr>
        <w:t>17,406,802.56</w:t>
      </w:r>
      <w:r>
        <w:rPr>
          <w:color w:val="000000"/>
          <w:spacing w:val="0"/>
          <w:w w:val="100"/>
          <w:position w:val="0"/>
        </w:rPr>
        <w:t>元记入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资本溢价匚</w:t>
      </w:r>
    </w:p>
    <w:p>
      <w:pPr>
        <w:pStyle w:val="Style30"/>
        <w:keepNext w:val="0"/>
        <w:keepLines w:val="0"/>
        <w:widowControl w:val="0"/>
        <w:shd w:val="clear" w:color="auto" w:fill="auto"/>
        <w:tabs>
          <w:tab w:pos="541" w:val="left"/>
        </w:tabs>
        <w:bidi w:val="0"/>
        <w:spacing w:before="0" w:after="0" w:line="470" w:lineRule="exact"/>
        <w:ind w:left="0" w:right="0" w:firstLine="0"/>
        <w:jc w:val="left"/>
      </w:pPr>
      <w:bookmarkStart w:id="1242" w:name="bookmark1242"/>
      <w:r>
        <w:rPr>
          <w:color w:val="000000"/>
          <w:spacing w:val="0"/>
          <w:w w:val="100"/>
          <w:position w:val="0"/>
        </w:rPr>
        <w:t>（</w:t>
      </w:r>
      <w:bookmarkEnd w:id="124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本年已解锁的限制性股票和已行权的股票期权对应的原记入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color w:val="000000"/>
          <w:spacing w:val="0"/>
          <w:w w:val="100"/>
          <w:position w:val="0"/>
          <w:sz w:val="18"/>
          <w:szCs w:val="18"/>
        </w:rPr>
        <w:t>一</w:t>
      </w:r>
      <w:r>
        <w:rPr>
          <w:color w:val="000000"/>
          <w:spacing w:val="0"/>
          <w:w w:val="100"/>
          <w:position w:val="0"/>
        </w:rPr>
        <w:t>其他资本公积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的股权激励费用</w:t>
      </w:r>
      <w:r>
        <w:rPr>
          <w:rFonts w:ascii="Times New Roman" w:eastAsia="Times New Roman" w:hAnsi="Times New Roman" w:cs="Times New Roman"/>
          <w:color w:val="000000"/>
          <w:spacing w:val="0"/>
          <w:w w:val="100"/>
          <w:position w:val="0"/>
          <w:sz w:val="18"/>
          <w:szCs w:val="18"/>
        </w:rPr>
        <w:t>2,844,236.89</w:t>
      </w:r>
      <w:r>
        <w:rPr>
          <w:color w:val="000000"/>
          <w:spacing w:val="0"/>
          <w:w w:val="100"/>
          <w:position w:val="0"/>
        </w:rPr>
        <w:t>元 转至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color w:val="000000"/>
          <w:spacing w:val="0"/>
          <w:w w:val="100"/>
          <w:position w:val="0"/>
          <w:sz w:val="18"/>
          <w:szCs w:val="18"/>
        </w:rPr>
        <w:t>一</w:t>
      </w:r>
      <w:r>
        <w:rPr>
          <w:color w:val="000000"/>
          <w:spacing w:val="0"/>
          <w:w w:val="100"/>
          <w:position w:val="0"/>
        </w:rPr>
        <w:t>股本溢价七</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年的公司股权激励计划实施后取消，视同加速行权处理，亦将原记入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color w:val="000000"/>
          <w:spacing w:val="0"/>
          <w:w w:val="100"/>
          <w:position w:val="0"/>
          <w:sz w:val="18"/>
          <w:szCs w:val="18"/>
        </w:rPr>
        <w:t>一</w:t>
      </w:r>
      <w:r>
        <w:rPr>
          <w:color w:val="000000"/>
          <w:spacing w:val="0"/>
          <w:w w:val="100"/>
          <w:position w:val="0"/>
        </w:rPr>
        <w:t xml:space="preserve">其他资 </w:t>
      </w:r>
      <w:r>
        <w:rPr>
          <w:color w:val="000000"/>
          <w:spacing w:val="0"/>
          <w:w w:val="100"/>
          <w:position w:val="0"/>
        </w:rPr>
        <w:t>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的股权激励费用转至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color w:val="000000"/>
          <w:spacing w:val="0"/>
          <w:w w:val="100"/>
          <w:position w:val="0"/>
          <w:sz w:val="18"/>
          <w:szCs w:val="18"/>
        </w:rPr>
        <w:t>一</w:t>
      </w:r>
      <w:r>
        <w:rPr>
          <w:color w:val="000000"/>
          <w:spacing w:val="0"/>
          <w:w w:val="100"/>
          <w:position w:val="0"/>
        </w:rPr>
        <w:t>资本溢价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val="0"/>
        <w:keepLines w:val="0"/>
        <w:widowControl w:val="0"/>
        <w:numPr>
          <w:ilvl w:val="0"/>
          <w:numId w:val="21"/>
        </w:numPr>
        <w:shd w:val="clear" w:color="auto" w:fill="auto"/>
        <w:tabs>
          <w:tab w:pos="532" w:val="left"/>
        </w:tabs>
        <w:bidi w:val="0"/>
        <w:spacing w:before="0" w:after="0" w:line="468" w:lineRule="exact"/>
        <w:ind w:left="0" w:right="0" w:firstLine="0"/>
        <w:jc w:val="both"/>
      </w:pPr>
      <w:bookmarkStart w:id="1243" w:name="bookmark1243"/>
      <w:bookmarkEnd w:id="1243"/>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年度股东大会审议通过，公司以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38,338.37</w:t>
      </w:r>
      <w:r>
        <w:rPr>
          <w:color w:val="000000"/>
          <w:spacing w:val="0"/>
          <w:w w:val="100"/>
          <w:position w:val="0"/>
        </w:rPr>
        <w:t>万股为基数，以资本公积金向全体股 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股，合计转增股本</w:t>
      </w:r>
      <w:r>
        <w:rPr>
          <w:rFonts w:ascii="Times New Roman" w:eastAsia="Times New Roman" w:hAnsi="Times New Roman" w:cs="Times New Roman"/>
          <w:color w:val="000000"/>
          <w:spacing w:val="0"/>
          <w:w w:val="100"/>
          <w:position w:val="0"/>
          <w:sz w:val="18"/>
          <w:szCs w:val="18"/>
        </w:rPr>
        <w:t>23,003.02</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减少</w:t>
      </w:r>
      <w:r>
        <w:rPr>
          <w:rFonts w:ascii="Times New Roman" w:eastAsia="Times New Roman" w:hAnsi="Times New Roman" w:cs="Times New Roman"/>
          <w:color w:val="000000"/>
          <w:spacing w:val="0"/>
          <w:w w:val="100"/>
          <w:position w:val="0"/>
          <w:sz w:val="18"/>
          <w:szCs w:val="18"/>
        </w:rPr>
        <w:t>230,030,220.00</w:t>
      </w:r>
      <w:r>
        <w:rPr>
          <w:color w:val="000000"/>
          <w:spacing w:val="0"/>
          <w:w w:val="100"/>
          <w:position w:val="0"/>
        </w:rPr>
        <w:t>元。</w:t>
      </w:r>
    </w:p>
    <w:p>
      <w:pPr>
        <w:pStyle w:val="Style30"/>
        <w:keepNext w:val="0"/>
        <w:keepLines w:val="0"/>
        <w:widowControl w:val="0"/>
        <w:numPr>
          <w:ilvl w:val="0"/>
          <w:numId w:val="21"/>
        </w:numPr>
        <w:shd w:val="clear" w:color="auto" w:fill="auto"/>
        <w:tabs>
          <w:tab w:pos="542" w:val="left"/>
        </w:tabs>
        <w:bidi w:val="0"/>
        <w:spacing w:before="0" w:after="0" w:line="468" w:lineRule="exact"/>
        <w:ind w:left="0" w:right="0" w:firstLine="0"/>
        <w:jc w:val="both"/>
      </w:pPr>
      <w:bookmarkStart w:id="1244" w:name="bookmark1244"/>
      <w:bookmarkEnd w:id="1244"/>
      <w:r>
        <w:rPr>
          <w:color w:val="000000"/>
          <w:spacing w:val="0"/>
          <w:w w:val="100"/>
          <w:position w:val="0"/>
        </w:rPr>
        <w:t>公司前员工徐果等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人作为激励对象于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日获授公司限制性股票</w:t>
      </w:r>
      <w:r>
        <w:rPr>
          <w:rFonts w:ascii="Times New Roman" w:eastAsia="Times New Roman" w:hAnsi="Times New Roman" w:cs="Times New Roman"/>
          <w:color w:val="000000"/>
          <w:spacing w:val="0"/>
          <w:w w:val="100"/>
          <w:position w:val="0"/>
          <w:sz w:val="18"/>
          <w:szCs w:val="18"/>
        </w:rPr>
        <w:t>175,500</w:t>
      </w:r>
      <w:r>
        <w:rPr>
          <w:color w:val="000000"/>
          <w:spacing w:val="0"/>
          <w:w w:val="100"/>
          <w:position w:val="0"/>
        </w:rPr>
        <w:t>股，徐果等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人已按时足额缴纳认 购款项，授予股份已于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日在中国证券登记结算有限责任公司深圳分公司完成股份登记。本年徐果等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人因个人 原因向公司提出辞职，公司已经同意其辞职申请，并已办理完成相关离职手续。根据股权激励计划规定，因实施了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 利润分配及资本公积金转增股本方案，需要对尚未解锁的限制性股票予以回购，经公司第五届董事会第六次会议决议，公司 决定对徐果等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人所持有的已获授但尚未解锁的限制性股票</w:t>
      </w:r>
      <w:r>
        <w:rPr>
          <w:rFonts w:ascii="Times New Roman" w:eastAsia="Times New Roman" w:hAnsi="Times New Roman" w:cs="Times New Roman"/>
          <w:color w:val="000000"/>
          <w:spacing w:val="0"/>
          <w:w w:val="100"/>
          <w:position w:val="0"/>
          <w:sz w:val="18"/>
          <w:szCs w:val="18"/>
        </w:rPr>
        <w:t>280,800</w:t>
      </w:r>
      <w:r>
        <w:rPr>
          <w:color w:val="000000"/>
          <w:spacing w:val="0"/>
          <w:w w:val="100"/>
          <w:position w:val="0"/>
        </w:rPr>
        <w:t>股按</w:t>
      </w:r>
      <w:r>
        <w:rPr>
          <w:rFonts w:ascii="Times New Roman" w:eastAsia="Times New Roman" w:hAnsi="Times New Roman" w:cs="Times New Roman"/>
          <w:color w:val="000000"/>
          <w:spacing w:val="0"/>
          <w:w w:val="100"/>
          <w:position w:val="0"/>
          <w:sz w:val="18"/>
          <w:szCs w:val="18"/>
        </w:rPr>
        <w:t>5.36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股的价格进行回购注销，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 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减少 </w:t>
      </w:r>
      <w:r>
        <w:rPr>
          <w:rFonts w:ascii="Times New Roman" w:eastAsia="Times New Roman" w:hAnsi="Times New Roman" w:cs="Times New Roman"/>
          <w:color w:val="000000"/>
          <w:spacing w:val="0"/>
          <w:w w:val="100"/>
          <w:position w:val="0"/>
          <w:sz w:val="18"/>
          <w:szCs w:val="18"/>
        </w:rPr>
        <w:t xml:space="preserve">1,293,435.00 </w:t>
      </w:r>
      <w:r>
        <w:rPr>
          <w:color w:val="000000"/>
          <w:spacing w:val="0"/>
          <w:w w:val="100"/>
          <w:position w:val="0"/>
        </w:rPr>
        <w:t>元。</w:t>
      </w:r>
    </w:p>
    <w:p>
      <w:pPr>
        <w:pStyle w:val="Style30"/>
        <w:keepNext w:val="0"/>
        <w:keepLines w:val="0"/>
        <w:widowControl w:val="0"/>
        <w:shd w:val="clear" w:color="auto" w:fill="auto"/>
        <w:bidi w:val="0"/>
        <w:spacing w:before="0" w:after="0" w:line="468"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、其他资本公积本期变动为：</w:t>
      </w:r>
    </w:p>
    <w:p>
      <w:pPr>
        <w:pStyle w:val="Style30"/>
        <w:keepNext w:val="0"/>
        <w:keepLines w:val="0"/>
        <w:widowControl w:val="0"/>
        <w:numPr>
          <w:ilvl w:val="0"/>
          <w:numId w:val="23"/>
        </w:numPr>
        <w:shd w:val="clear" w:color="auto" w:fill="auto"/>
        <w:tabs>
          <w:tab w:pos="537" w:val="left"/>
        </w:tabs>
        <w:bidi w:val="0"/>
        <w:spacing w:before="0" w:after="0" w:line="468" w:lineRule="exact"/>
        <w:ind w:left="0" w:right="0" w:firstLine="0"/>
        <w:jc w:val="both"/>
      </w:pPr>
      <w:bookmarkStart w:id="1245" w:name="bookmark1245"/>
      <w:bookmarkEnd w:id="1245"/>
      <w:r>
        <w:rPr>
          <w:color w:val="000000"/>
          <w:spacing w:val="0"/>
          <w:w w:val="100"/>
          <w:position w:val="0"/>
        </w:rPr>
        <w:t>联营企业大连华信计算机技术股份有限公司所有者权益项下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及其他除净损益以外所有者权益变动 数，公司按持股比例确认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其他资本公积</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-684,343.47</w:t>
      </w:r>
      <w:r>
        <w:rPr>
          <w:color w:val="000000"/>
          <w:spacing w:val="0"/>
          <w:w w:val="100"/>
          <w:position w:val="0"/>
        </w:rPr>
        <w:t>元。</w:t>
      </w:r>
    </w:p>
    <w:p>
      <w:pPr>
        <w:pStyle w:val="Style30"/>
        <w:keepNext w:val="0"/>
        <w:keepLines w:val="0"/>
        <w:widowControl w:val="0"/>
        <w:numPr>
          <w:ilvl w:val="0"/>
          <w:numId w:val="23"/>
        </w:numPr>
        <w:shd w:val="clear" w:color="auto" w:fill="auto"/>
        <w:tabs>
          <w:tab w:pos="441" w:val="left"/>
        </w:tabs>
        <w:bidi w:val="0"/>
        <w:spacing w:before="0" w:after="0" w:line="468" w:lineRule="exact"/>
        <w:ind w:left="0" w:right="0" w:firstLine="0"/>
        <w:jc w:val="both"/>
      </w:pPr>
      <w:bookmarkStart w:id="1246" w:name="bookmark1246"/>
      <w:bookmarkEnd w:id="1246"/>
      <w:r>
        <w:rPr>
          <w:color w:val="000000"/>
          <w:spacing w:val="0"/>
          <w:w w:val="100"/>
          <w:position w:val="0"/>
        </w:rPr>
        <w:t>本期公司确认股份支付的权益成本</w:t>
      </w:r>
      <w:r>
        <w:rPr>
          <w:rFonts w:ascii="Times New Roman" w:eastAsia="Times New Roman" w:hAnsi="Times New Roman" w:cs="Times New Roman"/>
          <w:color w:val="000000"/>
          <w:spacing w:val="0"/>
          <w:w w:val="100"/>
          <w:position w:val="0"/>
          <w:sz w:val="18"/>
          <w:szCs w:val="18"/>
        </w:rPr>
        <w:t>12,292,305.9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元，详见附注七。</w:t>
      </w:r>
    </w:p>
    <w:p>
      <w:pPr>
        <w:pStyle w:val="Style30"/>
        <w:keepNext w:val="0"/>
        <w:keepLines w:val="0"/>
        <w:widowControl w:val="0"/>
        <w:numPr>
          <w:ilvl w:val="0"/>
          <w:numId w:val="23"/>
        </w:numPr>
        <w:shd w:val="clear" w:color="auto" w:fill="auto"/>
        <w:tabs>
          <w:tab w:pos="537" w:val="left"/>
        </w:tabs>
        <w:bidi w:val="0"/>
        <w:spacing w:before="0" w:after="460" w:line="468" w:lineRule="exact"/>
        <w:ind w:left="0" w:right="0" w:firstLine="0"/>
        <w:jc w:val="both"/>
      </w:pPr>
      <w:bookmarkStart w:id="1247" w:name="bookmark1247"/>
      <w:bookmarkEnd w:id="1247"/>
      <w:r>
        <w:rPr>
          <w:color w:val="000000"/>
          <w:spacing w:val="0"/>
          <w:w w:val="100"/>
          <w:position w:val="0"/>
        </w:rPr>
        <w:t>本年已解锁的限制性股票和已行权的股票期权对应的原记入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color w:val="000000"/>
          <w:spacing w:val="0"/>
          <w:w w:val="100"/>
          <w:position w:val="0"/>
          <w:sz w:val="18"/>
          <w:szCs w:val="18"/>
        </w:rPr>
        <w:t>一</w:t>
      </w:r>
      <w:r>
        <w:rPr>
          <w:color w:val="000000"/>
          <w:spacing w:val="0"/>
          <w:w w:val="100"/>
          <w:position w:val="0"/>
        </w:rPr>
        <w:t>其他资本公积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的股权激励费用</w:t>
      </w:r>
      <w:r>
        <w:rPr>
          <w:rFonts w:ascii="Times New Roman" w:eastAsia="Times New Roman" w:hAnsi="Times New Roman" w:cs="Times New Roman"/>
          <w:color w:val="000000"/>
          <w:spacing w:val="0"/>
          <w:w w:val="100"/>
          <w:position w:val="0"/>
          <w:sz w:val="18"/>
          <w:szCs w:val="18"/>
        </w:rPr>
        <w:t>2,844,236.89</w:t>
      </w:r>
      <w:r>
        <w:rPr>
          <w:color w:val="000000"/>
          <w:spacing w:val="0"/>
          <w:w w:val="100"/>
          <w:position w:val="0"/>
        </w:rPr>
        <w:t>元 转至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color w:val="000000"/>
          <w:spacing w:val="0"/>
          <w:w w:val="100"/>
          <w:position w:val="0"/>
          <w:sz w:val="18"/>
          <w:szCs w:val="18"/>
        </w:rPr>
        <w:t>一</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9"/>
        <w:keepNext/>
        <w:keepLines/>
        <w:widowControl w:val="0"/>
        <w:shd w:val="clear" w:color="auto" w:fill="auto"/>
        <w:bidi w:val="0"/>
        <w:spacing w:before="0" w:line="240" w:lineRule="auto"/>
        <w:ind w:left="0" w:right="0" w:firstLine="0"/>
        <w:jc w:val="both"/>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5</w:t>
      </w:r>
      <w:bookmarkEnd w:id="1250"/>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248"/>
      <w:bookmarkEnd w:id="1249"/>
      <w:bookmarkEnd w:id="125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102,225,038.61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39,197,318.86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141,422,357.47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102,225,038.61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39,197,318.86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141,422,357.47</w:t>
            </w:r>
          </w:p>
        </w:tc>
      </w:tr>
    </w:tbl>
    <w:p>
      <w:pPr>
        <w:widowControl w:val="0"/>
        <w:spacing w:after="319" w:line="1" w:lineRule="exact"/>
      </w:pPr>
    </w:p>
    <w:p>
      <w:pPr>
        <w:pStyle w:val="Style39"/>
        <w:keepNext/>
        <w:keepLines/>
        <w:widowControl w:val="0"/>
        <w:shd w:val="clear" w:color="auto" w:fill="auto"/>
        <w:tabs>
          <w:tab w:pos="479" w:val="left"/>
        </w:tabs>
        <w:bidi w:val="0"/>
        <w:spacing w:before="0" w:line="240" w:lineRule="auto"/>
        <w:ind w:left="0" w:right="0" w:firstLine="0"/>
        <w:jc w:val="both"/>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5</w:t>
      </w:r>
      <w:bookmarkEnd w:id="1254"/>
      <w:r>
        <w:rPr>
          <w:rFonts w:ascii="Times New Roman" w:eastAsia="Times New Roman" w:hAnsi="Times New Roman" w:cs="Times New Roman"/>
          <w:color w:val="000000"/>
          <w:spacing w:val="0"/>
          <w:w w:val="100"/>
          <w:position w:val="0"/>
        </w:rPr>
        <w:t>2</w:t>
      </w:r>
      <w:r>
        <w:rPr>
          <w:color w:val="000000"/>
          <w:spacing w:val="0"/>
          <w:w w:val="100"/>
          <w:position w:val="0"/>
        </w:rPr>
        <w:t>、</w:t>
        <w:tab/>
        <w:t>一般风险准备</w:t>
      </w:r>
      <w:bookmarkEnd w:id="1252"/>
      <w:bookmarkEnd w:id="1253"/>
      <w:bookmarkEnd w:id="1255"/>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9"/>
        <w:keepNext/>
        <w:keepLines/>
        <w:widowControl w:val="0"/>
        <w:shd w:val="clear" w:color="auto" w:fill="auto"/>
        <w:tabs>
          <w:tab w:pos="479" w:val="left"/>
        </w:tabs>
        <w:bidi w:val="0"/>
        <w:spacing w:before="0" w:line="240" w:lineRule="auto"/>
        <w:ind w:left="0" w:right="0" w:firstLine="0"/>
        <w:jc w:val="both"/>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5</w:t>
      </w:r>
      <w:bookmarkEnd w:id="1258"/>
      <w:r>
        <w:rPr>
          <w:rFonts w:ascii="Times New Roman" w:eastAsia="Times New Roman" w:hAnsi="Times New Roman" w:cs="Times New Roman"/>
          <w:color w:val="000000"/>
          <w:spacing w:val="0"/>
          <w:w w:val="100"/>
          <w:position w:val="0"/>
        </w:rPr>
        <w:t>3</w:t>
      </w:r>
      <w:r>
        <w:rPr>
          <w:color w:val="000000"/>
          <w:spacing w:val="0"/>
          <w:w w:val="100"/>
          <w:position w:val="0"/>
        </w:rPr>
        <w:t>、</w:t>
        <w:tab/>
        <w:t>未分配利润</w:t>
      </w:r>
      <w:bookmarkEnd w:id="1256"/>
      <w:bookmarkEnd w:id="1257"/>
      <w:bookmarkEnd w:id="125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5"/>
        <w:gridCol w:w="3730"/>
        <w:gridCol w:w="213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1,144,270,378.06</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517,544,171.71</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39,197,318.86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bl>
    <w:p>
      <w:pPr>
        <w:widowControl w:val="0"/>
        <w:spacing w:line="1" w:lineRule="exact"/>
      </w:pPr>
      <w:r>
        <w:br w:type="page"/>
      </w:r>
    </w:p>
    <w:tbl>
      <w:tblPr>
        <w:tblOverlap w:val="never"/>
        <w:jc w:val="center"/>
        <w:tblLayout w:type="fixed"/>
      </w:tblPr>
      <w:tblGrid>
        <w:gridCol w:w="3725"/>
        <w:gridCol w:w="3730"/>
        <w:gridCol w:w="2131"/>
      </w:tblGrid>
      <w:tr>
        <w:trPr>
          <w:trHeight w:val="499"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153,283,280.00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1,469,333,950.91</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未分配利润说明，对于首次公开发行证券的公司，如果发行前的滚存利润经股东大会决议由新老股东共同享有，应明确予以</w:t>
      </w:r>
    </w:p>
    <w:p>
      <w:pPr>
        <w:widowControl w:val="0"/>
        <w:spacing w:after="259" w:line="1" w:lineRule="exact"/>
      </w:pPr>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说明；如果发行前的滚存利润经股东大会决议在发行前进行分配并由老股东享有，公司应明确披露应付股利中老股东享有的 </w:t>
      </w:r>
      <w:r>
        <w:rPr>
          <w:color w:val="000000"/>
          <w:spacing w:val="0"/>
          <w:w w:val="100"/>
          <w:position w:val="0"/>
        </w:rPr>
        <w:t>经审计的利润数</w:t>
      </w:r>
    </w:p>
    <w:p>
      <w:pPr>
        <w:pStyle w:val="Style30"/>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年度股东大会通过决议，实施利润分配，公司以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38,338.37</w:t>
      </w:r>
      <w:r>
        <w:rPr>
          <w:color w:val="000000"/>
          <w:spacing w:val="0"/>
          <w:w w:val="100"/>
          <w:position w:val="0"/>
        </w:rPr>
        <w:t>万股</w:t>
      </w:r>
    </w:p>
    <w:p>
      <w:pPr>
        <w:pStyle w:val="Style30"/>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元（含税），共分配现金股利</w:t>
      </w:r>
      <w:r>
        <w:rPr>
          <w:rFonts w:ascii="Times New Roman" w:eastAsia="Times New Roman" w:hAnsi="Times New Roman" w:cs="Times New Roman"/>
          <w:color w:val="000000"/>
          <w:spacing w:val="0"/>
          <w:w w:val="100"/>
          <w:position w:val="0"/>
          <w:sz w:val="18"/>
          <w:szCs w:val="18"/>
        </w:rPr>
        <w:t>153,353,500.00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，剩余未分配利润结转以后年度。</w:t>
      </w:r>
    </w:p>
    <w:p>
      <w:pPr>
        <w:pStyle w:val="Style30"/>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年公司对徐果等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人所持有的已获授但尚未解锁的限制性股票</w:t>
      </w:r>
      <w:r>
        <w:rPr>
          <w:rFonts w:ascii="Times New Roman" w:eastAsia="Times New Roman" w:hAnsi="Times New Roman" w:cs="Times New Roman"/>
          <w:color w:val="000000"/>
          <w:spacing w:val="0"/>
          <w:w w:val="100"/>
          <w:position w:val="0"/>
          <w:sz w:val="18"/>
          <w:szCs w:val="18"/>
        </w:rPr>
        <w:t>280,800</w:t>
      </w:r>
      <w:r>
        <w:rPr>
          <w:color w:val="000000"/>
          <w:spacing w:val="0"/>
          <w:w w:val="100"/>
          <w:position w:val="0"/>
          <w:sz w:val="17"/>
          <w:szCs w:val="17"/>
        </w:rPr>
        <w:t>股进行回购注销，已给予的股利退回，减少</w:t>
      </w:r>
      <w:r>
        <w:rPr>
          <w:rFonts w:ascii="Times New Roman" w:eastAsia="Times New Roman" w:hAnsi="Times New Roman" w:cs="Times New Roman"/>
          <w:color w:val="000000"/>
          <w:spacing w:val="0"/>
          <w:w w:val="100"/>
          <w:position w:val="0"/>
          <w:sz w:val="18"/>
          <w:szCs w:val="18"/>
        </w:rPr>
        <w:t>2012</w:t>
      </w:r>
    </w:p>
    <w:p>
      <w:pPr>
        <w:pStyle w:val="Style65"/>
        <w:keepNext w:val="0"/>
        <w:keepLines w:val="0"/>
        <w:widowControl w:val="0"/>
        <w:shd w:val="clear" w:color="auto" w:fill="auto"/>
        <w:bidi w:val="0"/>
        <w:spacing w:before="0" w:after="460" w:line="240" w:lineRule="auto"/>
        <w:ind w:left="0" w:right="0" w:firstLine="0"/>
        <w:jc w:val="left"/>
        <w:rPr>
          <w:sz w:val="17"/>
          <w:szCs w:val="17"/>
        </w:rPr>
      </w:pPr>
      <w:r>
        <w:rPr>
          <w:rFonts w:ascii="SimSun" w:eastAsia="SimSun" w:hAnsi="SimSun" w:cs="SimSun"/>
          <w:color w:val="000000"/>
          <w:spacing w:val="0"/>
          <w:w w:val="100"/>
          <w:position w:val="0"/>
          <w:sz w:val="17"/>
          <w:szCs w:val="17"/>
        </w:rPr>
        <w:t>股利分配</w:t>
      </w:r>
      <w:r>
        <w:rPr>
          <w:color w:val="000000"/>
          <w:spacing w:val="0"/>
          <w:w w:val="100"/>
          <w:position w:val="0"/>
          <w:sz w:val="18"/>
          <w:szCs w:val="18"/>
        </w:rPr>
        <w:t>70,220.00</w:t>
      </w:r>
      <w:r>
        <w:rPr>
          <w:rFonts w:ascii="SimSun" w:eastAsia="SimSun" w:hAnsi="SimSun" w:cs="SimSun"/>
          <w:color w:val="000000"/>
          <w:spacing w:val="0"/>
          <w:w w:val="100"/>
          <w:position w:val="0"/>
          <w:sz w:val="17"/>
          <w:szCs w:val="17"/>
        </w:rPr>
        <w:t>元。</w:t>
      </w:r>
    </w:p>
    <w:p>
      <w:pPr>
        <w:pStyle w:val="Style39"/>
        <w:keepNext/>
        <w:keepLines/>
        <w:widowControl w:val="0"/>
        <w:shd w:val="clear" w:color="auto" w:fill="auto"/>
        <w:bidi w:val="0"/>
        <w:spacing w:before="0" w:after="36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5</w:t>
      </w:r>
      <w:bookmarkEnd w:id="1262"/>
      <w:r>
        <w:rPr>
          <w:rFonts w:ascii="Times New Roman" w:eastAsia="Times New Roman" w:hAnsi="Times New Roman" w:cs="Times New Roman"/>
          <w:color w:val="000000"/>
          <w:spacing w:val="0"/>
          <w:w w:val="100"/>
          <w:position w:val="0"/>
        </w:rPr>
        <w:t>4</w:t>
      </w:r>
      <w:r>
        <w:rPr>
          <w:color w:val="000000"/>
          <w:spacing w:val="0"/>
          <w:w w:val="100"/>
          <w:position w:val="0"/>
        </w:rPr>
        <w:t>、营业收入、营业成本</w:t>
      </w:r>
      <w:bookmarkEnd w:id="1260"/>
      <w:bookmarkEnd w:id="1261"/>
      <w:bookmarkEnd w:id="1263"/>
    </w:p>
    <w:p>
      <w:pPr>
        <w:pStyle w:val="Style39"/>
        <w:keepNext/>
        <w:keepLines/>
        <w:widowControl w:val="0"/>
        <w:shd w:val="clear" w:color="auto" w:fill="auto"/>
        <w:bidi w:val="0"/>
        <w:spacing w:before="0" w:after="360" w:line="240" w:lineRule="auto"/>
        <w:ind w:left="0" w:right="0" w:firstLine="140"/>
        <w:jc w:val="left"/>
      </w:pPr>
      <w:bookmarkStart w:id="1260" w:name="bookmark1260"/>
      <w:bookmarkStart w:id="1261" w:name="bookmark1261"/>
      <w:bookmarkStart w:id="1264" w:name="bookmark1264"/>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260"/>
      <w:bookmarkEnd w:id="1261"/>
      <w:bookmarkEnd w:id="126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1,888,159,083.20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1,391,002,675.09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18,307,425.84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18,510,234.93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801,251,293.04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495,686,394.02</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140"/>
        <w:jc w:val="left"/>
      </w:pPr>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265"/>
      <w:bookmarkEnd w:id="1266"/>
      <w:bookmarkEnd w:id="126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运维管理业务（解决方案）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786,696,890.30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193,980,363.03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462,952,488.45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126,038,394.06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运维管理业务（系统集成购销）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346,292,618.17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331,615,424.22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135,348,652.51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123,072,024.85</w:t>
            </w:r>
          </w:p>
        </w:tc>
      </w:tr>
      <w:tr>
        <w:trPr>
          <w:trHeight w:val="46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互联网运营业务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602,397,904.22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126,131,940.93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704,107,505.64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156,694,824.93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152,771,670.51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145,442,102.66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88,594,028.49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85,744,433.42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1,888,159,083.20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797,169,830.84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1,391,002,675.09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491,549,677.26</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14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w:t>
      </w:r>
      <w:bookmarkEnd w:id="1270"/>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1268"/>
      <w:bookmarkEnd w:id="1269"/>
      <w:bookmarkEnd w:id="127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590"/>
        <w:gridCol w:w="3461"/>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2534"/>
        <w:gridCol w:w="1728"/>
        <w:gridCol w:w="1862"/>
        <w:gridCol w:w="1723"/>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软件产品开发与销售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316,613,748.51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19,708,559.42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195,635,411.81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28,826,031.26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855,139,761.43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204,181,823.58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847,481,672.47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193,849,825.96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563,633,902.75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427,837,345.18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259,291,562.33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183,129,386.62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152,771,670.51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145,442,102.66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88,594,028.48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85,744,433.42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1,888,159,083.20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797,169,830.84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1,391,002,675.09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491,549,677.26</w:t>
            </w:r>
          </w:p>
        </w:tc>
      </w:tr>
    </w:tbl>
    <w:p>
      <w:pPr>
        <w:widowControl w:val="0"/>
        <w:spacing w:after="319" w:line="1" w:lineRule="exact"/>
      </w:pPr>
    </w:p>
    <w:p>
      <w:pPr>
        <w:pStyle w:val="Style39"/>
        <w:keepNext/>
        <w:keepLines/>
        <w:widowControl w:val="0"/>
        <w:numPr>
          <w:ilvl w:val="0"/>
          <w:numId w:val="23"/>
        </w:numPr>
        <w:shd w:val="clear" w:color="auto" w:fill="auto"/>
        <w:bidi w:val="0"/>
        <w:spacing w:before="0" w:line="240" w:lineRule="auto"/>
        <w:ind w:left="0" w:right="0" w:firstLine="140"/>
        <w:jc w:val="left"/>
      </w:pPr>
      <w:bookmarkStart w:id="1272" w:name="bookmark1272"/>
      <w:bookmarkStart w:id="1273" w:name="bookmark1273"/>
      <w:bookmarkStart w:id="1274" w:name="bookmark1274"/>
      <w:bookmarkStart w:id="1275" w:name="bookmark1275"/>
      <w:bookmarkEnd w:id="1274"/>
      <w:r>
        <w:rPr>
          <w:color w:val="000000"/>
          <w:spacing w:val="0"/>
          <w:w w:val="100"/>
          <w:position w:val="0"/>
        </w:rPr>
        <w:t>主营业务(分地区)</w:t>
      </w:r>
      <w:bookmarkEnd w:id="1272"/>
      <w:bookmarkEnd w:id="1273"/>
      <w:bookmarkEnd w:id="127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大陆地区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1,887,980,019.30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797,098,216.76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1,391,002,675.09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491,549,677.26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179,063.90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71,614.08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1,888,159,083.20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797,169,830.84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1,391,002,675.09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491,549,677.26</w:t>
            </w:r>
          </w:p>
        </w:tc>
      </w:tr>
    </w:tbl>
    <w:p>
      <w:pPr>
        <w:widowControl w:val="0"/>
        <w:spacing w:after="319" w:line="1" w:lineRule="exact"/>
      </w:pPr>
    </w:p>
    <w:p>
      <w:pPr>
        <w:pStyle w:val="Style39"/>
        <w:keepNext/>
        <w:keepLines/>
        <w:widowControl w:val="0"/>
        <w:numPr>
          <w:ilvl w:val="0"/>
          <w:numId w:val="23"/>
        </w:numPr>
        <w:shd w:val="clear" w:color="auto" w:fill="auto"/>
        <w:bidi w:val="0"/>
        <w:spacing w:before="0" w:line="240" w:lineRule="auto"/>
        <w:ind w:left="0" w:right="0" w:firstLine="140"/>
        <w:jc w:val="left"/>
      </w:pPr>
      <w:bookmarkStart w:id="1276" w:name="bookmark1276"/>
      <w:bookmarkStart w:id="1277" w:name="bookmark1277"/>
      <w:bookmarkStart w:id="1278" w:name="bookmark1278"/>
      <w:bookmarkStart w:id="1279" w:name="bookmark1279"/>
      <w:bookmarkEnd w:id="1278"/>
      <w:r>
        <w:rPr>
          <w:color w:val="000000"/>
          <w:spacing w:val="0"/>
          <w:w w:val="100"/>
          <w:position w:val="0"/>
        </w:rPr>
        <w:t>公司来自前五名客户的营业收入情况</w:t>
      </w:r>
      <w:bookmarkEnd w:id="1276"/>
      <w:bookmarkEnd w:id="1277"/>
      <w:bookmarkEnd w:id="127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2"/>
        <w:gridCol w:w="2851"/>
        <w:gridCol w:w="413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中国移动通信集团广东有限公司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498, 792, </w:t>
            </w:r>
            <w:r>
              <w:rPr>
                <w:color w:val="000000"/>
                <w:spacing w:val="0"/>
                <w:w w:val="100"/>
                <w:position w:val="0"/>
                <w:sz w:val="16"/>
                <w:szCs w:val="16"/>
              </w:rPr>
              <w:t xml:space="preserve">044.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16%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中国移动通信集团重庆有限公司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162, 247, </w:t>
            </w:r>
            <w:r>
              <w:rPr>
                <w:color w:val="000000"/>
                <w:spacing w:val="0"/>
                <w:w w:val="100"/>
                <w:position w:val="0"/>
                <w:sz w:val="16"/>
                <w:szCs w:val="16"/>
              </w:rPr>
              <w:t xml:space="preserve">924. </w:t>
            </w: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51%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大唐电信科技股份有限公司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149, 240, </w:t>
            </w:r>
            <w:r>
              <w:rPr>
                <w:color w:val="000000"/>
                <w:spacing w:val="0"/>
                <w:w w:val="100"/>
                <w:position w:val="0"/>
                <w:sz w:val="16"/>
                <w:szCs w:val="16"/>
              </w:rPr>
              <w:t xml:space="preserve">651. </w:t>
            </w:r>
            <w:r>
              <w:rPr>
                <w:color w:val="000000"/>
                <w:spacing w:val="0"/>
                <w:w w:val="100"/>
                <w:position w:val="0"/>
                <w:sz w:val="16"/>
                <w:szCs w:val="16"/>
              </w:rPr>
              <w:t>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83%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重庆通信服务公司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58,766,818.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大唐微电子技术有限公司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 </w:t>
            </w:r>
            <w:r>
              <w:rPr>
                <w:color w:val="000000"/>
                <w:spacing w:val="0"/>
                <w:w w:val="100"/>
                <w:position w:val="0"/>
                <w:sz w:val="16"/>
                <w:szCs w:val="16"/>
              </w:rPr>
              <w:t>979,718.81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99%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926, 027, </w:t>
            </w:r>
            <w:r>
              <w:rPr>
                <w:color w:val="000000"/>
                <w:spacing w:val="0"/>
                <w:w w:val="100"/>
                <w:position w:val="0"/>
                <w:sz w:val="16"/>
                <w:szCs w:val="16"/>
              </w:rPr>
              <w:t xml:space="preserve">157. </w:t>
            </w:r>
            <w:r>
              <w:rPr>
                <w:color w:val="000000"/>
                <w:spacing w:val="0"/>
                <w:w w:val="100"/>
                <w:position w:val="0"/>
                <w:sz w:val="16"/>
                <w:szCs w:val="16"/>
              </w:rPr>
              <w:t>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 </w:t>
            </w:r>
            <w:r>
              <w:rPr>
                <w:color w:val="000000"/>
                <w:spacing w:val="0"/>
                <w:w w:val="100"/>
                <w:position w:val="0"/>
                <w:sz w:val="16"/>
                <w:szCs w:val="16"/>
              </w:rPr>
              <w:t>57%</w:t>
            </w:r>
          </w:p>
        </w:tc>
      </w:tr>
    </w:tbl>
    <w:p>
      <w:pPr>
        <w:widowControl w:val="0"/>
        <w:spacing w:after="319" w:line="1" w:lineRule="exact"/>
      </w:pPr>
    </w:p>
    <w:p>
      <w:pPr>
        <w:pStyle w:val="Style39"/>
        <w:keepNext/>
        <w:keepLines/>
        <w:widowControl w:val="0"/>
        <w:shd w:val="clear" w:color="auto" w:fill="auto"/>
        <w:bidi w:val="0"/>
        <w:spacing w:before="0" w:after="960" w:line="240" w:lineRule="auto"/>
        <w:ind w:left="0" w:right="0" w:firstLine="0"/>
        <w:jc w:val="both"/>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5</w:t>
      </w:r>
      <w:bookmarkEnd w:id="1282"/>
      <w:r>
        <w:rPr>
          <w:rFonts w:ascii="Times New Roman" w:eastAsia="Times New Roman" w:hAnsi="Times New Roman" w:cs="Times New Roman"/>
          <w:color w:val="000000"/>
          <w:spacing w:val="0"/>
          <w:w w:val="100"/>
          <w:position w:val="0"/>
        </w:rPr>
        <w:t>5</w:t>
      </w:r>
      <w:r>
        <w:rPr>
          <w:color w:val="000000"/>
          <w:spacing w:val="0"/>
          <w:w w:val="100"/>
          <w:position w:val="0"/>
        </w:rPr>
        <w:t>、合同项目收入</w:t>
      </w:r>
      <w:bookmarkEnd w:id="1280"/>
      <w:bookmarkEnd w:id="1281"/>
      <w:bookmarkEnd w:id="1283"/>
    </w:p>
    <w:p>
      <w:pPr>
        <w:pStyle w:val="Style39"/>
        <w:keepNext/>
        <w:keepLines/>
        <w:widowControl w:val="0"/>
        <w:shd w:val="clear" w:color="auto" w:fill="auto"/>
        <w:bidi w:val="0"/>
        <w:spacing w:before="0" w:line="240" w:lineRule="auto"/>
        <w:ind w:left="0" w:right="0" w:firstLine="0"/>
        <w:jc w:val="both"/>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5</w:t>
      </w:r>
      <w:bookmarkEnd w:id="1286"/>
      <w:r>
        <w:rPr>
          <w:rFonts w:ascii="Times New Roman" w:eastAsia="Times New Roman" w:hAnsi="Times New Roman" w:cs="Times New Roman"/>
          <w:color w:val="000000"/>
          <w:spacing w:val="0"/>
          <w:w w:val="100"/>
          <w:position w:val="0"/>
        </w:rPr>
        <w:t>6</w:t>
      </w:r>
      <w:r>
        <w:rPr>
          <w:color w:val="000000"/>
          <w:spacing w:val="0"/>
          <w:w w:val="100"/>
          <w:position w:val="0"/>
        </w:rPr>
        <w:t>、营业税金及附加</w:t>
      </w:r>
      <w:bookmarkEnd w:id="1284"/>
      <w:bookmarkEnd w:id="1285"/>
      <w:bookmarkEnd w:id="1287"/>
    </w:p>
    <w:p>
      <w:pPr>
        <w:pStyle w:val="Style30"/>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0" distB="0" distL="0" distR="0" simplePos="0" relativeHeight="125829414" behindDoc="0" locked="0" layoutInCell="1" allowOverlap="1">
                <wp:simplePos x="0" y="0"/>
                <wp:positionH relativeFrom="page">
                  <wp:posOffset>711200</wp:posOffset>
                </wp:positionH>
                <wp:positionV relativeFrom="paragraph">
                  <wp:posOffset>0</wp:posOffset>
                </wp:positionV>
                <wp:extent cx="3051175" cy="1029970"/>
                <wp:wrapTopAndBottom/>
                <wp:docPr id="483" name="Shape 483"/>
                <a:graphic xmlns:a="http://schemas.openxmlformats.org/drawingml/2006/main">
                  <a:graphicData uri="http://schemas.microsoft.com/office/word/2010/wordprocessingShape">
                    <wps:wsp>
                      <wps:cNvSpPr txBox="1"/>
                      <wps:spPr>
                        <a:xfrm>
                          <a:ext cx="3051175" cy="1029970"/>
                        </a:xfrm>
                        <a:prstGeom prst="rect"/>
                        <a:noFill/>
                      </wps:spPr>
                      <wps:txbx>
                        <w:txbxContent>
                          <w:tbl>
                            <w:tblPr>
                              <w:tblOverlap w:val="never"/>
                              <w:jc w:val="left"/>
                              <w:tblLayout w:type="fixed"/>
                            </w:tblPr>
                            <w:tblGrid>
                              <w:gridCol w:w="2803"/>
                              <w:gridCol w:w="2002"/>
                            </w:tblGrid>
                            <w:tr>
                              <w:trPr>
                                <w:tblHeade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1,888,881.34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3,409,794.01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2,435,361.44</w:t>
                                  </w:r>
                                </w:p>
                              </w:tc>
                            </w:tr>
                          </w:tbl>
                          <w:p>
                            <w:pPr>
                              <w:widowControl w:val="0"/>
                              <w:spacing w:line="1" w:lineRule="exact"/>
                            </w:pPr>
                          </w:p>
                        </w:txbxContent>
                      </wps:txbx>
                      <wps:bodyPr lIns="0" tIns="0" rIns="0" bIns="0">
                        <a:noAutoFit/>
                      </wps:bodyPr>
                    </wps:wsp>
                  </a:graphicData>
                </a:graphic>
              </wp:anchor>
            </w:drawing>
          </mc:Choice>
          <mc:Fallback>
            <w:pict>
              <v:shape id="_x0000_s1509" type="#_x0000_t202" style="position:absolute;margin-left:56.pt;margin-top:0;width:240.25pt;height:81.100000000000009pt;z-index:-125829339;mso-wrap-distance-left:0;mso-wrap-distance-right:0;mso-position-horizontal-relative:page" filled="f" stroked="f">
                <v:textbox inset="0,0,0,0">
                  <w:txbxContent>
                    <w:tbl>
                      <w:tblPr>
                        <w:tblOverlap w:val="never"/>
                        <w:jc w:val="left"/>
                        <w:tblLayout w:type="fixed"/>
                      </w:tblPr>
                      <w:tblGrid>
                        <w:gridCol w:w="2803"/>
                        <w:gridCol w:w="2002"/>
                      </w:tblGrid>
                      <w:tr>
                        <w:trPr>
                          <w:tblHeade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1,888,881.34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3,409,794.01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2,435,361.44</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125829416" behindDoc="0" locked="0" layoutInCell="1" allowOverlap="1">
                <wp:simplePos x="0" y="0"/>
                <wp:positionH relativeFrom="page">
                  <wp:posOffset>3750310</wp:posOffset>
                </wp:positionH>
                <wp:positionV relativeFrom="paragraph">
                  <wp:posOffset>0</wp:posOffset>
                </wp:positionV>
                <wp:extent cx="3048000" cy="1029970"/>
                <wp:wrapTopAndBottom/>
                <wp:docPr id="485" name="Shape 485"/>
                <a:graphic xmlns:a="http://schemas.openxmlformats.org/drawingml/2006/main">
                  <a:graphicData uri="http://schemas.microsoft.com/office/word/2010/wordprocessingShape">
                    <wps:wsp>
                      <wps:cNvSpPr txBox="1"/>
                      <wps:spPr>
                        <a:xfrm>
                          <a:ext cx="3048000" cy="1029970"/>
                        </a:xfrm>
                        <a:prstGeom prst="rect"/>
                        <a:noFill/>
                      </wps:spPr>
                      <wps:txbx>
                        <w:txbxContent>
                          <w:tbl>
                            <w:tblPr>
                              <w:tblOverlap w:val="never"/>
                              <w:jc w:val="left"/>
                              <w:tblLayout w:type="fixed"/>
                            </w:tblPr>
                            <w:tblGrid>
                              <w:gridCol w:w="1872"/>
                              <w:gridCol w:w="2928"/>
                            </w:tblGrid>
                            <w:tr>
                              <w:trPr>
                                <w:tblHeade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6,325,546.55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2,549,909.38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1,882,950.89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511" type="#_x0000_t202" style="position:absolute;margin-left:295.30000000000001pt;margin-top:0;width:240.pt;height:81.100000000000009pt;z-index:-125829337;mso-wrap-distance-left:0;mso-wrap-distance-right:0;mso-position-horizontal-relative:page" filled="f" stroked="f">
                <v:textbox inset="0,0,0,0">
                  <w:txbxContent>
                    <w:tbl>
                      <w:tblPr>
                        <w:tblOverlap w:val="never"/>
                        <w:jc w:val="left"/>
                        <w:tblLayout w:type="fixed"/>
                      </w:tblPr>
                      <w:tblGrid>
                        <w:gridCol w:w="1872"/>
                        <w:gridCol w:w="2928"/>
                      </w:tblGrid>
                      <w:tr>
                        <w:trPr>
                          <w:tblHeade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6,325,546.55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2,549,909.38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1,882,950.89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w:br w:type="page"/>
      </w:r>
    </w:p>
    <w:tbl>
      <w:tblPr>
        <w:tblOverlap w:val="never"/>
        <w:jc w:val="center"/>
        <w:tblLayout w:type="fixed"/>
      </w:tblPr>
      <w:tblGrid>
        <w:gridCol w:w="2803"/>
        <w:gridCol w:w="1992"/>
        <w:gridCol w:w="1862"/>
        <w:gridCol w:w="2928"/>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1,538,734.16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1,538,734.16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10,670.33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9,283,441.28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12,307,811.31</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5</w:t>
      </w:r>
      <w:bookmarkEnd w:id="1290"/>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288"/>
      <w:bookmarkEnd w:id="1289"/>
      <w:bookmarkEnd w:id="129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57,023,004.34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53,316,574.46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884,806.88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314,700.71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6,714,058.23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7,698,846.26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3,171,428.72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4,347,102.06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运输费、汽车车辆使用费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3,041,964.25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1,776,993.07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商检费、测试费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240,042.00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广告费、展览费、宣传费、样品、样件 拍摄费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1,495,567.39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2,497,000.63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租赁费、仓储费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4,749,192.51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3,101,168.17</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办公费、电信费、水电费、通讯费、会 务费、董事会费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6,050,326.73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6,800,463.75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修理费、维修费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99,543.00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预计质保费用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3,914,184.59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3,012,423.93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2,019,924.98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1,532,062.39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89,125,160.62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84,736,920.43</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5</w:t>
      </w:r>
      <w:bookmarkEnd w:id="1294"/>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292"/>
      <w:bookmarkEnd w:id="1293"/>
      <w:bookmarkEnd w:id="129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335,268,739.17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270,410,899.20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20,804,358.91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20,813,868.05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7,657,025.52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7,422,971.40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办公费、电信费、水电费、通讯费、会 务费、董事会费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18,040,731.09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18,826,334.05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15,459,293.92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14,399,375.56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运输费、汽车车辆使用费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3,313,088.13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3,796,175.53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2,067,144.31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1,901,067.17</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劳动保护费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31,095.75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93,081.00</w:t>
            </w:r>
          </w:p>
        </w:tc>
      </w:tr>
    </w:tbl>
    <w:p>
      <w:pPr>
        <w:widowControl w:val="0"/>
        <w:spacing w:line="1" w:lineRule="exact"/>
      </w:pPr>
      <w:r>
        <w:br w:type="page"/>
      </w:r>
    </w:p>
    <w:tbl>
      <w:tblPr>
        <w:tblOverlap w:val="never"/>
        <w:jc w:val="center"/>
        <w:tblLayout w:type="fixed"/>
      </w:tblPr>
      <w:tblGrid>
        <w:gridCol w:w="3197"/>
        <w:gridCol w:w="3192"/>
        <w:gridCol w:w="3254"/>
      </w:tblGrid>
      <w:tr>
        <w:trPr>
          <w:trHeight w:val="4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租赁费、仓储费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10,022,724.01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11,617,727.87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125,818.76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188,113.13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9,438,771.82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8,644,122.50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修理费、维修费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362,091.71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318,125.79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15,808,409.12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12,869,568.17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4,001,049.88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8,022,067.54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3,510,843.09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3,289,000.57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12,292,305.91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5,443,754.20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专项研发费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42,530,985.41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36,108,802.12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检验费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449,060.00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4,163,524.15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5,688,513.46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505,369,275.66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429,853,567.31</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5</w:t>
      </w:r>
      <w:bookmarkEnd w:id="1298"/>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296"/>
      <w:bookmarkEnd w:id="1297"/>
      <w:bookmarkEnd w:id="129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1,159,616.01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56,311.50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-37,680,202.67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-29,777,824.22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690,518.81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185,297.75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-35,830,386.17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-29,536,214.97</w:t>
            </w:r>
          </w:p>
        </w:tc>
      </w:tr>
    </w:tbl>
    <w:p>
      <w:pPr>
        <w:widowControl w:val="0"/>
        <w:spacing w:after="319" w:line="1" w:lineRule="exact"/>
      </w:pPr>
    </w:p>
    <w:p>
      <w:pPr>
        <w:pStyle w:val="Style39"/>
        <w:keepNext/>
        <w:keepLines/>
        <w:widowControl w:val="0"/>
        <w:shd w:val="clear" w:color="auto" w:fill="auto"/>
        <w:tabs>
          <w:tab w:pos="483" w:val="left"/>
        </w:tabs>
        <w:bidi w:val="0"/>
        <w:spacing w:before="0" w:line="240" w:lineRule="auto"/>
        <w:ind w:left="0" w:right="0" w:firstLine="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6</w:t>
      </w:r>
      <w:bookmarkEnd w:id="1302"/>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300"/>
      <w:bookmarkEnd w:id="1301"/>
      <w:bookmarkEnd w:id="1303"/>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6</w:t>
      </w:r>
      <w:bookmarkEnd w:id="1306"/>
      <w:r>
        <w:rPr>
          <w:rFonts w:ascii="Times New Roman" w:eastAsia="Times New Roman" w:hAnsi="Times New Roman" w:cs="Times New Roman"/>
          <w:color w:val="000000"/>
          <w:spacing w:val="0"/>
          <w:w w:val="100"/>
          <w:position w:val="0"/>
        </w:rPr>
        <w:t>1</w:t>
      </w:r>
      <w:r>
        <w:rPr>
          <w:color w:val="000000"/>
          <w:spacing w:val="0"/>
          <w:w w:val="100"/>
          <w:position w:val="0"/>
        </w:rPr>
        <w:t>、</w:t>
        <w:tab/>
        <w:t>投资收益</w:t>
      </w:r>
      <w:bookmarkEnd w:id="1304"/>
      <w:bookmarkEnd w:id="1305"/>
      <w:bookmarkEnd w:id="1307"/>
    </w:p>
    <w:p>
      <w:pPr>
        <w:pStyle w:val="Style39"/>
        <w:keepNext/>
        <w:keepLines/>
        <w:widowControl w:val="0"/>
        <w:shd w:val="clear" w:color="auto" w:fill="auto"/>
        <w:bidi w:val="0"/>
        <w:spacing w:before="0" w:line="240" w:lineRule="auto"/>
        <w:ind w:left="0" w:right="0" w:firstLine="0"/>
        <w:jc w:val="left"/>
      </w:pPr>
      <w:bookmarkStart w:id="1304" w:name="bookmark1304"/>
      <w:bookmarkStart w:id="1305" w:name="bookmark1305"/>
      <w:bookmarkStart w:id="1308" w:name="bookmark13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304"/>
      <w:bookmarkEnd w:id="1305"/>
      <w:bookmarkEnd w:id="130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4,546,339.40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950,527.96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10,273,998.67</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5,496,867.36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10,273,998.67</w:t>
            </w:r>
          </w:p>
        </w:tc>
      </w:tr>
    </w:tbl>
    <w:p>
      <w:pPr>
        <w:spacing w:lineRule="exact" w:line="1"/>
        <w:rPr>
          <w:sz w:val="2"/>
          <w:szCs w:val="2"/>
        </w:rPr>
      </w:pPr>
      <w:r>
        <w:br w:type="page"/>
      </w:r>
    </w:p>
    <w:p>
      <w:pPr>
        <w:pStyle w:val="Style39"/>
        <w:keepNext/>
        <w:keepLines/>
        <w:widowControl w:val="0"/>
        <w:shd w:val="clear" w:color="auto" w:fill="auto"/>
        <w:bidi w:val="0"/>
        <w:spacing w:before="0" w:after="360" w:line="240" w:lineRule="auto"/>
        <w:ind w:left="0" w:right="0" w:firstLine="140"/>
        <w:jc w:val="left"/>
      </w:pPr>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309"/>
      <w:bookmarkEnd w:id="1310"/>
      <w:bookmarkEnd w:id="131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1728"/>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广东中科白云投资管理有限公司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4,546,339.40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4,546,339.40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9"/>
        <w:keepNext/>
        <w:keepLines/>
        <w:widowControl w:val="0"/>
        <w:numPr>
          <w:ilvl w:val="0"/>
          <w:numId w:val="25"/>
        </w:numPr>
        <w:shd w:val="clear" w:color="auto" w:fill="auto"/>
        <w:bidi w:val="0"/>
        <w:spacing w:before="0" w:after="360" w:line="240" w:lineRule="auto"/>
        <w:ind w:left="0" w:right="0" w:firstLine="140"/>
        <w:jc w:val="left"/>
      </w:pPr>
      <w:bookmarkStart w:id="1312" w:name="bookmark1312"/>
      <w:bookmarkStart w:id="1313" w:name="bookmark1313"/>
      <w:bookmarkStart w:id="1314" w:name="bookmark1314"/>
      <w:bookmarkStart w:id="1315" w:name="bookmark1315"/>
      <w:bookmarkEnd w:id="1314"/>
      <w:r>
        <w:rPr>
          <w:color w:val="000000"/>
          <w:spacing w:val="0"/>
          <w:w w:val="100"/>
          <w:position w:val="0"/>
        </w:rPr>
        <w:t>按权益法核算的长期股权投资收益</w:t>
      </w:r>
      <w:bookmarkEnd w:id="1312"/>
      <w:bookmarkEnd w:id="1313"/>
      <w:bookmarkEnd w:id="131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1728"/>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大连华信计算机技术股份有限公司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8,285,046.37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15,429,532.62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神州泰岳顶策科技(北京)有限公司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-1,942,301.34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-1,327,689.93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北京盈海益讯科技发展有限公司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-492,444.84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-515,072.60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北京华泰德丰技术有限公司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-3,265,037.27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-3,312,771.42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北京中清龙图网络技术有限公司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-1,634,734.96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950,527.96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10,273,998.67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6</w:t>
      </w:r>
      <w:bookmarkEnd w:id="1318"/>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316"/>
      <w:bookmarkEnd w:id="1317"/>
      <w:bookmarkEnd w:id="131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525"/>
        <w:gridCol w:w="279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13,517,897.57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16,744,702.99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394,268.40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13,912,165.97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16,744,702.99</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6</w:t>
      </w:r>
      <w:bookmarkEnd w:id="1322"/>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320"/>
      <w:bookmarkEnd w:id="1321"/>
      <w:bookmarkEnd w:id="1323"/>
    </w:p>
    <w:p>
      <w:pPr>
        <w:pStyle w:val="Style39"/>
        <w:keepNext/>
        <w:keepLines/>
        <w:widowControl w:val="0"/>
        <w:shd w:val="clear" w:color="auto" w:fill="auto"/>
        <w:bidi w:val="0"/>
        <w:spacing w:before="0" w:after="360" w:line="240" w:lineRule="auto"/>
        <w:ind w:left="0" w:right="0" w:firstLine="0"/>
        <w:jc w:val="left"/>
      </w:pPr>
      <w:bookmarkStart w:id="1320" w:name="bookmark1320"/>
      <w:bookmarkStart w:id="1321" w:name="bookmark1321"/>
      <w:bookmarkStart w:id="1324" w:name="bookmark13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320"/>
      <w:bookmarkEnd w:id="1321"/>
      <w:bookmarkEnd w:id="132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954"/>
        <w:gridCol w:w="2160"/>
        <w:gridCol w:w="217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77,148.49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37,498.46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77,148.49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37,498.46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34,197,086.05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35,040,519.14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14,132,044.89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917,602.71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294,978.92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917,602.71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35,152,187.22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35,412,646.55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15,087,146.06</w:t>
            </w: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140"/>
        <w:jc w:val="left"/>
      </w:pPr>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325"/>
      <w:bookmarkEnd w:id="1326"/>
      <w:bookmarkEnd w:id="132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收到增值税返还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20,065,041.16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16,406,658.10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收到的与资产相关的政 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1,969,733.31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18,633,861.04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收到的与收益相关的政 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12,162,311.58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34,197,086.05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35,040,519.14</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both"/>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6</w:t>
      </w:r>
      <w:bookmarkEnd w:id="1330"/>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328"/>
      <w:bookmarkEnd w:id="1329"/>
      <w:bookmarkEnd w:id="133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计入当期非经常性损益</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114,024.80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160,391.26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114,024.80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160,391.26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114,024.80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438,218.52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111,505.13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438,218.52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552,243.32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301,896.39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both"/>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6</w:t>
      </w:r>
      <w:bookmarkEnd w:id="1334"/>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332"/>
      <w:bookmarkEnd w:id="1333"/>
      <w:bookmarkEnd w:id="133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45,281,677.92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18,803,210.46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3,707,657.71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-607,970.75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48,989,335.63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18,195,239.71</w:t>
            </w:r>
          </w:p>
        </w:tc>
      </w:tr>
    </w:tbl>
    <w:p>
      <w:pPr>
        <w:widowControl w:val="0"/>
        <w:spacing w:after="319" w:line="1" w:lineRule="exact"/>
      </w:pPr>
    </w:p>
    <w:p>
      <w:pPr>
        <w:pStyle w:val="Style39"/>
        <w:keepNext/>
        <w:keepLines/>
        <w:widowControl w:val="0"/>
        <w:shd w:val="clear" w:color="auto" w:fill="auto"/>
        <w:bidi w:val="0"/>
        <w:spacing w:before="0" w:after="480" w:line="240" w:lineRule="auto"/>
        <w:ind w:left="0" w:right="0" w:firstLine="0"/>
        <w:jc w:val="both"/>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6</w:t>
      </w:r>
      <w:bookmarkEnd w:id="1338"/>
      <w:r>
        <w:rPr>
          <w:rFonts w:ascii="Times New Roman" w:eastAsia="Times New Roman" w:hAnsi="Times New Roman" w:cs="Times New Roman"/>
          <w:color w:val="000000"/>
          <w:spacing w:val="0"/>
          <w:w w:val="100"/>
          <w:position w:val="0"/>
        </w:rPr>
        <w:t>6</w:t>
      </w:r>
      <w:r>
        <w:rPr>
          <w:color w:val="000000"/>
          <w:spacing w:val="0"/>
          <w:w w:val="100"/>
          <w:position w:val="0"/>
        </w:rPr>
        <w:t>、基本每股收益和稀释每股收益的计算过程</w:t>
      </w:r>
      <w:bookmarkEnd w:id="1336"/>
      <w:bookmarkEnd w:id="1337"/>
      <w:bookmarkEnd w:id="1339"/>
    </w:p>
    <w:p>
      <w:pPr>
        <w:pStyle w:val="Style30"/>
        <w:keepNext w:val="0"/>
        <w:keepLines w:val="0"/>
        <w:widowControl w:val="0"/>
        <w:shd w:val="clear" w:color="auto" w:fill="auto"/>
        <w:bidi w:val="0"/>
        <w:spacing w:before="0" w:after="260" w:line="240" w:lineRule="auto"/>
        <w:ind w:left="0" w:right="0" w:firstLine="0"/>
        <w:jc w:val="both"/>
      </w:pPr>
      <w:r>
        <w:rPr>
          <w:color w:val="000000"/>
          <w:spacing w:val="0"/>
          <w:w w:val="100"/>
          <w:position w:val="0"/>
        </w:rPr>
        <w:t>计算公式：</w:t>
      </w:r>
    </w:p>
    <w:p>
      <w:pPr>
        <w:pStyle w:val="Style30"/>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、基本每股收益</w:t>
      </w:r>
    </w:p>
    <w:p>
      <w:pPr>
        <w:pStyle w:val="Style30"/>
        <w:keepNext w:val="0"/>
        <w:keepLines w:val="0"/>
        <w:widowControl w:val="0"/>
        <w:shd w:val="clear" w:color="auto" w:fill="auto"/>
        <w:bidi w:val="0"/>
        <w:spacing w:before="0" w:after="260" w:line="240" w:lineRule="auto"/>
        <w:ind w:left="0" w:right="0" w:firstLine="0"/>
        <w:jc w:val="both"/>
        <w:rPr>
          <w:sz w:val="18"/>
          <w:szCs w:val="18"/>
        </w:rPr>
      </w:pPr>
      <w:r>
        <w:rPr>
          <w:color w:val="000000"/>
          <w:spacing w:val="0"/>
          <w:w w:val="100"/>
          <w:position w:val="0"/>
          <w:sz w:val="17"/>
          <w:szCs w:val="17"/>
        </w:rPr>
        <w:t>基本每股收益</w:t>
      </w:r>
      <w:r>
        <w:rPr>
          <w:rFonts w:ascii="Times New Roman" w:eastAsia="Times New Roman" w:hAnsi="Times New Roman" w:cs="Times New Roman"/>
          <w:color w:val="000000"/>
          <w:spacing w:val="0"/>
          <w:w w:val="100"/>
          <w:position w:val="0"/>
          <w:sz w:val="18"/>
          <w:szCs w:val="18"/>
        </w:rPr>
        <w:t>=P0+S</w:t>
      </w:r>
    </w:p>
    <w:p>
      <w:pPr>
        <w:pStyle w:val="Style65"/>
        <w:keepNext w:val="0"/>
        <w:keepLines w:val="0"/>
        <w:widowControl w:val="0"/>
        <w:shd w:val="clear" w:color="auto" w:fill="auto"/>
        <w:bidi w:val="0"/>
        <w:spacing w:before="0" w:after="260" w:line="240" w:lineRule="auto"/>
        <w:ind w:left="0" w:right="0" w:firstLine="0"/>
        <w:jc w:val="both"/>
      </w:pPr>
      <w:r>
        <w:rPr>
          <w:color w:val="000000"/>
          <w:spacing w:val="0"/>
          <w:w w:val="100"/>
          <w:position w:val="0"/>
        </w:rPr>
        <w:t>S= S0</w:t>
      </w:r>
      <w:r>
        <w:rPr>
          <w:rFonts w:ascii="SimSun" w:eastAsia="SimSun" w:hAnsi="SimSun" w:cs="SimSun"/>
          <w:color w:val="000000"/>
          <w:spacing w:val="0"/>
          <w:w w:val="100"/>
          <w:position w:val="0"/>
          <w:sz w:val="17"/>
          <w:szCs w:val="17"/>
        </w:rPr>
        <w:t>+</w:t>
      </w:r>
      <w:r>
        <w:rPr>
          <w:color w:val="000000"/>
          <w:spacing w:val="0"/>
          <w:w w:val="100"/>
          <w:position w:val="0"/>
        </w:rPr>
        <w:t xml:space="preserve">S1 </w:t>
      </w:r>
      <w:r>
        <w:rPr>
          <w:rFonts w:ascii="SimSun" w:eastAsia="SimSun" w:hAnsi="SimSun" w:cs="SimSun"/>
          <w:color w:val="000000"/>
          <w:spacing w:val="0"/>
          <w:w w:val="100"/>
          <w:position w:val="0"/>
          <w:sz w:val="17"/>
          <w:szCs w:val="17"/>
        </w:rPr>
        <w:t>+</w:t>
      </w:r>
      <w:r>
        <w:rPr>
          <w:color w:val="000000"/>
          <w:spacing w:val="0"/>
          <w:w w:val="100"/>
          <w:position w:val="0"/>
        </w:rPr>
        <w:t>SixMi-M0-SjxMj-M0-Sk</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P0</w:t>
      </w:r>
      <w:r>
        <w:rPr>
          <w:color w:val="000000"/>
          <w:spacing w:val="0"/>
          <w:w w:val="100"/>
          <w:position w:val="0"/>
        </w:rPr>
        <w:t>为归属于公司普通股股东的净利润或扣除非经常性损益后归属于普通股股东的净利润；</w:t>
      </w:r>
      <w:r>
        <w:rPr>
          <w:rFonts w:ascii="Times New Roman" w:eastAsia="Times New Roman" w:hAnsi="Times New Roman" w:cs="Times New Roman"/>
          <w:color w:val="000000"/>
          <w:spacing w:val="0"/>
          <w:w w:val="100"/>
          <w:position w:val="0"/>
          <w:sz w:val="18"/>
          <w:szCs w:val="18"/>
        </w:rPr>
        <w:t>S</w:t>
      </w:r>
      <w:r>
        <w:rPr>
          <w:color w:val="000000"/>
          <w:spacing w:val="0"/>
          <w:w w:val="100"/>
          <w:position w:val="0"/>
        </w:rPr>
        <w:t xml:space="preserve">为发行在外的普通股加权 </w:t>
      </w:r>
      <w:r>
        <w:rPr>
          <w:color w:val="000000"/>
          <w:spacing w:val="0"/>
          <w:w w:val="100"/>
          <w:position w:val="0"/>
        </w:rPr>
        <w:t>平均数；</w:t>
      </w:r>
      <w:r>
        <w:rPr>
          <w:rFonts w:ascii="Times New Roman" w:eastAsia="Times New Roman" w:hAnsi="Times New Roman" w:cs="Times New Roman"/>
          <w:color w:val="000000"/>
          <w:spacing w:val="0"/>
          <w:w w:val="100"/>
          <w:position w:val="0"/>
          <w:sz w:val="18"/>
          <w:szCs w:val="18"/>
        </w:rPr>
        <w:t>S0</w:t>
      </w:r>
      <w:r>
        <w:rPr>
          <w:color w:val="000000"/>
          <w:spacing w:val="0"/>
          <w:w w:val="100"/>
          <w:position w:val="0"/>
        </w:rPr>
        <w:t>为期初股份总数；</w:t>
      </w:r>
      <w:r>
        <w:rPr>
          <w:rFonts w:ascii="Times New Roman" w:eastAsia="Times New Roman" w:hAnsi="Times New Roman" w:cs="Times New Roman"/>
          <w:color w:val="000000"/>
          <w:spacing w:val="0"/>
          <w:w w:val="100"/>
          <w:position w:val="0"/>
          <w:sz w:val="18"/>
          <w:szCs w:val="18"/>
        </w:rPr>
        <w:t>S1</w:t>
      </w:r>
      <w:r>
        <w:rPr>
          <w:color w:val="000000"/>
          <w:spacing w:val="0"/>
          <w:w w:val="100"/>
          <w:position w:val="0"/>
        </w:rPr>
        <w:t>为报告期因公积金转增股本或股票股利分配等增加股份数；</w:t>
      </w:r>
      <w:r>
        <w:rPr>
          <w:rFonts w:ascii="Times New Roman" w:eastAsia="Times New Roman" w:hAnsi="Times New Roman" w:cs="Times New Roman"/>
          <w:color w:val="000000"/>
          <w:spacing w:val="0"/>
          <w:w w:val="100"/>
          <w:position w:val="0"/>
          <w:sz w:val="18"/>
          <w:szCs w:val="18"/>
        </w:rPr>
        <w:t>Si</w:t>
      </w:r>
      <w:r>
        <w:rPr>
          <w:color w:val="000000"/>
          <w:spacing w:val="0"/>
          <w:w w:val="100"/>
          <w:position w:val="0"/>
        </w:rPr>
        <w:t xml:space="preserve">为报告期因发行新股或债转股 </w:t>
      </w:r>
      <w:r>
        <w:rPr>
          <w:color w:val="000000"/>
          <w:spacing w:val="0"/>
          <w:w w:val="100"/>
          <w:position w:val="0"/>
        </w:rPr>
        <w:t>等增加股份数；</w:t>
      </w:r>
      <w:r>
        <w:rPr>
          <w:rFonts w:ascii="Times New Roman" w:eastAsia="Times New Roman" w:hAnsi="Times New Roman" w:cs="Times New Roman"/>
          <w:color w:val="000000"/>
          <w:spacing w:val="0"/>
          <w:w w:val="100"/>
          <w:position w:val="0"/>
          <w:sz w:val="18"/>
          <w:szCs w:val="18"/>
        </w:rPr>
        <w:t>Sj</w:t>
      </w:r>
      <w:r>
        <w:rPr>
          <w:color w:val="000000"/>
          <w:spacing w:val="0"/>
          <w:w w:val="100"/>
          <w:position w:val="0"/>
        </w:rPr>
        <w:t>为报告期因回购等减少股份数；</w:t>
      </w:r>
      <w:r>
        <w:rPr>
          <w:rFonts w:ascii="Times New Roman" w:eastAsia="Times New Roman" w:hAnsi="Times New Roman" w:cs="Times New Roman"/>
          <w:color w:val="000000"/>
          <w:spacing w:val="0"/>
          <w:w w:val="100"/>
          <w:position w:val="0"/>
          <w:sz w:val="18"/>
          <w:szCs w:val="18"/>
        </w:rPr>
        <w:t>Sk</w:t>
      </w:r>
      <w:r>
        <w:rPr>
          <w:color w:val="000000"/>
          <w:spacing w:val="0"/>
          <w:w w:val="100"/>
          <w:position w:val="0"/>
        </w:rPr>
        <w:t>为报告期缩股数；</w:t>
      </w:r>
      <w:r>
        <w:rPr>
          <w:rFonts w:ascii="Times New Roman" w:eastAsia="Times New Roman" w:hAnsi="Times New Roman" w:cs="Times New Roman"/>
          <w:color w:val="000000"/>
          <w:spacing w:val="0"/>
          <w:w w:val="100"/>
          <w:position w:val="0"/>
          <w:sz w:val="18"/>
          <w:szCs w:val="18"/>
        </w:rPr>
        <w:t>M0</w:t>
      </w:r>
      <w:r>
        <w:rPr>
          <w:color w:val="000000"/>
          <w:spacing w:val="0"/>
          <w:w w:val="100"/>
          <w:position w:val="0"/>
        </w:rPr>
        <w:t>报告期月份数；</w:t>
      </w:r>
      <w:r>
        <w:rPr>
          <w:rFonts w:ascii="Times New Roman" w:eastAsia="Times New Roman" w:hAnsi="Times New Roman" w:cs="Times New Roman"/>
          <w:color w:val="000000"/>
          <w:spacing w:val="0"/>
          <w:w w:val="100"/>
          <w:position w:val="0"/>
          <w:sz w:val="18"/>
          <w:szCs w:val="18"/>
        </w:rPr>
        <w:t>Mi</w:t>
      </w:r>
      <w:r>
        <w:rPr>
          <w:color w:val="000000"/>
          <w:spacing w:val="0"/>
          <w:w w:val="100"/>
          <w:position w:val="0"/>
        </w:rPr>
        <w:t>为增加股份次月起至报告期期 末的累计月数；</w:t>
      </w:r>
      <w:r>
        <w:rPr>
          <w:rFonts w:ascii="Times New Roman" w:eastAsia="Times New Roman" w:hAnsi="Times New Roman" w:cs="Times New Roman"/>
          <w:color w:val="000000"/>
          <w:spacing w:val="0"/>
          <w:w w:val="100"/>
          <w:position w:val="0"/>
          <w:sz w:val="18"/>
          <w:szCs w:val="18"/>
        </w:rPr>
        <w:t>Mj</w:t>
      </w:r>
      <w:r>
        <w:rPr>
          <w:color w:val="000000"/>
          <w:spacing w:val="0"/>
          <w:w w:val="100"/>
          <w:position w:val="0"/>
        </w:rPr>
        <w:t>为减少股份次月起至报告期期末的累计月数。</w:t>
      </w:r>
    </w:p>
    <w:p>
      <w:pPr>
        <w:pStyle w:val="Style30"/>
        <w:keepNext w:val="0"/>
        <w:keepLines w:val="0"/>
        <w:widowControl w:val="0"/>
        <w:shd w:val="clear" w:color="auto" w:fill="auto"/>
        <w:bidi w:val="0"/>
        <w:spacing w:before="0" w:after="0" w:line="47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、稀释每股收益</w:t>
      </w:r>
    </w:p>
    <w:p>
      <w:pPr>
        <w:pStyle w:val="Style30"/>
        <w:keepNext w:val="0"/>
        <w:keepLines w:val="0"/>
        <w:widowControl w:val="0"/>
        <w:shd w:val="clear" w:color="auto" w:fill="auto"/>
        <w:bidi w:val="0"/>
        <w:spacing w:before="0" w:after="260" w:line="473" w:lineRule="exact"/>
        <w:ind w:left="0" w:right="0" w:firstLine="0"/>
        <w:jc w:val="both"/>
      </w:pPr>
      <w:r>
        <w:rPr>
          <w:color w:val="000000"/>
          <w:spacing w:val="0"/>
          <w:w w:val="100"/>
          <w:position w:val="0"/>
        </w:rPr>
        <w:t>稀释每股收益</w:t>
      </w:r>
      <w:r>
        <w:rPr>
          <w:rFonts w:ascii="Times New Roman" w:eastAsia="Times New Roman" w:hAnsi="Times New Roman" w:cs="Times New Roman"/>
          <w:color w:val="000000"/>
          <w:spacing w:val="0"/>
          <w:w w:val="100"/>
          <w:position w:val="0"/>
          <w:sz w:val="18"/>
          <w:szCs w:val="18"/>
        </w:rPr>
        <w:t>=P1/（S0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S1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SixMi+M0-SjxMj+M0-Sk+</w:t>
      </w:r>
      <w:r>
        <w:rPr>
          <w:color w:val="000000"/>
          <w:spacing w:val="0"/>
          <w:w w:val="100"/>
          <w:position w:val="0"/>
        </w:rPr>
        <w:t>认股权证、股份期权、可转换债券等增加的普通股加权平均数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P1</w:t>
      </w:r>
      <w:r>
        <w:rPr>
          <w:color w:val="000000"/>
          <w:spacing w:val="0"/>
          <w:w w:val="100"/>
          <w:position w:val="0"/>
        </w:rPr>
        <w:t xml:space="preserve">为归属于公司普通股股东的净利润或扣除非经常性损益后归属于公司普通股股东的净利润，并考虑稀释性潜在普 通股对其影响，按《企业会计准则》及有关规定进行调整。公司在计算稀释每股收益时，应考虑所有稀释性潜在普通股对归 </w:t>
      </w:r>
      <w:r>
        <w:rPr>
          <w:color w:val="000000"/>
          <w:spacing w:val="0"/>
          <w:w w:val="100"/>
          <w:position w:val="0"/>
        </w:rPr>
        <w:t>属于公司普通股股东的净利润或扣除非经常性损益后归属于公司普通股股东的净利润和加权平均股数的影响,按照其稀释程 度从大到小的顺序计入稀释每股收益，直至稀释每股收益达到最小值。</w:t>
      </w:r>
    </w:p>
    <w:p>
      <w:pPr>
        <w:pStyle w:val="Style30"/>
        <w:keepNext w:val="0"/>
        <w:keepLines w:val="0"/>
        <w:widowControl w:val="0"/>
        <w:shd w:val="clear" w:color="auto" w:fill="auto"/>
        <w:bidi w:val="0"/>
        <w:spacing w:before="0" w:after="260" w:line="240" w:lineRule="auto"/>
        <w:ind w:left="0" w:right="0" w:firstLine="0"/>
        <w:jc w:val="both"/>
      </w:pPr>
      <w:r>
        <w:rPr>
          <w:color w:val="000000"/>
          <w:spacing w:val="0"/>
          <w:w w:val="100"/>
          <w:position w:val="0"/>
        </w:rPr>
        <w:t>计算过程：</w:t>
      </w:r>
    </w:p>
    <w:p>
      <w:pPr>
        <w:pStyle w:val="Style30"/>
        <w:keepNext w:val="0"/>
        <w:keepLines w:val="0"/>
        <w:widowControl w:val="0"/>
        <w:shd w:val="clear" w:color="auto" w:fill="auto"/>
        <w:bidi w:val="0"/>
        <w:spacing w:before="0" w:after="26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）基本每股收益 </w:t>
      </w:r>
      <w:r>
        <w:rPr>
          <w:color w:val="000000"/>
          <w:spacing w:val="0"/>
          <w:w w:val="100"/>
          <w:position w:val="0"/>
        </w:rPr>
        <w:t>基本每股收益以归属于本公司普通股股东的合并净利润除以本公司发行在外普通股的加权平均数计算:</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34"/>
        <w:gridCol w:w="1723"/>
        <w:gridCol w:w="2861"/>
      </w:tblGrid>
      <w:tr>
        <w:trPr>
          <w:trHeight w:val="3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归属于本公司普通股股东的合并净利润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517,544,171.71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429,028,904.35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本公司发行在外普通股的加权平均数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613,656,351.00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607,835,653.00</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0.7063</w:t>
            </w:r>
          </w:p>
        </w:tc>
      </w:tr>
    </w:tbl>
    <w:p>
      <w:pPr>
        <w:widowControl w:val="0"/>
        <w:spacing w:after="1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普通股的加权平均数计算过程如下:</w:t>
      </w:r>
    </w:p>
    <w:tbl>
      <w:tblPr>
        <w:tblOverlap w:val="never"/>
        <w:jc w:val="center"/>
        <w:tblLayout w:type="fixed"/>
      </w:tblPr>
      <w:tblGrid>
        <w:gridCol w:w="4906"/>
        <w:gridCol w:w="1709"/>
        <w:gridCol w:w="2904"/>
      </w:tblGrid>
      <w:tr>
        <w:trPr>
          <w:trHeight w:val="3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年初已发行普通股股数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383,383,700.00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379,200,000.00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加：本期发行的普通股加权数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230,296,051.00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228,635,653.00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减：本期回购的普通股加权数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年末发行在外的普通股加权数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613,656,351.00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607,835,653.00</w:t>
            </w:r>
          </w:p>
        </w:tc>
      </w:tr>
    </w:tbl>
    <w:p>
      <w:pPr>
        <w:widowControl w:val="0"/>
        <w:spacing w:after="119" w:line="1" w:lineRule="exact"/>
      </w:pPr>
    </w:p>
    <w:p>
      <w:pPr>
        <w:pStyle w:val="Style30"/>
        <w:keepNext w:val="0"/>
        <w:keepLines w:val="0"/>
        <w:widowControl w:val="0"/>
        <w:shd w:val="clear" w:color="auto" w:fill="auto"/>
        <w:bidi w:val="0"/>
        <w:spacing w:before="0" w:after="260" w:line="240" w:lineRule="auto"/>
        <w:ind w:left="0" w:right="0" w:firstLine="0"/>
        <w:jc w:val="both"/>
      </w:pPr>
      <w:r>
        <w:rPr>
          <w:color w:val="000000"/>
          <w:spacing w:val="0"/>
          <w:w w:val="100"/>
          <w:position w:val="0"/>
        </w:rPr>
        <w:t>注：上期金额，按《企业会计准则第</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号——每股收益》规定进行了调整计算。</w:t>
      </w:r>
    </w:p>
    <w:p>
      <w:pPr>
        <w:pStyle w:val="Style30"/>
        <w:keepNext w:val="0"/>
        <w:keepLines w:val="0"/>
        <w:widowControl w:val="0"/>
        <w:shd w:val="clear" w:color="auto" w:fill="auto"/>
        <w:bidi w:val="0"/>
        <w:spacing w:before="0" w:after="26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）稀释每股收益 </w:t>
      </w:r>
      <w:r>
        <w:rPr>
          <w:color w:val="000000"/>
          <w:spacing w:val="0"/>
          <w:w w:val="100"/>
          <w:position w:val="0"/>
        </w:rPr>
        <w:t>稀释每股收益以调整后的归属于本公司普通股股东的合并净利润除以调整后的本公司发行在外普通股的加权平均数计算：</w:t>
      </w:r>
    </w:p>
    <w:p>
      <w:pPr>
        <w:pStyle w:val="Style30"/>
        <w:keepNext w:val="0"/>
        <w:keepLines w:val="0"/>
        <w:widowControl w:val="0"/>
        <w:shd w:val="clear" w:color="auto" w:fill="auto"/>
        <w:bidi w:val="0"/>
        <w:spacing w:before="0" w:after="120" w:line="240" w:lineRule="auto"/>
        <w:ind w:left="0" w:right="200" w:firstLine="0"/>
        <w:jc w:val="right"/>
      </w:pPr>
      <w:r>
        <w:rPr>
          <w:color w:val="000000"/>
          <w:spacing w:val="0"/>
          <w:w w:val="100"/>
          <w:position w:val="0"/>
        </w:rPr>
        <w:t>单位：元</w:t>
      </w:r>
    </w:p>
    <w:tbl>
      <w:tblPr>
        <w:tblOverlap w:val="never"/>
        <w:jc w:val="center"/>
        <w:tblLayout w:type="fixed"/>
      </w:tblPr>
      <w:tblGrid>
        <w:gridCol w:w="4896"/>
        <w:gridCol w:w="2059"/>
        <w:gridCol w:w="2563"/>
      </w:tblGrid>
      <w:tr>
        <w:trPr>
          <w:trHeight w:val="3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归属于本公司普通股股东的合并净利润（稀释）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517,544,171.71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429,028,904.35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本公司发行在外普通股的加权平均数（稀释）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617,978,571.00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607,835,653.00</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0.7063</w:t>
            </w:r>
          </w:p>
        </w:tc>
      </w:tr>
    </w:tbl>
    <w:p>
      <w:pPr>
        <w:widowControl w:val="0"/>
        <w:spacing w:after="119" w:line="1" w:lineRule="exact"/>
      </w:pPr>
    </w:p>
    <w:p>
      <w:pPr>
        <w:pStyle w:val="Style19"/>
        <w:keepNext w:val="0"/>
        <w:keepLines w:val="0"/>
        <w:widowControl w:val="0"/>
        <w:shd w:val="clear" w:color="auto" w:fill="auto"/>
        <w:bidi w:val="0"/>
        <w:spacing w:before="0" w:after="260" w:line="240" w:lineRule="auto"/>
        <w:ind w:left="0" w:right="0" w:firstLine="0"/>
        <w:jc w:val="left"/>
      </w:pPr>
      <w:r>
        <w:rPr>
          <w:b w:val="0"/>
          <w:bCs w:val="0"/>
          <w:color w:val="000000"/>
          <w:spacing w:val="0"/>
          <w:w w:val="100"/>
          <w:position w:val="0"/>
        </w:rPr>
        <w:t>普通股的加权平均数（稀释）计算过程如下:</w:t>
      </w:r>
    </w:p>
    <w:p>
      <w:pPr>
        <w:pStyle w:val="Style30"/>
        <w:keepNext w:val="0"/>
        <w:keepLines w:val="0"/>
        <w:widowControl w:val="0"/>
        <w:shd w:val="clear" w:color="auto" w:fill="auto"/>
        <w:bidi w:val="0"/>
        <w:spacing w:before="0" w:after="260" w:line="240" w:lineRule="auto"/>
        <w:ind w:left="0" w:right="200" w:firstLine="0"/>
        <w:jc w:val="right"/>
      </w:pPr>
      <w:r>
        <w:rPr>
          <w:color w:val="000000"/>
          <w:spacing w:val="0"/>
          <w:w w:val="100"/>
          <w:position w:val="0"/>
        </w:rPr>
        <w:t>单位：元</w:t>
      </w:r>
      <w:r>
        <w:br w:type="page"/>
      </w:r>
    </w:p>
    <w:tbl>
      <w:tblPr>
        <w:tblOverlap w:val="never"/>
        <w:jc w:val="center"/>
        <w:tblLayout w:type="fixed"/>
      </w:tblPr>
      <w:tblGrid>
        <w:gridCol w:w="4896"/>
        <w:gridCol w:w="1704"/>
        <w:gridCol w:w="2918"/>
      </w:tblGrid>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计算基本每股收益时年末发行在外的普通股加权平均数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613,656,351.00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607,835,653.00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4,322,220.00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年末普通股的加权平均数(稀释)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617,978,571.00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607,835,653.00</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6</w:t>
      </w:r>
      <w:bookmarkEnd w:id="1342"/>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340"/>
      <w:bookmarkEnd w:id="1341"/>
      <w:bookmarkEnd w:id="134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1"/>
        <w:gridCol w:w="252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按照权益法核算的在被投资单位其他综合收益中所享有 的份额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-684,343.47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-362,408.63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-684,343.47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-362,408.63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-395,236.34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24,852.48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-395,236.34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24,852.48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-1,079,579.81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2,062,443.85</w:t>
            </w: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6</w:t>
      </w:r>
      <w:bookmarkEnd w:id="1346"/>
      <w:r>
        <w:rPr>
          <w:rFonts w:ascii="Times New Roman" w:eastAsia="Times New Roman" w:hAnsi="Times New Roman" w:cs="Times New Roman"/>
          <w:color w:val="000000"/>
          <w:spacing w:val="0"/>
          <w:w w:val="100"/>
          <w:position w:val="0"/>
        </w:rPr>
        <w:t>8</w:t>
      </w:r>
      <w:r>
        <w:rPr>
          <w:color w:val="000000"/>
          <w:spacing w:val="0"/>
          <w:w w:val="100"/>
          <w:position w:val="0"/>
        </w:rPr>
        <w:t>、现金流量表附注</w:t>
      </w:r>
      <w:bookmarkEnd w:id="1344"/>
      <w:bookmarkEnd w:id="1345"/>
      <w:bookmarkEnd w:id="1347"/>
    </w:p>
    <w:p>
      <w:pPr>
        <w:pStyle w:val="Style39"/>
        <w:keepNext/>
        <w:keepLines/>
        <w:widowControl w:val="0"/>
        <w:shd w:val="clear" w:color="auto" w:fill="auto"/>
        <w:bidi w:val="0"/>
        <w:spacing w:before="0" w:line="240" w:lineRule="auto"/>
        <w:ind w:left="0" w:right="0" w:firstLine="0"/>
        <w:jc w:val="left"/>
      </w:pPr>
      <w:bookmarkStart w:id="1344" w:name="bookmark1344"/>
      <w:bookmarkStart w:id="1345" w:name="bookmark1345"/>
      <w:bookmarkStart w:id="1348" w:name="bookmark1348"/>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44"/>
      <w:bookmarkEnd w:id="1345"/>
      <w:bookmarkEnd w:id="134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收到各项政府补助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10,780,356.46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收到利息收入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37,636,367.05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收到的押金、保证金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12,429,342.17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收到个人备用金归还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11,799,759.21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收到往来款及零星现金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11,048,011.80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83,693,836.69</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49"/>
      <w:bookmarkEnd w:id="1350"/>
      <w:bookmarkEnd w:id="135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支付办公、差旅、房租、招待等费用及往来款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20" w:right="0" w:firstLine="0"/>
              <w:jc w:val="both"/>
              <w:rPr>
                <w:sz w:val="18"/>
                <w:szCs w:val="18"/>
              </w:rPr>
            </w:pPr>
            <w:r>
              <w:rPr>
                <w:rFonts w:ascii="Times New Roman" w:eastAsia="Times New Roman" w:hAnsi="Times New Roman" w:cs="Times New Roman"/>
                <w:color w:val="000000"/>
                <w:spacing w:val="0"/>
                <w:w w:val="100"/>
                <w:position w:val="0"/>
                <w:sz w:val="18"/>
                <w:szCs w:val="18"/>
              </w:rPr>
              <w:t>141,323,471.74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支付的押金、保证金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7,697,516.90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20" w:right="0" w:firstLine="0"/>
              <w:jc w:val="both"/>
              <w:rPr>
                <w:sz w:val="18"/>
                <w:szCs w:val="18"/>
              </w:rPr>
            </w:pPr>
            <w:r>
              <w:rPr>
                <w:rFonts w:ascii="Times New Roman" w:eastAsia="Times New Roman" w:hAnsi="Times New Roman" w:cs="Times New Roman"/>
                <w:color w:val="000000"/>
                <w:spacing w:val="0"/>
                <w:w w:val="100"/>
                <w:position w:val="0"/>
                <w:sz w:val="18"/>
                <w:szCs w:val="18"/>
              </w:rPr>
              <w:t>149,020,988.64</w:t>
            </w: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rPr>
        <w:t>（</w:t>
      </w:r>
      <w:bookmarkEnd w:id="1354"/>
      <w:r>
        <w:rPr>
          <w:rFonts w:ascii="Times New Roman" w:eastAsia="Times New Roman" w:hAnsi="Times New Roman" w:cs="Times New Roman"/>
          <w:color w:val="000000"/>
          <w:spacing w:val="0"/>
          <w:w w:val="100"/>
          <w:position w:val="0"/>
        </w:rPr>
        <w:t>3</w:t>
      </w:r>
      <w:r>
        <w:rPr>
          <w:color w:val="000000"/>
          <w:spacing w:val="0"/>
          <w:w w:val="100"/>
          <w:position w:val="0"/>
        </w:rPr>
        <w:t>）支付的其他与投资活动有关的现金</w:t>
      </w:r>
      <w:bookmarkEnd w:id="1352"/>
      <w:bookmarkEnd w:id="1353"/>
      <w:bookmarkEnd w:id="135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支付发行股份及支付现金购买资产费用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4,277,603.93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4,277,603.93</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w:t>
      </w:r>
      <w:bookmarkEnd w:id="1358"/>
      <w:r>
        <w:rPr>
          <w:rFonts w:ascii="Times New Roman" w:eastAsia="Times New Roman" w:hAnsi="Times New Roman" w:cs="Times New Roman"/>
          <w:color w:val="000000"/>
          <w:spacing w:val="0"/>
          <w:w w:val="100"/>
          <w:position w:val="0"/>
        </w:rPr>
        <w:t>4</w:t>
      </w:r>
      <w:r>
        <w:rPr>
          <w:color w:val="000000"/>
          <w:spacing w:val="0"/>
          <w:w w:val="100"/>
          <w:position w:val="0"/>
        </w:rPr>
        <w:t>）收到的其他与筹资活动有关的现金</w:t>
      </w:r>
      <w:bookmarkEnd w:id="1356"/>
      <w:bookmarkEnd w:id="1357"/>
      <w:bookmarkEnd w:id="135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收回保函保证金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439,229.76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代收股票期权个税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5,846,202.78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6,285,432.54</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w:t>
      </w:r>
      <w:bookmarkEnd w:id="1362"/>
      <w:r>
        <w:rPr>
          <w:rFonts w:ascii="Times New Roman" w:eastAsia="Times New Roman" w:hAnsi="Times New Roman" w:cs="Times New Roman"/>
          <w:color w:val="000000"/>
          <w:spacing w:val="0"/>
          <w:w w:val="100"/>
          <w:position w:val="0"/>
        </w:rPr>
        <w:t>5</w:t>
      </w:r>
      <w:r>
        <w:rPr>
          <w:color w:val="000000"/>
          <w:spacing w:val="0"/>
          <w:w w:val="100"/>
          <w:position w:val="0"/>
        </w:rPr>
        <w:t>）支付的其他与筹资活动有关的现金</w:t>
      </w:r>
      <w:bookmarkEnd w:id="1360"/>
      <w:bookmarkEnd w:id="1361"/>
      <w:bookmarkEnd w:id="136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支付保函保证金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1,534,031.39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限制性股票退款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1,574,235.00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代付股票期权个税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5,846,202.78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8,954,469.17</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6</w:t>
      </w:r>
      <w:bookmarkEnd w:id="1366"/>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364"/>
      <w:bookmarkEnd w:id="1365"/>
      <w:bookmarkEnd w:id="1367"/>
    </w:p>
    <w:p>
      <w:pPr>
        <w:pStyle w:val="Style39"/>
        <w:keepNext/>
        <w:keepLines/>
        <w:widowControl w:val="0"/>
        <w:shd w:val="clear" w:color="auto" w:fill="auto"/>
        <w:bidi w:val="0"/>
        <w:spacing w:before="0" w:line="240" w:lineRule="auto"/>
        <w:ind w:left="0" w:right="0" w:firstLine="0"/>
        <w:jc w:val="left"/>
      </w:pPr>
      <w:bookmarkStart w:id="1364" w:name="bookmark1364"/>
      <w:bookmarkStart w:id="1365" w:name="bookmark1365"/>
      <w:bookmarkStart w:id="1368" w:name="bookmark13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64"/>
      <w:bookmarkEnd w:id="1365"/>
      <w:bookmarkEnd w:id="136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514,463,034.27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426,909,238.05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13,912,165.97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16,744,702.99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26,316,598.07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25,591,410.57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7,657,025.52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7,425,506.40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451,559.98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407,566.12</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处置固定资产、无形资产和其他长期资产的损失（收益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76,526.34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83,242.77</w:t>
            </w:r>
          </w:p>
        </w:tc>
      </w:tr>
    </w:tbl>
    <w:p>
      <w:pPr>
        <w:widowControl w:val="0"/>
        <w:spacing w:line="1" w:lineRule="exact"/>
      </w:pPr>
      <w:r>
        <w:br w:type="page"/>
      </w:r>
    </w:p>
    <w:tbl>
      <w:tblPr>
        <w:tblOverlap w:val="never"/>
        <w:jc w:val="center"/>
        <w:tblLayout w:type="fixed"/>
      </w:tblPr>
      <w:tblGrid>
        <w:gridCol w:w="4397"/>
        <w:gridCol w:w="2525"/>
        <w:gridCol w:w="2664"/>
      </w:tblGrid>
      <w:tr>
        <w:trPr>
          <w:trHeight w:val="499"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1,159,616.01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56,311.50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-5,496,867.36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-10,273,998.67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3,707,657.71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-607,970.75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-14,502,282.58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-8,263,752.31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-214,978,841.16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-141,865,517.42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18,136,084.10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-92,606,518.84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12,292,305.91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5,443,754.20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363,194,582.78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229,043,974.61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1,478,366,412.00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1,371,802,148.14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1,371,802,148.14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1,361,363,099.85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106,564,263.86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10,439,048.29</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369"/>
      <w:bookmarkEnd w:id="1370"/>
      <w:bookmarkEnd w:id="137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.取得子公司及其他营业单位的价格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104,329,906.91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取得子公司及其他营业单位支付的现金和现金等价物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81,536,896.31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减：子公司及其他营业单位持有的现金和现金等价 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7,653,794.45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73,883,101.86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取得子公司的净资产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13,050,364.98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23,843,327.05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2,041,852.51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12,834,814.58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w:t>
      </w:r>
      <w:bookmarkEnd w:id="1374"/>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372"/>
      <w:bookmarkEnd w:id="1373"/>
      <w:bookmarkEnd w:id="137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1,478,366,412.00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1,371,802,148.14</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1,504,258.12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374,213.74</w:t>
            </w:r>
          </w:p>
        </w:tc>
      </w:tr>
    </w:tbl>
    <w:p>
      <w:pPr>
        <w:widowControl w:val="0"/>
        <w:spacing w:line="1" w:lineRule="exact"/>
      </w:pPr>
      <w:r>
        <w:br w:type="page"/>
      </w:r>
    </w:p>
    <w:tbl>
      <w:tblPr>
        <w:tblOverlap w:val="never"/>
        <w:jc w:val="center"/>
        <w:tblLayout w:type="fixed"/>
      </w:tblPr>
      <w:tblGrid>
        <w:gridCol w:w="4397"/>
        <w:gridCol w:w="2525"/>
        <w:gridCol w:w="2664"/>
      </w:tblGrid>
      <w:tr>
        <w:trPr>
          <w:trHeight w:val="499"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1,476,862,153.88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1,371,396,028.71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31,905.69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1,478,366,412.00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1,371,802,148.14</w:t>
            </w:r>
          </w:p>
        </w:tc>
      </w:tr>
    </w:tbl>
    <w:p>
      <w:pPr>
        <w:widowControl w:val="0"/>
        <w:spacing w:after="319" w:line="1" w:lineRule="exact"/>
      </w:pPr>
    </w:p>
    <w:p>
      <w:pPr>
        <w:pStyle w:val="Style27"/>
        <w:keepNext/>
        <w:keepLines/>
        <w:widowControl w:val="0"/>
        <w:shd w:val="clear" w:color="auto" w:fill="auto"/>
        <w:bidi w:val="0"/>
        <w:spacing w:before="0" w:after="940" w:line="240" w:lineRule="auto"/>
        <w:ind w:left="0" w:right="0" w:firstLine="0"/>
        <w:jc w:val="left"/>
      </w:pPr>
      <w:bookmarkStart w:id="1376" w:name="bookmark1376"/>
      <w:bookmarkStart w:id="1377" w:name="bookmark1377"/>
      <w:bookmarkStart w:id="1378" w:name="bookmark1378"/>
      <w:bookmarkStart w:id="1379" w:name="bookmark1379"/>
      <w:r>
        <w:rPr>
          <w:color w:val="000000"/>
          <w:spacing w:val="0"/>
          <w:w w:val="100"/>
          <w:position w:val="0"/>
          <w:sz w:val="24"/>
          <w:szCs w:val="24"/>
        </w:rPr>
        <w:t>八</w:t>
      </w:r>
      <w:bookmarkEnd w:id="1378"/>
      <w:r>
        <w:rPr>
          <w:color w:val="000000"/>
          <w:spacing w:val="0"/>
          <w:w w:val="100"/>
          <w:position w:val="0"/>
          <w:sz w:val="24"/>
          <w:szCs w:val="24"/>
        </w:rPr>
        <w:t>、资产证券化业务的会计处理</w:t>
      </w:r>
      <w:bookmarkEnd w:id="1376"/>
      <w:bookmarkEnd w:id="1377"/>
      <w:bookmarkEnd w:id="1379"/>
    </w:p>
    <w:p>
      <w:pPr>
        <w:pStyle w:val="Style27"/>
        <w:keepNext/>
        <w:keepLines/>
        <w:widowControl w:val="0"/>
        <w:shd w:val="clear" w:color="auto" w:fill="auto"/>
        <w:bidi w:val="0"/>
        <w:spacing w:before="0" w:after="320" w:line="240" w:lineRule="auto"/>
        <w:ind w:left="0" w:right="0" w:firstLine="0"/>
        <w:jc w:val="left"/>
      </w:pPr>
      <w:bookmarkStart w:id="1380" w:name="bookmark1380"/>
      <w:bookmarkStart w:id="1381" w:name="bookmark1381"/>
      <w:bookmarkStart w:id="1382" w:name="bookmark1382"/>
      <w:bookmarkStart w:id="1383" w:name="bookmark1383"/>
      <w:r>
        <w:rPr>
          <w:color w:val="000000"/>
          <w:spacing w:val="0"/>
          <w:w w:val="100"/>
          <w:position w:val="0"/>
          <w:sz w:val="24"/>
          <w:szCs w:val="24"/>
        </w:rPr>
        <w:t>九</w:t>
      </w:r>
      <w:bookmarkEnd w:id="1382"/>
      <w:r>
        <w:rPr>
          <w:color w:val="000000"/>
          <w:spacing w:val="0"/>
          <w:w w:val="100"/>
          <w:position w:val="0"/>
          <w:sz w:val="24"/>
          <w:szCs w:val="24"/>
        </w:rPr>
        <w:t>、关联方及关联交易</w:t>
      </w:r>
      <w:bookmarkEnd w:id="1380"/>
      <w:bookmarkEnd w:id="1381"/>
      <w:bookmarkEnd w:id="1383"/>
    </w:p>
    <w:p>
      <w:pPr>
        <w:pStyle w:val="Style39"/>
        <w:keepNext/>
        <w:keepLines/>
        <w:widowControl w:val="0"/>
        <w:shd w:val="clear" w:color="auto" w:fill="auto"/>
        <w:bidi w:val="0"/>
        <w:spacing w:before="0" w:after="460" w:line="240" w:lineRule="auto"/>
        <w:ind w:left="0" w:right="0" w:firstLine="0"/>
        <w:jc w:val="left"/>
      </w:pPr>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384"/>
      <w:bookmarkEnd w:id="1385"/>
      <w:bookmarkEnd w:id="1386"/>
    </w:p>
    <w:p>
      <w:pPr>
        <w:pStyle w:val="Style30"/>
        <w:keepNext w:val="0"/>
        <w:keepLines w:val="0"/>
        <w:widowControl w:val="0"/>
        <w:shd w:val="clear" w:color="auto" w:fill="auto"/>
        <w:bidi w:val="0"/>
        <w:spacing w:before="0" w:after="460" w:line="240" w:lineRule="auto"/>
        <w:ind w:left="0" w:right="0" w:firstLine="0"/>
        <w:jc w:val="left"/>
      </w:pPr>
      <w:r>
        <w:rPr>
          <w:color w:val="000000"/>
          <w:spacing w:val="0"/>
          <w:w w:val="100"/>
          <w:position w:val="0"/>
        </w:rPr>
        <w:t>本公司的实际控制人为王宁先生、李力先生，签定了一致行动协议，为一致行动人。</w:t>
      </w:r>
    </w:p>
    <w:p>
      <w:pPr>
        <w:pStyle w:val="Style39"/>
        <w:keepNext/>
        <w:keepLines/>
        <w:widowControl w:val="0"/>
        <w:shd w:val="clear" w:color="auto" w:fill="auto"/>
        <w:bidi w:val="0"/>
        <w:spacing w:before="0" w:after="320" w:line="240" w:lineRule="auto"/>
        <w:ind w:left="0" w:right="0" w:firstLine="0"/>
        <w:jc w:val="left"/>
      </w:pPr>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387"/>
      <w:bookmarkEnd w:id="1388"/>
      <w:bookmarkEnd w:id="1389"/>
    </w:p>
    <w:tbl>
      <w:tblPr>
        <w:tblOverlap w:val="never"/>
        <w:jc w:val="center"/>
        <w:tblLayout w:type="fixed"/>
      </w:tblPr>
      <w:tblGrid>
        <w:gridCol w:w="965"/>
        <w:gridCol w:w="960"/>
        <w:gridCol w:w="955"/>
        <w:gridCol w:w="960"/>
        <w:gridCol w:w="955"/>
        <w:gridCol w:w="955"/>
        <w:gridCol w:w="960"/>
        <w:gridCol w:w="955"/>
        <w:gridCol w:w="955"/>
        <w:gridCol w:w="97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子公司全称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注册资本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持股比例</w:t>
            </w:r>
          </w:p>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表决权比例</w:t>
            </w:r>
          </w:p>
          <w:p>
            <w:pPr>
              <w:pStyle w:val="Style24"/>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组织机构代</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北京新媒传 信科技有限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汪铖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计算机应用 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79998269</w:t>
              <w:softHyphen/>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神州泰岳通 信技术有限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黄松浪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计算机应用 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68693517-6</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神州泰岳信 息安全技术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计算机应用 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69638350-4</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重庆新媒农 信科技有限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黄松浪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计算机应用 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55903163-3</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互联时代通 讯科技有限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计算机应用 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74009399-4</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北京神州泰 岳系统集成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计算机应用 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75012029-8</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宁波普天通 信技术有限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孙海粟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计算机应用 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72641316-2</w:t>
            </w:r>
          </w:p>
        </w:tc>
      </w:tr>
      <w:tr>
        <w:trPr>
          <w:trHeight w:val="68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神州泰岳</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李力</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万港币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奇点新源国 际技术开发</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计算机应用 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55143179-8</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北京神州泰 岳良品电子 商务有限公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计算机应用 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58914804</w:t>
              <w:softHyphen/>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北京广通神 州网络技术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汪铖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计算机应用 服务业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2,588.00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77708708-8</w:t>
            </w: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3</w:t>
      </w:r>
      <w:bookmarkEnd w:id="1392"/>
      <w:r>
        <w:rPr>
          <w:color w:val="000000"/>
          <w:spacing w:val="0"/>
          <w:w w:val="100"/>
          <w:position w:val="0"/>
        </w:rPr>
        <w:t>、本企业的合营和联营企业情况</w:t>
      </w:r>
      <w:bookmarkEnd w:id="1390"/>
      <w:bookmarkEnd w:id="1391"/>
      <w:bookmarkEnd w:id="1393"/>
    </w:p>
    <w:tbl>
      <w:tblPr>
        <w:tblOverlap w:val="never"/>
        <w:jc w:val="center"/>
        <w:tblLayout w:type="fixed"/>
      </w:tblPr>
      <w:tblGrid>
        <w:gridCol w:w="965"/>
        <w:gridCol w:w="950"/>
        <w:gridCol w:w="960"/>
        <w:gridCol w:w="955"/>
        <w:gridCol w:w="955"/>
        <w:gridCol w:w="960"/>
        <w:gridCol w:w="960"/>
        <w:gridCol w:w="955"/>
        <w:gridCol w:w="960"/>
        <w:gridCol w:w="970"/>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注册资本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本企业持股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314" w:lineRule="exact"/>
              <w:ind w:left="0" w:right="0" w:firstLine="0"/>
              <w:jc w:val="center"/>
            </w:pPr>
            <w:r>
              <w:rPr>
                <w:color w:val="000000"/>
                <w:spacing w:val="0"/>
                <w:w w:val="100"/>
                <w:position w:val="0"/>
              </w:rPr>
              <w:t>本企业在被 投资单位表 决权比例</w:t>
            </w:r>
          </w:p>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组织机构代</w:t>
            </w:r>
          </w:p>
          <w:p>
            <w:pPr>
              <w:pStyle w:val="Style24"/>
              <w:keepNext w:val="0"/>
              <w:keepLines w:val="0"/>
              <w:widowControl w:val="0"/>
              <w:shd w:val="clear" w:color="auto" w:fill="auto"/>
              <w:bidi w:val="0"/>
              <w:spacing w:before="0" w:after="0" w:line="240" w:lineRule="auto"/>
              <w:ind w:left="0" w:right="380" w:firstLine="0"/>
              <w:jc w:val="right"/>
            </w:pPr>
            <w:r>
              <w:rPr>
                <w:color w:val="000000"/>
                <w:spacing w:val="0"/>
                <w:w w:val="100"/>
                <w:position w:val="0"/>
              </w:rPr>
              <w:t>码</w:t>
            </w:r>
          </w:p>
        </w:tc>
      </w:tr>
      <w:tr>
        <w:trPr>
          <w:trHeight w:val="398" w:hRule="exact"/>
        </w:trPr>
        <w:tc>
          <w:tcPr>
            <w:gridSpan w:val="10"/>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0"/>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大连华信 计算机技 术股份有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辽宁大连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计算机应用 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13,470.50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24176565-3</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神州泰岳</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顶策科技</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黄松浪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计算机应用 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79671530</w:t>
              <w:softHyphen/>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北京盈海 益讯科技 发展有限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曹翊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计算机应用 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59606833-9</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北京华泰 德丰技术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计算机应用 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58586955-2</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北京中清 龙图网络 技术有限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有限责任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杨圣辉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计算机应用 服务业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67740887-6</w:t>
            </w:r>
          </w:p>
        </w:tc>
      </w:tr>
    </w:tbl>
    <w:p>
      <w:pPr>
        <w:spacing w:lineRule="exact" w:line="1"/>
        <w:rPr>
          <w:sz w:val="2"/>
          <w:szCs w:val="2"/>
        </w:rPr>
      </w:pPr>
      <w:r>
        <w:br w:type="page"/>
      </w:r>
    </w:p>
    <w:p>
      <w:pPr>
        <w:pStyle w:val="Style39"/>
        <w:keepNext/>
        <w:keepLines/>
        <w:widowControl w:val="0"/>
        <w:shd w:val="clear" w:color="auto" w:fill="auto"/>
        <w:bidi w:val="0"/>
        <w:spacing w:before="0" w:after="34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4</w:t>
      </w:r>
      <w:bookmarkEnd w:id="1396"/>
      <w:r>
        <w:rPr>
          <w:color w:val="000000"/>
          <w:spacing w:val="0"/>
          <w:w w:val="100"/>
          <w:position w:val="0"/>
        </w:rPr>
        <w:t>、本企业的其他关联方情况</w:t>
      </w:r>
      <w:bookmarkEnd w:id="1394"/>
      <w:bookmarkEnd w:id="1395"/>
      <w:bookmarkEnd w:id="1397"/>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齐强、黄松浪、王国华【注】、万能、徐 斯平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公司其他主要自然人股东</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陈冲、江锡如、刘凯湘、蓝伯雄、刘豪、 许苴、高峰、张振鹏、汪铖、朱建松、 陶磊、李广刚、丁彦超、郝岩、孙海粟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华信永道科技有限公司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联营企业的子公司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中信网络科技股份有限公司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联营企业的子公司</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0"/>
        <w:keepNext w:val="0"/>
        <w:keepLines w:val="0"/>
        <w:widowControl w:val="0"/>
        <w:shd w:val="clear" w:color="auto" w:fill="auto"/>
        <w:bidi w:val="0"/>
        <w:spacing w:before="0" w:after="460" w:line="240" w:lineRule="auto"/>
        <w:ind w:left="0" w:right="0" w:firstLine="0"/>
        <w:jc w:val="left"/>
      </w:pPr>
      <w:r>
        <w:rPr>
          <w:color w:val="000000"/>
          <w:spacing w:val="0"/>
          <w:w w:val="100"/>
          <w:position w:val="0"/>
        </w:rPr>
        <w:t>注：王国华于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日离任。</w:t>
      </w:r>
    </w:p>
    <w:p>
      <w:pPr>
        <w:pStyle w:val="Style39"/>
        <w:keepNext/>
        <w:keepLines/>
        <w:widowControl w:val="0"/>
        <w:shd w:val="clear" w:color="auto" w:fill="auto"/>
        <w:bidi w:val="0"/>
        <w:spacing w:before="0" w:after="40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5</w:t>
      </w:r>
      <w:bookmarkEnd w:id="1400"/>
      <w:r>
        <w:rPr>
          <w:color w:val="000000"/>
          <w:spacing w:val="0"/>
          <w:w w:val="100"/>
          <w:position w:val="0"/>
        </w:rPr>
        <w:t>、关联方交易</w:t>
      </w:r>
      <w:bookmarkEnd w:id="1398"/>
      <w:bookmarkEnd w:id="1399"/>
      <w:bookmarkEnd w:id="1401"/>
    </w:p>
    <w:p>
      <w:pPr>
        <w:pStyle w:val="Style39"/>
        <w:keepNext/>
        <w:keepLines/>
        <w:widowControl w:val="0"/>
        <w:shd w:val="clear" w:color="auto" w:fill="auto"/>
        <w:bidi w:val="0"/>
        <w:spacing w:before="0" w:after="340" w:line="240" w:lineRule="auto"/>
        <w:ind w:left="0" w:right="0" w:firstLine="140"/>
        <w:jc w:val="left"/>
      </w:pPr>
      <w:bookmarkStart w:id="1398" w:name="bookmark1398"/>
      <w:bookmarkStart w:id="1399" w:name="bookmark1399"/>
      <w:bookmarkStart w:id="1402" w:name="bookmark1402"/>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398"/>
      <w:bookmarkEnd w:id="1399"/>
      <w:bookmarkEnd w:id="140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both"/>
            </w:pPr>
            <w:r>
              <w:rPr>
                <w:color w:val="000000"/>
                <w:spacing w:val="0"/>
                <w:w w:val="100"/>
                <w:position w:val="0"/>
              </w:rPr>
              <w:t>占同类交 易金额的 比例（%）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神州泰岳顶策科技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2,764,568.74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大连华信计算机技 术股份有限公司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9,389,468.00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7,769,166.00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r>
    </w:tbl>
    <w:p>
      <w:pPr>
        <w:widowControl w:val="0"/>
        <w:spacing w:after="339" w:line="1" w:lineRule="exact"/>
      </w:pPr>
    </w:p>
    <w:p>
      <w:pPr>
        <w:pStyle w:val="Style39"/>
        <w:keepNext/>
        <w:keepLines/>
        <w:widowControl w:val="0"/>
        <w:shd w:val="clear" w:color="auto" w:fill="auto"/>
        <w:bidi w:val="0"/>
        <w:spacing w:before="0" w:after="400" w:line="240" w:lineRule="auto"/>
        <w:ind w:left="0" w:right="0" w:firstLine="0"/>
        <w:jc w:val="left"/>
      </w:pPr>
      <w:bookmarkStart w:id="1403" w:name="bookmark1403"/>
      <w:bookmarkStart w:id="1404" w:name="bookmark1404"/>
      <w:bookmarkStart w:id="1405" w:name="bookmark14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403"/>
      <w:bookmarkEnd w:id="1404"/>
      <w:bookmarkEnd w:id="1405"/>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公司出租情况表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1373"/>
        <w:gridCol w:w="1368"/>
        <w:gridCol w:w="1368"/>
        <w:gridCol w:w="1373"/>
        <w:gridCol w:w="136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租赁终止日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租赁收益定价依</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租赁收益</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北京神州泰岳软 件股份有限公司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北京华泰德丰技 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市场定价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428,800.00</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北京神州泰岳软 件股份有限公司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神州泰岳顶策科 技（北京）有限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市场定价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569,490.80</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北京神州泰岳软 件股份有限公司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中信网络科技股 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市场定价</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2,730,658.80</w:t>
            </w:r>
          </w:p>
        </w:tc>
      </w:tr>
    </w:tbl>
    <w:p>
      <w:pPr>
        <w:widowControl w:val="0"/>
        <w:spacing w:line="1" w:lineRule="exact"/>
      </w:pPr>
      <w:r>
        <w:br w:type="page"/>
      </w:r>
    </w:p>
    <w:tbl>
      <w:tblPr>
        <w:tblOverlap w:val="never"/>
        <w:jc w:val="center"/>
        <w:tblLayout w:type="fixed"/>
      </w:tblPr>
      <w:tblGrid>
        <w:gridCol w:w="1373"/>
        <w:gridCol w:w="1363"/>
        <w:gridCol w:w="1373"/>
        <w:gridCol w:w="1368"/>
        <w:gridCol w:w="1368"/>
        <w:gridCol w:w="1373"/>
        <w:gridCol w:w="1368"/>
      </w:tblGrid>
      <w:tr>
        <w:trPr>
          <w:trHeight w:val="5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华信永道（北京）</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市场定价</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1,463,890.20</w:t>
            </w:r>
          </w:p>
        </w:tc>
      </w:tr>
      <w:tr>
        <w:trPr>
          <w:trHeight w:val="27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件股份有限公司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北京新媒传信科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北京中清龙图网</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市场定价</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226,641.00</w:t>
            </w:r>
          </w:p>
        </w:tc>
      </w:tr>
      <w:tr>
        <w:trPr>
          <w:trHeight w:val="28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络技术有限公司</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140"/>
        <w:jc w:val="left"/>
      </w:pPr>
      <w:bookmarkStart w:id="1406" w:name="bookmark1406"/>
      <w:bookmarkStart w:id="1407" w:name="bookmark1407"/>
      <w:bookmarkStart w:id="1408" w:name="bookmark1408"/>
      <w:bookmarkStart w:id="1409" w:name="bookmark1409"/>
      <w:r>
        <w:rPr>
          <w:color w:val="000000"/>
          <w:spacing w:val="0"/>
          <w:w w:val="100"/>
          <w:position w:val="0"/>
        </w:rPr>
        <w:t>（</w:t>
      </w:r>
      <w:bookmarkEnd w:id="1408"/>
      <w:r>
        <w:rPr>
          <w:rFonts w:ascii="Times New Roman" w:eastAsia="Times New Roman" w:hAnsi="Times New Roman" w:cs="Times New Roman"/>
          <w:color w:val="000000"/>
          <w:spacing w:val="0"/>
          <w:w w:val="100"/>
          <w:position w:val="0"/>
        </w:rPr>
        <w:t>3</w:t>
      </w:r>
      <w:r>
        <w:rPr>
          <w:color w:val="000000"/>
          <w:spacing w:val="0"/>
          <w:w w:val="100"/>
          <w:position w:val="0"/>
        </w:rPr>
        <w:t>）关联方资金拆借</w:t>
      </w:r>
      <w:bookmarkEnd w:id="1406"/>
      <w:bookmarkEnd w:id="1407"/>
      <w:bookmarkEnd w:id="140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3" w:hRule="exact"/>
        </w:trPr>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神州泰岳顶策科技（北</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财务资助</w:t>
            </w:r>
          </w:p>
        </w:tc>
      </w:tr>
      <w:tr>
        <w:trPr>
          <w:trHeight w:val="81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）其他关联交易</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81" w:hRule="exact"/>
        </w:trPr>
        <w:tc>
          <w:tcPr>
            <w:tcBorders>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单位：人民币万元</w:t>
            </w:r>
          </w:p>
        </w:tc>
      </w:tr>
    </w:tbl>
    <w:p>
      <w:pPr>
        <w:widowControl w:val="0"/>
        <w:spacing w:line="1" w:lineRule="exact"/>
      </w:pPr>
    </w:p>
    <w:tbl>
      <w:tblPr>
        <w:tblOverlap w:val="never"/>
        <w:jc w:val="center"/>
        <w:tblLayout w:type="fixed"/>
      </w:tblPr>
      <w:tblGrid>
        <w:gridCol w:w="3552"/>
        <w:gridCol w:w="2270"/>
        <w:gridCol w:w="3696"/>
      </w:tblGrid>
      <w:tr>
        <w:trPr>
          <w:trHeight w:val="3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551.39</w:t>
            </w:r>
          </w:p>
        </w:tc>
      </w:tr>
    </w:tbl>
    <w:p>
      <w:pPr>
        <w:pStyle w:val="Style30"/>
        <w:keepNext w:val="0"/>
        <w:keepLines w:val="0"/>
        <w:widowControl w:val="0"/>
        <w:shd w:val="clear" w:color="auto" w:fill="auto"/>
        <w:bidi w:val="0"/>
        <w:spacing w:before="0" w:after="0" w:line="470" w:lineRule="exact"/>
        <w:ind w:left="0" w:right="0" w:firstLine="0"/>
        <w:jc w:val="left"/>
      </w:pPr>
      <w:r>
        <w:rPr>
          <w:color w:val="000000"/>
          <w:spacing w:val="0"/>
          <w:w w:val="100"/>
          <w:position w:val="0"/>
        </w:rPr>
        <w:t>高级管理人员包括董事长、董事、董事会秘书、总经理、财务总监、主管各项事务的副总经理以及行使类似政策职能的人员 等，所列薪酬金额中包括了在公司担任相关职务的主要自然人股东的薪酬金额。</w:t>
      </w:r>
    </w:p>
    <w:p>
      <w:pPr>
        <w:pStyle w:val="Style30"/>
        <w:keepNext w:val="0"/>
        <w:keepLines w:val="0"/>
        <w:widowControl w:val="0"/>
        <w:shd w:val="clear" w:color="auto" w:fill="auto"/>
        <w:tabs>
          <w:tab w:pos="8030" w:val="left"/>
        </w:tabs>
        <w:bidi w:val="0"/>
        <w:spacing w:before="0" w:after="120" w:line="470" w:lineRule="exact"/>
        <w:ind w:left="0" w:right="0" w:firstLine="0"/>
        <w:jc w:val="left"/>
      </w:pPr>
      <w:r>
        <w:rPr>
          <w:color w:val="000000"/>
          <w:spacing w:val="0"/>
          <w:w w:val="100"/>
          <w:position w:val="0"/>
        </w:rPr>
        <w:t>本公司支付给主要自然人股东的薪酬如下：</w:t>
        <w:tab/>
        <w:t>单位：人民币万元</w:t>
      </w:r>
    </w:p>
    <w:tbl>
      <w:tblPr>
        <w:tblOverlap w:val="never"/>
        <w:jc w:val="center"/>
        <w:tblLayout w:type="fixed"/>
      </w:tblPr>
      <w:tblGrid>
        <w:gridCol w:w="3283"/>
        <w:gridCol w:w="2539"/>
        <w:gridCol w:w="3696"/>
      </w:tblGrid>
      <w:tr>
        <w:trPr>
          <w:trHeight w:val="3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主要自然人股东</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齐强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未在公司领薪</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未在公司领取薪酬</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黄松浪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王国华【注】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徐斯平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未在公司领薪</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未在公司领取薪酬</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109.91</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注：王国华于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日离职。</w:t>
      </w:r>
    </w:p>
    <w:p>
      <w:pPr>
        <w:widowControl w:val="0"/>
        <w:spacing w:after="439" w:line="1" w:lineRule="exact"/>
      </w:pPr>
    </w:p>
    <w:p>
      <w:pPr>
        <w:pStyle w:val="Style39"/>
        <w:keepNext/>
        <w:keepLines/>
        <w:widowControl w:val="0"/>
        <w:shd w:val="clear" w:color="auto" w:fill="auto"/>
        <w:bidi w:val="0"/>
        <w:spacing w:before="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6</w:t>
      </w:r>
      <w:bookmarkEnd w:id="1412"/>
      <w:r>
        <w:rPr>
          <w:color w:val="000000"/>
          <w:spacing w:val="0"/>
          <w:w w:val="100"/>
          <w:position w:val="0"/>
        </w:rPr>
        <w:t>、关联方应收应付款项</w:t>
      </w:r>
      <w:bookmarkEnd w:id="1410"/>
      <w:bookmarkEnd w:id="1411"/>
      <w:bookmarkEnd w:id="1413"/>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上市公司应收关联方款项</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069"/>
        <w:gridCol w:w="1666"/>
        <w:gridCol w:w="2923"/>
        <w:gridCol w:w="2928"/>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bl>
    <w:p>
      <w:pPr>
        <w:widowControl w:val="0"/>
        <w:spacing w:line="1" w:lineRule="exact"/>
      </w:pPr>
      <w:r>
        <w:br w:type="page"/>
      </w:r>
    </w:p>
    <w:tbl>
      <w:tblPr>
        <w:tblOverlap w:val="never"/>
        <w:jc w:val="center"/>
        <w:tblLayout w:type="fixed"/>
      </w:tblPr>
      <w:tblGrid>
        <w:gridCol w:w="2069"/>
        <w:gridCol w:w="1666"/>
        <w:gridCol w:w="1459"/>
        <w:gridCol w:w="1464"/>
        <w:gridCol w:w="1459"/>
        <w:gridCol w:w="1469"/>
      </w:tblGrid>
      <w:tr>
        <w:trPr>
          <w:trHeight w:val="49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神州泰岳顶策科技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57,465.20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北京华泰德丰技术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神州泰岳顶策科技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2,043,835.62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102,191.78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1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2256"/>
        <w:gridCol w:w="2261"/>
        <w:gridCol w:w="226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大连华信计算机技术股份有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2,264,342.00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3,172,848.00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神州泰岳顶策科技（北京）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1,705,634.29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中信网络科技股份有限公司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北京华信永道（北京）科技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神州泰岳顶策科技（北京）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北京中清龙图网络技术有限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北京华信永道（北京）科技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124,790.64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124,790.64</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414" w:name="bookmark1414"/>
      <w:bookmarkStart w:id="1415" w:name="bookmark1415"/>
      <w:bookmarkStart w:id="1416" w:name="bookmark1416"/>
      <w:r>
        <w:rPr>
          <w:color w:val="000000"/>
          <w:spacing w:val="0"/>
          <w:w w:val="100"/>
          <w:position w:val="0"/>
          <w:sz w:val="24"/>
          <w:szCs w:val="24"/>
        </w:rPr>
        <w:t>十、股份支付</w:t>
      </w:r>
      <w:bookmarkEnd w:id="1414"/>
      <w:bookmarkEnd w:id="1415"/>
      <w:bookmarkEnd w:id="1416"/>
    </w:p>
    <w:p>
      <w:pPr>
        <w:pStyle w:val="Style39"/>
        <w:keepNext/>
        <w:keepLines/>
        <w:widowControl w:val="0"/>
        <w:shd w:val="clear" w:color="auto" w:fill="auto"/>
        <w:bidi w:val="0"/>
        <w:spacing w:before="0" w:after="340" w:line="240" w:lineRule="auto"/>
        <w:ind w:left="0" w:right="0" w:firstLine="0"/>
        <w:jc w:val="left"/>
      </w:pPr>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417"/>
      <w:bookmarkEnd w:id="1418"/>
      <w:bookmarkEnd w:id="141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03"/>
        <w:gridCol w:w="558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2,990,848.00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1,730,000.00</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公司期末发行在外的股份期权行权价格的范围和 合同剩余期限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行权价格为</w:t>
            </w:r>
            <w:r>
              <w:rPr>
                <w:rFonts w:ascii="Times New Roman" w:eastAsia="Times New Roman" w:hAnsi="Times New Roman" w:cs="Times New Roman"/>
                <w:color w:val="000000"/>
                <w:spacing w:val="0"/>
                <w:w w:val="100"/>
                <w:position w:val="0"/>
                <w:sz w:val="18"/>
                <w:szCs w:val="18"/>
              </w:rPr>
              <w:t>18.30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股；期限为自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个月。由于</w:t>
            </w:r>
          </w:p>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年已实施每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股及分配现金股利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元的利润分配方案， 行权价格调整为</w:t>
            </w:r>
            <w:r>
              <w:rPr>
                <w:rFonts w:ascii="Times New Roman" w:eastAsia="Times New Roman" w:hAnsi="Times New Roman" w:cs="Times New Roman"/>
                <w:color w:val="000000"/>
                <w:spacing w:val="0"/>
                <w:w w:val="100"/>
                <w:position w:val="0"/>
                <w:sz w:val="18"/>
                <w:szCs w:val="18"/>
              </w:rPr>
              <w:t>11.19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公司期末其他权益工具行权价格的范围和合同剩 余期限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授予价格为</w:t>
            </w:r>
            <w:r>
              <w:rPr>
                <w:rFonts w:ascii="Times New Roman" w:eastAsia="Times New Roman" w:hAnsi="Times New Roman" w:cs="Times New Roman"/>
                <w:color w:val="000000"/>
                <w:spacing w:val="0"/>
                <w:w w:val="100"/>
                <w:position w:val="0"/>
                <w:sz w:val="18"/>
                <w:szCs w:val="18"/>
              </w:rPr>
              <w:t>8.97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股；期限为自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 xml:space="preserve">个月。由于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年已实施每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股及分配现金股利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元的利润分配方案， 行权价格调整为</w:t>
            </w:r>
            <w:r>
              <w:rPr>
                <w:rFonts w:ascii="Times New Roman" w:eastAsia="Times New Roman" w:hAnsi="Times New Roman" w:cs="Times New Roman"/>
                <w:color w:val="000000"/>
                <w:spacing w:val="0"/>
                <w:w w:val="100"/>
                <w:position w:val="0"/>
                <w:sz w:val="18"/>
                <w:szCs w:val="18"/>
              </w:rPr>
              <w:t>5.36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bl>
    <w:p>
      <w:pPr>
        <w:pStyle w:val="Style35"/>
        <w:keepNext w:val="0"/>
        <w:keepLines w:val="0"/>
        <w:widowControl w:val="0"/>
        <w:shd w:val="clear" w:color="auto" w:fill="auto"/>
        <w:bidi w:val="0"/>
        <w:spacing w:before="0" w:after="0" w:line="240" w:lineRule="auto"/>
        <w:ind w:left="0" w:right="0" w:firstLine="0"/>
        <w:jc w:val="left"/>
        <w:sectPr>
          <w:headerReference w:type="default" r:id="rId167"/>
          <w:footerReference w:type="default" r:id="rId168"/>
          <w:headerReference w:type="even" r:id="rId169"/>
          <w:footerReference w:type="even" r:id="rId170"/>
          <w:footnotePr>
            <w:pos w:val="pageBottom"/>
            <w:numFmt w:val="decimal"/>
            <w:numRestart w:val="continuous"/>
          </w:footnotePr>
          <w:pgSz w:w="11900" w:h="16840"/>
          <w:pgMar w:top="1390" w:right="1063" w:bottom="1400" w:left="1060" w:header="0" w:footer="3" w:gutter="0"/>
          <w:cols w:space="720"/>
          <w:noEndnote/>
          <w:rtlGutter w:val="0"/>
          <w:docGrid w:linePitch="360"/>
        </w:sectPr>
      </w:pPr>
      <w:r>
        <w:rPr>
          <w:color w:val="000000"/>
          <w:spacing w:val="0"/>
          <w:w w:val="100"/>
          <w:position w:val="0"/>
        </w:rPr>
        <w:t>股份支付情况的说明</w:t>
      </w:r>
    </w:p>
    <w:p>
      <w:pPr>
        <w:pStyle w:val="Style42"/>
        <w:keepNext/>
        <w:keepLines/>
        <w:widowControl w:val="0"/>
        <w:shd w:val="clear" w:color="auto" w:fill="auto"/>
        <w:bidi w:val="0"/>
        <w:spacing w:before="0" w:after="140" w:line="240" w:lineRule="auto"/>
        <w:ind w:left="0" w:right="0" w:firstLine="140"/>
        <w:jc w:val="left"/>
      </w:pPr>
      <w:bookmarkStart w:id="1420" w:name="bookmark1420"/>
      <w:bookmarkStart w:id="1421" w:name="bookmark1421"/>
      <w:bookmarkStart w:id="1422" w:name="bookmark1422"/>
      <w:r>
        <w:rPr>
          <w:spacing w:val="0"/>
          <w:w w:val="100"/>
          <w:position w:val="0"/>
        </w:rPr>
        <w:t>ultrapouuer</w:t>
      </w:r>
      <w:bookmarkEnd w:id="1420"/>
      <w:bookmarkEnd w:id="1421"/>
      <w:bookmarkEnd w:id="1422"/>
    </w:p>
    <w:p>
      <w:pPr>
        <w:pStyle w:val="Style30"/>
        <w:keepNext w:val="0"/>
        <w:keepLines w:val="0"/>
        <w:widowControl w:val="0"/>
        <w:shd w:val="clear" w:color="auto" w:fill="auto"/>
        <w:bidi w:val="0"/>
        <w:spacing w:before="0" w:after="460" w:line="469" w:lineRule="exact"/>
        <w:ind w:left="0" w:right="0" w:firstLine="0"/>
        <w:jc w:val="both"/>
      </w:pPr>
      <w:r>
        <w:rPr>
          <w:color w:val="000000"/>
          <w:spacing w:val="0"/>
          <w:w w:val="100"/>
          <w:position w:val="0"/>
        </w:rPr>
        <w:t>北京神州泰岳软件股份有限公司</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10</w:t>
      </w:r>
      <w:r>
        <w:rPr>
          <w:color w:val="000000"/>
          <w:spacing w:val="0"/>
          <w:w w:val="100"/>
          <w:position w:val="0"/>
        </w:rPr>
        <w:t>日召开的第四届董事会第二十九次会议审议通过了《关于公司股权激励计划所 涉股票期权与限制性股票授予的议案》，股权激励计划规定的授予条件已经满足，公司董事会同意授予</w:t>
      </w:r>
      <w:r>
        <w:rPr>
          <w:color w:val="000000"/>
          <w:spacing w:val="0"/>
          <w:w w:val="100"/>
          <w:position w:val="0"/>
          <w:sz w:val="16"/>
          <w:szCs w:val="16"/>
        </w:rPr>
        <w:t>360</w:t>
      </w:r>
      <w:r>
        <w:rPr>
          <w:color w:val="000000"/>
          <w:spacing w:val="0"/>
          <w:w w:val="100"/>
          <w:position w:val="0"/>
        </w:rPr>
        <w:t>名激励对象</w:t>
      </w:r>
      <w:r>
        <w:rPr>
          <w:color w:val="000000"/>
          <w:spacing w:val="0"/>
          <w:w w:val="100"/>
          <w:position w:val="0"/>
          <w:sz w:val="16"/>
          <w:szCs w:val="16"/>
        </w:rPr>
        <w:t xml:space="preserve">850 </w:t>
      </w:r>
      <w:r>
        <w:rPr>
          <w:color w:val="000000"/>
          <w:spacing w:val="0"/>
          <w:w w:val="100"/>
          <w:position w:val="0"/>
        </w:rPr>
        <w:t>万份股票期权，</w:t>
      </w:r>
      <w:r>
        <w:rPr>
          <w:color w:val="000000"/>
          <w:spacing w:val="0"/>
          <w:w w:val="100"/>
          <w:position w:val="0"/>
          <w:sz w:val="16"/>
          <w:szCs w:val="16"/>
        </w:rPr>
        <w:t>450</w:t>
      </w:r>
      <w:r>
        <w:rPr>
          <w:color w:val="000000"/>
          <w:spacing w:val="0"/>
          <w:w w:val="100"/>
          <w:position w:val="0"/>
        </w:rPr>
        <w:t>万份限制性股票，授予日为</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10</w:t>
      </w:r>
      <w:r>
        <w:rPr>
          <w:color w:val="000000"/>
          <w:spacing w:val="0"/>
          <w:w w:val="100"/>
          <w:position w:val="0"/>
        </w:rPr>
        <w:t>日。易，除</w:t>
      </w:r>
      <w:r>
        <w:rPr>
          <w:color w:val="000000"/>
          <w:spacing w:val="0"/>
          <w:w w:val="100"/>
          <w:position w:val="0"/>
          <w:sz w:val="16"/>
          <w:szCs w:val="16"/>
        </w:rPr>
        <w:t>2012</w:t>
      </w:r>
      <w:r>
        <w:rPr>
          <w:color w:val="000000"/>
          <w:spacing w:val="0"/>
          <w:w w:val="100"/>
          <w:position w:val="0"/>
        </w:rPr>
        <w:t>年度员工未认购的</w:t>
      </w:r>
      <w:r>
        <w:rPr>
          <w:color w:val="000000"/>
          <w:spacing w:val="0"/>
          <w:w w:val="100"/>
          <w:position w:val="0"/>
          <w:sz w:val="16"/>
          <w:szCs w:val="16"/>
        </w:rPr>
        <w:t>316300</w:t>
      </w:r>
      <w:r>
        <w:rPr>
          <w:color w:val="000000"/>
          <w:spacing w:val="0"/>
          <w:w w:val="100"/>
          <w:position w:val="0"/>
        </w:rPr>
        <w:t>份限制性股票，</w:t>
      </w:r>
      <w:r>
        <w:rPr>
          <w:color w:val="000000"/>
          <w:spacing w:val="0"/>
          <w:w w:val="100"/>
          <w:position w:val="0"/>
          <w:sz w:val="16"/>
          <w:szCs w:val="16"/>
        </w:rPr>
        <w:t>2012</w:t>
      </w:r>
      <w:r>
        <w:rPr>
          <w:color w:val="000000"/>
          <w:spacing w:val="0"/>
          <w:w w:val="100"/>
          <w:position w:val="0"/>
        </w:rPr>
        <w:t>年度 授予的各项期权工具总额为</w:t>
      </w:r>
      <w:r>
        <w:rPr>
          <w:color w:val="000000"/>
          <w:spacing w:val="0"/>
          <w:w w:val="100"/>
          <w:position w:val="0"/>
          <w:sz w:val="16"/>
          <w:szCs w:val="16"/>
        </w:rPr>
        <w:t>12,683,700</w:t>
      </w:r>
      <w:r>
        <w:rPr>
          <w:color w:val="000000"/>
          <w:spacing w:val="0"/>
          <w:w w:val="100"/>
          <w:position w:val="0"/>
        </w:rPr>
        <w:t>股，其中股票期权</w:t>
      </w:r>
      <w:r>
        <w:rPr>
          <w:color w:val="000000"/>
          <w:spacing w:val="0"/>
          <w:w w:val="100"/>
          <w:position w:val="0"/>
          <w:sz w:val="16"/>
          <w:szCs w:val="16"/>
        </w:rPr>
        <w:t>850</w:t>
      </w:r>
      <w:r>
        <w:rPr>
          <w:color w:val="000000"/>
          <w:spacing w:val="0"/>
          <w:w w:val="100"/>
          <w:position w:val="0"/>
        </w:rPr>
        <w:t>万份，限制性股票</w:t>
      </w:r>
      <w:r>
        <w:rPr>
          <w:color w:val="000000"/>
          <w:spacing w:val="0"/>
          <w:w w:val="100"/>
          <w:position w:val="0"/>
          <w:sz w:val="16"/>
          <w:szCs w:val="16"/>
        </w:rPr>
        <w:t>418.37</w:t>
      </w:r>
      <w:r>
        <w:rPr>
          <w:color w:val="000000"/>
          <w:spacing w:val="0"/>
          <w:w w:val="100"/>
          <w:position w:val="0"/>
        </w:rPr>
        <w:t>万股。因</w:t>
      </w:r>
      <w:r>
        <w:rPr>
          <w:color w:val="000000"/>
          <w:spacing w:val="0"/>
          <w:w w:val="100"/>
          <w:position w:val="0"/>
          <w:sz w:val="16"/>
          <w:szCs w:val="16"/>
        </w:rPr>
        <w:t>2012</w:t>
      </w:r>
      <w:r>
        <w:rPr>
          <w:color w:val="000000"/>
          <w:spacing w:val="0"/>
          <w:w w:val="100"/>
          <w:position w:val="0"/>
        </w:rPr>
        <w:t xml:space="preserve">年度股东大会决议通过 </w:t>
      </w:r>
      <w:r>
        <w:rPr>
          <w:color w:val="000000"/>
          <w:spacing w:val="0"/>
          <w:w w:val="100"/>
          <w:position w:val="0"/>
          <w:sz w:val="16"/>
          <w:szCs w:val="16"/>
        </w:rPr>
        <w:t>10</w:t>
      </w:r>
      <w:r>
        <w:rPr>
          <w:color w:val="000000"/>
          <w:spacing w:val="0"/>
          <w:w w:val="100"/>
          <w:position w:val="0"/>
        </w:rPr>
        <w:t>股转</w:t>
      </w:r>
      <w:r>
        <w:rPr>
          <w:color w:val="000000"/>
          <w:spacing w:val="0"/>
          <w:w w:val="100"/>
          <w:position w:val="0"/>
          <w:sz w:val="16"/>
          <w:szCs w:val="16"/>
        </w:rPr>
        <w:t>6</w:t>
      </w:r>
      <w:r>
        <w:rPr>
          <w:color w:val="000000"/>
          <w:spacing w:val="0"/>
          <w:w w:val="100"/>
          <w:position w:val="0"/>
        </w:rPr>
        <w:t>股的股利分配政策,相应的各项期权工具总额变为</w:t>
      </w:r>
      <w:r>
        <w:rPr>
          <w:color w:val="000000"/>
          <w:spacing w:val="0"/>
          <w:w w:val="100"/>
          <w:position w:val="0"/>
          <w:sz w:val="16"/>
          <w:szCs w:val="16"/>
        </w:rPr>
        <w:t>20, 293, 920</w:t>
      </w:r>
      <w:r>
        <w:rPr>
          <w:color w:val="000000"/>
          <w:spacing w:val="0"/>
          <w:w w:val="100"/>
          <w:position w:val="0"/>
        </w:rPr>
        <w:t>股,其中股票期权</w:t>
      </w:r>
      <w:r>
        <w:rPr>
          <w:color w:val="000000"/>
          <w:spacing w:val="0"/>
          <w:w w:val="100"/>
          <w:position w:val="0"/>
          <w:sz w:val="16"/>
          <w:szCs w:val="16"/>
        </w:rPr>
        <w:t>1360</w:t>
      </w:r>
      <w:r>
        <w:rPr>
          <w:color w:val="000000"/>
          <w:spacing w:val="0"/>
          <w:w w:val="100"/>
          <w:position w:val="0"/>
        </w:rPr>
        <w:t>万份，限制性股票</w:t>
      </w:r>
      <w:r>
        <w:rPr>
          <w:color w:val="000000"/>
          <w:spacing w:val="0"/>
          <w:w w:val="100"/>
          <w:position w:val="0"/>
          <w:sz w:val="16"/>
          <w:szCs w:val="16"/>
        </w:rPr>
        <w:t xml:space="preserve">669. </w:t>
      </w:r>
      <w:r>
        <w:rPr>
          <w:color w:val="000000"/>
          <w:spacing w:val="0"/>
          <w:w w:val="100"/>
          <w:position w:val="0"/>
          <w:sz w:val="16"/>
          <w:szCs w:val="16"/>
        </w:rPr>
        <w:t>392</w:t>
      </w:r>
      <w:r>
        <w:rPr>
          <w:color w:val="000000"/>
          <w:spacing w:val="0"/>
          <w:w w:val="100"/>
          <w:position w:val="0"/>
        </w:rPr>
        <w:t>万股。 本期因离职失效股份期权数为</w:t>
      </w:r>
      <w:r>
        <w:rPr>
          <w:color w:val="000000"/>
          <w:spacing w:val="0"/>
          <w:w w:val="100"/>
          <w:position w:val="0"/>
          <w:sz w:val="16"/>
          <w:szCs w:val="16"/>
        </w:rPr>
        <w:t>1, 727, 200</w:t>
      </w:r>
      <w:r>
        <w:rPr>
          <w:color w:val="000000"/>
          <w:spacing w:val="0"/>
          <w:w w:val="100"/>
          <w:position w:val="0"/>
        </w:rPr>
        <w:t>股，本期因离职失效限制性股票数为</w:t>
      </w:r>
      <w:r>
        <w:rPr>
          <w:color w:val="000000"/>
          <w:spacing w:val="0"/>
          <w:w w:val="100"/>
          <w:position w:val="0"/>
          <w:sz w:val="16"/>
          <w:szCs w:val="16"/>
        </w:rPr>
        <w:t>362, 800</w:t>
      </w:r>
      <w:r>
        <w:rPr>
          <w:color w:val="000000"/>
          <w:spacing w:val="0"/>
          <w:w w:val="100"/>
          <w:position w:val="0"/>
        </w:rPr>
        <w:t>股。</w:t>
      </w:r>
    </w:p>
    <w:p>
      <w:pPr>
        <w:pStyle w:val="Style39"/>
        <w:keepNext/>
        <w:keepLines/>
        <w:widowControl w:val="0"/>
        <w:shd w:val="clear" w:color="auto" w:fill="auto"/>
        <w:bidi w:val="0"/>
        <w:spacing w:before="0" w:after="360" w:line="240" w:lineRule="auto"/>
        <w:ind w:left="0" w:right="0" w:firstLine="0"/>
        <w:jc w:val="both"/>
      </w:pPr>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423"/>
      <w:bookmarkEnd w:id="1424"/>
      <w:bookmarkEnd w:id="142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Black-Scholes </w:t>
            </w:r>
            <w:r>
              <w:rPr>
                <w:color w:val="000000"/>
                <w:spacing w:val="0"/>
                <w:w w:val="100"/>
                <w:position w:val="0"/>
              </w:rPr>
              <w:t>模型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对可行权权益工具数量的最佳估计的确定方法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按实际行权数量确定</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资本公积中以权益结算的股份支付的累计金额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39,700,050.91</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以权益结算的股份支付确认的费用总额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12,292,305.91</w:t>
            </w:r>
          </w:p>
        </w:tc>
      </w:tr>
    </w:tbl>
    <w:p>
      <w:pPr>
        <w:pStyle w:val="Style35"/>
        <w:keepNext w:val="0"/>
        <w:keepLines w:val="0"/>
        <w:widowControl w:val="0"/>
        <w:shd w:val="clear" w:color="auto" w:fill="auto"/>
        <w:bidi w:val="0"/>
        <w:spacing w:before="0" w:after="0" w:line="240" w:lineRule="auto"/>
        <w:ind w:left="10" w:right="0" w:firstLine="0"/>
        <w:jc w:val="left"/>
      </w:pPr>
      <w:r>
        <w:rPr>
          <w:color w:val="000000"/>
          <w:spacing w:val="0"/>
          <w:w w:val="100"/>
          <w:position w:val="0"/>
        </w:rPr>
        <w:t>以权益结算的股份支付的说明</w:t>
      </w:r>
    </w:p>
    <w:p>
      <w:pPr>
        <w:pStyle w:val="Style30"/>
        <w:keepNext w:val="0"/>
        <w:keepLines w:val="0"/>
        <w:widowControl w:val="0"/>
        <w:shd w:val="clear" w:color="auto" w:fill="auto"/>
        <w:bidi w:val="0"/>
        <w:spacing w:before="0" w:after="0" w:line="472" w:lineRule="exact"/>
        <w:ind w:left="0" w:right="0" w:firstLine="0"/>
        <w:jc w:val="both"/>
      </w:pPr>
      <w:r>
        <w:rPr>
          <w:color w:val="000000"/>
          <w:spacing w:val="0"/>
          <w:w w:val="100"/>
          <w:position w:val="0"/>
        </w:rPr>
        <w:t>经本公司</w:t>
      </w:r>
      <w:r>
        <w:rPr>
          <w:color w:val="000000"/>
          <w:spacing w:val="0"/>
          <w:w w:val="100"/>
          <w:position w:val="0"/>
          <w:sz w:val="16"/>
          <w:szCs w:val="16"/>
        </w:rPr>
        <w:t>2012</w:t>
      </w:r>
      <w:r>
        <w:rPr>
          <w:color w:val="000000"/>
          <w:spacing w:val="0"/>
          <w:w w:val="100"/>
          <w:position w:val="0"/>
        </w:rPr>
        <w:t>年度第一次临时股东大会于</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8</w:t>
      </w:r>
      <w:r>
        <w:rPr>
          <w:color w:val="000000"/>
          <w:spacing w:val="0"/>
          <w:w w:val="100"/>
          <w:position w:val="0"/>
        </w:rPr>
        <w:t>日审议批准，本公司于</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10</w:t>
      </w:r>
      <w:r>
        <w:rPr>
          <w:color w:val="000000"/>
          <w:spacing w:val="0"/>
          <w:w w:val="100"/>
          <w:position w:val="0"/>
        </w:rPr>
        <w:t>日起实行一项股份期权计划。据此， 本公司董事会获授权酌情授予本公司</w:t>
      </w:r>
    </w:p>
    <w:p>
      <w:pPr>
        <w:pStyle w:val="Style30"/>
        <w:keepNext w:val="0"/>
        <w:keepLines w:val="0"/>
        <w:widowControl w:val="0"/>
        <w:shd w:val="clear" w:color="auto" w:fill="auto"/>
        <w:bidi w:val="0"/>
        <w:spacing w:before="0" w:after="0" w:line="472" w:lineRule="exact"/>
        <w:ind w:left="0" w:right="0" w:firstLine="0"/>
        <w:jc w:val="both"/>
      </w:pPr>
      <w:r>
        <w:rPr>
          <w:color w:val="000000"/>
          <w:spacing w:val="0"/>
          <w:w w:val="100"/>
          <w:position w:val="0"/>
        </w:rPr>
        <w:t>中层管理人员、核心技术（业务）人员共</w:t>
      </w:r>
      <w:r>
        <w:rPr>
          <w:color w:val="000000"/>
          <w:spacing w:val="0"/>
          <w:w w:val="100"/>
          <w:position w:val="0"/>
          <w:sz w:val="16"/>
          <w:szCs w:val="16"/>
        </w:rPr>
        <w:t>370</w:t>
      </w:r>
      <w:r>
        <w:rPr>
          <w:color w:val="000000"/>
          <w:spacing w:val="0"/>
          <w:w w:val="100"/>
          <w:position w:val="0"/>
        </w:rPr>
        <w:t>人</w:t>
      </w:r>
      <w:r>
        <w:rPr>
          <w:color w:val="000000"/>
          <w:spacing w:val="0"/>
          <w:w w:val="100"/>
          <w:position w:val="0"/>
          <w:sz w:val="16"/>
          <w:szCs w:val="16"/>
        </w:rPr>
        <w:t>850</w:t>
      </w:r>
      <w:r>
        <w:rPr>
          <w:color w:val="000000"/>
          <w:spacing w:val="0"/>
          <w:w w:val="100"/>
          <w:position w:val="0"/>
        </w:rPr>
        <w:t>万份股票期权，</w:t>
      </w:r>
      <w:r>
        <w:rPr>
          <w:color w:val="000000"/>
          <w:spacing w:val="0"/>
          <w:w w:val="100"/>
          <w:position w:val="0"/>
          <w:sz w:val="16"/>
          <w:szCs w:val="16"/>
        </w:rPr>
        <w:t>450</w:t>
      </w:r>
      <w:r>
        <w:rPr>
          <w:color w:val="000000"/>
          <w:spacing w:val="0"/>
          <w:w w:val="100"/>
          <w:position w:val="0"/>
        </w:rPr>
        <w:t>万份限制性股票。经本公司第四届董事会第三十次会 议于</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18</w:t>
      </w:r>
      <w:r>
        <w:rPr>
          <w:color w:val="000000"/>
          <w:spacing w:val="0"/>
          <w:w w:val="100"/>
          <w:position w:val="0"/>
        </w:rPr>
        <w:t>日审议批准，同意取消</w:t>
      </w:r>
      <w:r>
        <w:rPr>
          <w:color w:val="000000"/>
          <w:spacing w:val="0"/>
          <w:w w:val="100"/>
          <w:position w:val="0"/>
          <w:sz w:val="16"/>
          <w:szCs w:val="16"/>
        </w:rPr>
        <w:t>25</w:t>
      </w:r>
      <w:r>
        <w:rPr>
          <w:color w:val="000000"/>
          <w:spacing w:val="0"/>
          <w:w w:val="100"/>
          <w:position w:val="0"/>
        </w:rPr>
        <w:t>名限制性股票授予人因资金原因自愿全部或部分放弃认购获授份额，本次限制性 股票最终授予及认购的情况为：限制性股票激励计划激励对象</w:t>
      </w:r>
      <w:r>
        <w:rPr>
          <w:color w:val="000000"/>
          <w:spacing w:val="0"/>
          <w:w w:val="100"/>
          <w:position w:val="0"/>
          <w:sz w:val="16"/>
          <w:szCs w:val="16"/>
        </w:rPr>
        <w:t>185</w:t>
      </w:r>
      <w:r>
        <w:rPr>
          <w:color w:val="000000"/>
          <w:spacing w:val="0"/>
          <w:w w:val="100"/>
          <w:position w:val="0"/>
        </w:rPr>
        <w:t>人，限制性股票数量</w:t>
      </w:r>
      <w:r>
        <w:rPr>
          <w:color w:val="000000"/>
          <w:spacing w:val="0"/>
          <w:w w:val="100"/>
          <w:position w:val="0"/>
          <w:sz w:val="16"/>
          <w:szCs w:val="16"/>
        </w:rPr>
        <w:t xml:space="preserve">418. </w:t>
      </w:r>
      <w:r>
        <w:rPr>
          <w:color w:val="000000"/>
          <w:spacing w:val="0"/>
          <w:w w:val="100"/>
          <w:position w:val="0"/>
          <w:sz w:val="16"/>
          <w:szCs w:val="16"/>
        </w:rPr>
        <w:t>37</w:t>
      </w:r>
      <w:r>
        <w:rPr>
          <w:color w:val="000000"/>
          <w:spacing w:val="0"/>
          <w:w w:val="100"/>
          <w:position w:val="0"/>
        </w:rPr>
        <w:t>万份。</w:t>
      </w:r>
    </w:p>
    <w:p>
      <w:pPr>
        <w:pStyle w:val="Style30"/>
        <w:keepNext w:val="0"/>
        <w:keepLines w:val="0"/>
        <w:widowControl w:val="0"/>
        <w:shd w:val="clear" w:color="auto" w:fill="auto"/>
        <w:bidi w:val="0"/>
        <w:spacing w:before="0" w:after="0" w:line="472" w:lineRule="exact"/>
        <w:ind w:left="0" w:right="0" w:firstLine="0"/>
        <w:jc w:val="both"/>
      </w:pPr>
      <w:r>
        <w:rPr>
          <w:color w:val="000000"/>
          <w:spacing w:val="0"/>
          <w:w w:val="100"/>
          <w:position w:val="0"/>
        </w:rPr>
        <w:t>本次限制性股票授予日为</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10</w:t>
      </w:r>
      <w:r>
        <w:rPr>
          <w:color w:val="000000"/>
          <w:spacing w:val="0"/>
          <w:w w:val="100"/>
          <w:position w:val="0"/>
        </w:rPr>
        <w:t>日，授予价格为</w:t>
      </w:r>
      <w:r>
        <w:rPr>
          <w:color w:val="000000"/>
          <w:spacing w:val="0"/>
          <w:w w:val="100"/>
          <w:position w:val="0"/>
          <w:sz w:val="16"/>
          <w:szCs w:val="16"/>
        </w:rPr>
        <w:t xml:space="preserve">8. </w:t>
      </w:r>
      <w:r>
        <w:rPr>
          <w:color w:val="000000"/>
          <w:spacing w:val="0"/>
          <w:w w:val="100"/>
          <w:position w:val="0"/>
          <w:sz w:val="16"/>
          <w:szCs w:val="16"/>
        </w:rPr>
        <w:t>97</w:t>
      </w:r>
      <w:r>
        <w:rPr>
          <w:color w:val="000000"/>
          <w:spacing w:val="0"/>
          <w:w w:val="100"/>
          <w:position w:val="0"/>
        </w:rPr>
        <w:t>元</w:t>
      </w:r>
      <w:r>
        <w:rPr>
          <w:color w:val="000000"/>
          <w:spacing w:val="0"/>
          <w:w w:val="100"/>
          <w:position w:val="0"/>
          <w:sz w:val="16"/>
          <w:szCs w:val="16"/>
        </w:rPr>
        <w:t>/</w:t>
      </w:r>
      <w:r>
        <w:rPr>
          <w:color w:val="000000"/>
          <w:spacing w:val="0"/>
          <w:w w:val="100"/>
          <w:position w:val="0"/>
        </w:rPr>
        <w:t>股。公司授予激励对象的限制性股票自授予之日起</w:t>
      </w:r>
      <w:r>
        <w:rPr>
          <w:color w:val="000000"/>
          <w:spacing w:val="0"/>
          <w:w w:val="100"/>
          <w:position w:val="0"/>
          <w:sz w:val="16"/>
          <w:szCs w:val="16"/>
        </w:rPr>
        <w:t>12</w:t>
      </w:r>
      <w:r>
        <w:rPr>
          <w:color w:val="000000"/>
          <w:spacing w:val="0"/>
          <w:w w:val="100"/>
          <w:position w:val="0"/>
        </w:rPr>
        <w:t>个月为锁 定期；锁定期内，激励对象通过本计划持有的限制性股票将被锁定不得转让、用于担保或偿还债务。锁定期后</w:t>
      </w:r>
      <w:r>
        <w:rPr>
          <w:color w:val="000000"/>
          <w:spacing w:val="0"/>
          <w:w w:val="100"/>
          <w:position w:val="0"/>
          <w:sz w:val="16"/>
          <w:szCs w:val="16"/>
        </w:rPr>
        <w:t>48</w:t>
      </w:r>
      <w:r>
        <w:rPr>
          <w:color w:val="000000"/>
          <w:spacing w:val="0"/>
          <w:w w:val="100"/>
          <w:position w:val="0"/>
        </w:rPr>
        <w:t>个月为解锁 期，在解锁期内，在满足本激励计划规定的解锁条件时，激励对象可分四次申请标的股票解锁，分别自授予日起</w:t>
      </w:r>
      <w:r>
        <w:rPr>
          <w:color w:val="000000"/>
          <w:spacing w:val="0"/>
          <w:w w:val="100"/>
          <w:position w:val="0"/>
          <w:sz w:val="16"/>
          <w:szCs w:val="16"/>
        </w:rPr>
        <w:t>12</w:t>
      </w:r>
      <w:r>
        <w:rPr>
          <w:color w:val="000000"/>
          <w:spacing w:val="0"/>
          <w:w w:val="100"/>
          <w:position w:val="0"/>
        </w:rPr>
        <w:t xml:space="preserve">个月后、 </w:t>
      </w:r>
      <w:r>
        <w:rPr>
          <w:color w:val="000000"/>
          <w:spacing w:val="0"/>
          <w:w w:val="100"/>
          <w:position w:val="0"/>
          <w:sz w:val="16"/>
          <w:szCs w:val="16"/>
        </w:rPr>
        <w:t>24</w:t>
      </w:r>
      <w:r>
        <w:rPr>
          <w:color w:val="000000"/>
          <w:spacing w:val="0"/>
          <w:w w:val="100"/>
          <w:position w:val="0"/>
        </w:rPr>
        <w:t>个月后、</w:t>
      </w:r>
      <w:r>
        <w:rPr>
          <w:color w:val="000000"/>
          <w:spacing w:val="0"/>
          <w:w w:val="100"/>
          <w:position w:val="0"/>
          <w:sz w:val="16"/>
          <w:szCs w:val="16"/>
        </w:rPr>
        <w:t>36</w:t>
      </w:r>
      <w:r>
        <w:rPr>
          <w:color w:val="000000"/>
          <w:spacing w:val="0"/>
          <w:w w:val="100"/>
          <w:position w:val="0"/>
        </w:rPr>
        <w:t>个月及</w:t>
      </w:r>
      <w:r>
        <w:rPr>
          <w:color w:val="000000"/>
          <w:spacing w:val="0"/>
          <w:w w:val="100"/>
          <w:position w:val="0"/>
          <w:sz w:val="16"/>
          <w:szCs w:val="16"/>
        </w:rPr>
        <w:t>48</w:t>
      </w:r>
      <w:r>
        <w:rPr>
          <w:color w:val="000000"/>
          <w:spacing w:val="0"/>
          <w:w w:val="100"/>
          <w:position w:val="0"/>
        </w:rPr>
        <w:t>个月后后分别申请解锁所获授限制性股票总量的</w:t>
      </w:r>
      <w:r>
        <w:rPr>
          <w:color w:val="000000"/>
          <w:spacing w:val="0"/>
          <w:w w:val="100"/>
          <w:position w:val="0"/>
          <w:sz w:val="16"/>
          <w:szCs w:val="16"/>
        </w:rPr>
        <w:t>20%</w:t>
      </w:r>
      <w:r>
        <w:rPr>
          <w:color w:val="000000"/>
          <w:spacing w:val="0"/>
          <w:w w:val="100"/>
          <w:position w:val="0"/>
        </w:rPr>
        <w:t>、</w:t>
      </w:r>
      <w:r>
        <w:rPr>
          <w:color w:val="000000"/>
          <w:spacing w:val="0"/>
          <w:w w:val="100"/>
          <w:position w:val="0"/>
          <w:sz w:val="16"/>
          <w:szCs w:val="16"/>
        </w:rPr>
        <w:t>20%</w:t>
      </w:r>
      <w:r>
        <w:rPr>
          <w:color w:val="000000"/>
          <w:spacing w:val="0"/>
          <w:w w:val="100"/>
          <w:position w:val="0"/>
        </w:rPr>
        <w:t>、</w:t>
      </w:r>
      <w:r>
        <w:rPr>
          <w:color w:val="000000"/>
          <w:spacing w:val="0"/>
          <w:w w:val="100"/>
          <w:position w:val="0"/>
          <w:sz w:val="16"/>
          <w:szCs w:val="16"/>
        </w:rPr>
        <w:t>30%</w:t>
      </w:r>
      <w:r>
        <w:rPr>
          <w:color w:val="000000"/>
          <w:spacing w:val="0"/>
          <w:w w:val="100"/>
          <w:position w:val="0"/>
        </w:rPr>
        <w:t>、</w:t>
      </w:r>
      <w:r>
        <w:rPr>
          <w:color w:val="000000"/>
          <w:spacing w:val="0"/>
          <w:w w:val="100"/>
          <w:position w:val="0"/>
          <w:sz w:val="16"/>
          <w:szCs w:val="16"/>
        </w:rPr>
        <w:t>30%</w:t>
      </w:r>
      <w:r>
        <w:rPr>
          <w:color w:val="000000"/>
          <w:spacing w:val="0"/>
          <w:w w:val="100"/>
          <w:position w:val="0"/>
        </w:rPr>
        <w:t>。</w:t>
      </w:r>
    </w:p>
    <w:p>
      <w:pPr>
        <w:pStyle w:val="Style30"/>
        <w:keepNext w:val="0"/>
        <w:keepLines w:val="0"/>
        <w:widowControl w:val="0"/>
        <w:shd w:val="clear" w:color="auto" w:fill="auto"/>
        <w:bidi w:val="0"/>
        <w:spacing w:before="0" w:after="0" w:line="472" w:lineRule="exact"/>
        <w:ind w:left="0" w:right="0" w:firstLine="0"/>
        <w:jc w:val="both"/>
      </w:pPr>
      <w:r>
        <w:rPr>
          <w:color w:val="000000"/>
          <w:spacing w:val="0"/>
          <w:w w:val="100"/>
          <w:position w:val="0"/>
        </w:rPr>
        <w:t>本次股份期权授予日为</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10</w:t>
      </w:r>
      <w:r>
        <w:rPr>
          <w:color w:val="000000"/>
          <w:spacing w:val="0"/>
          <w:w w:val="100"/>
          <w:position w:val="0"/>
        </w:rPr>
        <w:t>日，行权价格为</w:t>
      </w:r>
      <w:r>
        <w:rPr>
          <w:color w:val="000000"/>
          <w:spacing w:val="0"/>
          <w:w w:val="100"/>
          <w:position w:val="0"/>
          <w:sz w:val="16"/>
          <w:szCs w:val="16"/>
        </w:rPr>
        <w:t>18.30</w:t>
      </w:r>
      <w:r>
        <w:rPr>
          <w:color w:val="000000"/>
          <w:spacing w:val="0"/>
          <w:w w:val="100"/>
          <w:position w:val="0"/>
        </w:rPr>
        <w:t>元</w:t>
      </w:r>
      <w:r>
        <w:rPr>
          <w:color w:val="000000"/>
          <w:spacing w:val="0"/>
          <w:w w:val="100"/>
          <w:position w:val="0"/>
          <w:sz w:val="16"/>
          <w:szCs w:val="16"/>
        </w:rPr>
        <w:t>/</w:t>
      </w:r>
      <w:r>
        <w:rPr>
          <w:color w:val="000000"/>
          <w:spacing w:val="0"/>
          <w:w w:val="100"/>
          <w:position w:val="0"/>
        </w:rPr>
        <w:t>股。本次股份期权的权利自首次授权日起满</w:t>
      </w:r>
      <w:r>
        <w:rPr>
          <w:color w:val="000000"/>
          <w:spacing w:val="0"/>
          <w:w w:val="100"/>
          <w:position w:val="0"/>
          <w:sz w:val="16"/>
          <w:szCs w:val="16"/>
        </w:rPr>
        <w:t>12</w:t>
      </w:r>
      <w:r>
        <w:rPr>
          <w:color w:val="000000"/>
          <w:spacing w:val="0"/>
          <w:w w:val="100"/>
          <w:position w:val="0"/>
        </w:rPr>
        <w:t>个月后，股权授 予对象应在未来</w:t>
      </w:r>
      <w:r>
        <w:rPr>
          <w:color w:val="000000"/>
          <w:spacing w:val="0"/>
          <w:w w:val="100"/>
          <w:position w:val="0"/>
          <w:sz w:val="16"/>
          <w:szCs w:val="16"/>
        </w:rPr>
        <w:t>48</w:t>
      </w:r>
      <w:r>
        <w:rPr>
          <w:color w:val="000000"/>
          <w:spacing w:val="0"/>
          <w:w w:val="100"/>
          <w:position w:val="0"/>
        </w:rPr>
        <w:t>个月内分四期行权，可行权数量占获授期权数量比例依次为</w:t>
      </w:r>
      <w:r>
        <w:rPr>
          <w:color w:val="000000"/>
          <w:spacing w:val="0"/>
          <w:w w:val="100"/>
          <w:position w:val="0"/>
          <w:sz w:val="16"/>
          <w:szCs w:val="16"/>
        </w:rPr>
        <w:t>20%</w:t>
      </w:r>
      <w:r>
        <w:rPr>
          <w:color w:val="000000"/>
          <w:spacing w:val="0"/>
          <w:w w:val="100"/>
          <w:position w:val="0"/>
        </w:rPr>
        <w:t>、</w:t>
      </w:r>
      <w:r>
        <w:rPr>
          <w:color w:val="000000"/>
          <w:spacing w:val="0"/>
          <w:w w:val="100"/>
          <w:position w:val="0"/>
          <w:sz w:val="16"/>
          <w:szCs w:val="16"/>
        </w:rPr>
        <w:t>20%</w:t>
      </w:r>
      <w:r>
        <w:rPr>
          <w:color w:val="000000"/>
          <w:spacing w:val="0"/>
          <w:w w:val="100"/>
          <w:position w:val="0"/>
        </w:rPr>
        <w:t>、</w:t>
      </w:r>
      <w:r>
        <w:rPr>
          <w:color w:val="000000"/>
          <w:spacing w:val="0"/>
          <w:w w:val="100"/>
          <w:position w:val="0"/>
          <w:sz w:val="16"/>
          <w:szCs w:val="16"/>
        </w:rPr>
        <w:t>30%</w:t>
      </w:r>
      <w:r>
        <w:rPr>
          <w:color w:val="000000"/>
          <w:spacing w:val="0"/>
          <w:w w:val="100"/>
          <w:position w:val="0"/>
        </w:rPr>
        <w:t>、</w:t>
      </w:r>
      <w:r>
        <w:rPr>
          <w:color w:val="000000"/>
          <w:spacing w:val="0"/>
          <w:w w:val="100"/>
          <w:position w:val="0"/>
          <w:sz w:val="16"/>
          <w:szCs w:val="16"/>
        </w:rPr>
        <w:t>30%</w:t>
      </w:r>
      <w:r>
        <w:rPr>
          <w:color w:val="000000"/>
          <w:spacing w:val="0"/>
          <w:w w:val="100"/>
          <w:position w:val="0"/>
        </w:rPr>
        <w:t>。每份股份期权赋予持有 人认购</w:t>
      </w:r>
      <w:r>
        <w:rPr>
          <w:color w:val="000000"/>
          <w:spacing w:val="0"/>
          <w:w w:val="100"/>
          <w:position w:val="0"/>
          <w:sz w:val="16"/>
          <w:szCs w:val="16"/>
        </w:rPr>
        <w:t>1</w:t>
      </w:r>
      <w:r>
        <w:rPr>
          <w:color w:val="000000"/>
          <w:spacing w:val="0"/>
          <w:w w:val="100"/>
          <w:position w:val="0"/>
        </w:rPr>
        <w:t>股本公司普通股的权利。</w:t>
      </w:r>
    </w:p>
    <w:p>
      <w:pPr>
        <w:pStyle w:val="Style30"/>
        <w:keepNext w:val="0"/>
        <w:keepLines w:val="0"/>
        <w:widowControl w:val="0"/>
        <w:shd w:val="clear" w:color="auto" w:fill="auto"/>
        <w:bidi w:val="0"/>
        <w:spacing w:before="0" w:after="260" w:line="475" w:lineRule="exact"/>
        <w:ind w:left="0" w:right="0" w:firstLine="0"/>
        <w:jc w:val="both"/>
        <w:sectPr>
          <w:headerReference w:type="default" r:id="rId171"/>
          <w:footerReference w:type="default" r:id="rId172"/>
          <w:headerReference w:type="even" r:id="rId173"/>
          <w:footerReference w:type="even" r:id="rId174"/>
          <w:footnotePr>
            <w:pos w:val="pageBottom"/>
            <w:numFmt w:val="decimal"/>
            <w:numRestart w:val="continuous"/>
          </w:footnotePr>
          <w:pgSz w:w="11900" w:h="16840"/>
          <w:pgMar w:top="788" w:right="1018" w:bottom="1162" w:left="1104" w:header="0" w:footer="3" w:gutter="0"/>
          <w:cols w:space="720"/>
          <w:noEndnote/>
          <w:rtlGutter w:val="0"/>
          <w:docGrid w:linePitch="360"/>
        </w:sectPr>
      </w:pPr>
      <w:r>
        <w:rPr>
          <w:color w:val="000000"/>
          <w:spacing w:val="0"/>
          <w:w w:val="100"/>
          <w:position w:val="0"/>
        </w:rPr>
        <w:t>公司</w:t>
      </w:r>
      <w:r>
        <w:rPr>
          <w:color w:val="000000"/>
          <w:spacing w:val="0"/>
          <w:w w:val="100"/>
          <w:position w:val="0"/>
          <w:sz w:val="16"/>
          <w:szCs w:val="16"/>
        </w:rPr>
        <w:t>2012</w:t>
      </w:r>
      <w:r>
        <w:rPr>
          <w:color w:val="000000"/>
          <w:spacing w:val="0"/>
          <w:w w:val="100"/>
          <w:position w:val="0"/>
        </w:rPr>
        <w:t>年已授予的权益工具数量为</w:t>
      </w:r>
      <w:r>
        <w:rPr>
          <w:color w:val="000000"/>
          <w:spacing w:val="0"/>
          <w:w w:val="100"/>
          <w:position w:val="0"/>
          <w:sz w:val="16"/>
          <w:szCs w:val="16"/>
        </w:rPr>
        <w:t>12, 683, 700</w:t>
      </w:r>
      <w:r>
        <w:rPr>
          <w:color w:val="000000"/>
          <w:spacing w:val="0"/>
          <w:w w:val="100"/>
          <w:position w:val="0"/>
        </w:rPr>
        <w:t>股，至报告期末因</w:t>
      </w:r>
      <w:r>
        <w:rPr>
          <w:color w:val="000000"/>
          <w:spacing w:val="0"/>
          <w:w w:val="100"/>
          <w:position w:val="0"/>
          <w:sz w:val="16"/>
          <w:szCs w:val="16"/>
        </w:rPr>
        <w:t>8</w:t>
      </w:r>
      <w:r>
        <w:rPr>
          <w:color w:val="000000"/>
          <w:spacing w:val="0"/>
          <w:w w:val="100"/>
          <w:position w:val="0"/>
        </w:rPr>
        <w:t>名激励对象离职不符合激励条件，获授的</w:t>
      </w:r>
      <w:r>
        <w:rPr>
          <w:color w:val="000000"/>
          <w:spacing w:val="0"/>
          <w:w w:val="100"/>
          <w:position w:val="0"/>
          <w:sz w:val="16"/>
          <w:szCs w:val="16"/>
        </w:rPr>
        <w:t>15, 000</w:t>
      </w:r>
      <w:r>
        <w:rPr>
          <w:color w:val="000000"/>
          <w:spacing w:val="0"/>
          <w:w w:val="100"/>
          <w:position w:val="0"/>
        </w:rPr>
        <w:t>股限制 性股票及</w:t>
      </w:r>
      <w:r>
        <w:rPr>
          <w:color w:val="000000"/>
          <w:spacing w:val="0"/>
          <w:w w:val="100"/>
          <w:position w:val="0"/>
          <w:sz w:val="16"/>
          <w:szCs w:val="16"/>
        </w:rPr>
        <w:t>210, 000</w:t>
      </w:r>
      <w:r>
        <w:rPr>
          <w:color w:val="000000"/>
          <w:spacing w:val="0"/>
          <w:w w:val="100"/>
          <w:position w:val="0"/>
        </w:rPr>
        <w:t>份股票期权失效。公司按授予日的公允价值确认本次激励的限制性股票及股份期权总成本为</w:t>
      </w:r>
      <w:r>
        <w:rPr>
          <w:color w:val="000000"/>
          <w:spacing w:val="0"/>
          <w:w w:val="100"/>
          <w:position w:val="0"/>
          <w:sz w:val="16"/>
          <w:szCs w:val="16"/>
        </w:rPr>
        <w:t>3,438.16</w:t>
      </w:r>
      <w:r>
        <w:rPr>
          <w:color w:val="000000"/>
          <w:spacing w:val="0"/>
          <w:w w:val="100"/>
          <w:position w:val="0"/>
        </w:rPr>
        <w:t>万元, 并将在激励计划实施期间内进行分摊，本期分摊的成本</w:t>
      </w:r>
      <w:r>
        <w:rPr>
          <w:color w:val="000000"/>
          <w:spacing w:val="0"/>
          <w:w w:val="100"/>
          <w:position w:val="0"/>
          <w:sz w:val="16"/>
          <w:szCs w:val="16"/>
        </w:rPr>
        <w:t xml:space="preserve">544. </w:t>
      </w:r>
      <w:r>
        <w:rPr>
          <w:color w:val="000000"/>
          <w:spacing w:val="0"/>
          <w:w w:val="100"/>
          <w:position w:val="0"/>
          <w:sz w:val="16"/>
          <w:szCs w:val="16"/>
        </w:rPr>
        <w:t>38</w:t>
      </w:r>
      <w:r>
        <w:rPr>
          <w:color w:val="000000"/>
          <w:spacing w:val="0"/>
          <w:w w:val="100"/>
          <w:position w:val="0"/>
        </w:rPr>
        <w:t>万元已计入当期管理费用并作为经常性损益列支，同时计入资 本公积-其他资本公积。</w:t>
      </w:r>
    </w:p>
    <w:p>
      <w:pPr>
        <w:pStyle w:val="Style42"/>
        <w:keepNext/>
        <w:keepLines/>
        <w:widowControl w:val="0"/>
        <w:shd w:val="clear" w:color="auto" w:fill="auto"/>
        <w:bidi w:val="0"/>
        <w:spacing w:before="0" w:line="240" w:lineRule="auto"/>
        <w:ind w:left="0" w:right="0" w:firstLine="140"/>
        <w:jc w:val="both"/>
      </w:pPr>
      <w:bookmarkStart w:id="1426" w:name="bookmark1426"/>
      <w:bookmarkStart w:id="1427" w:name="bookmark1427"/>
      <w:bookmarkStart w:id="1428" w:name="bookmark1428"/>
      <w:r>
        <w:rPr>
          <w:spacing w:val="0"/>
          <w:w w:val="100"/>
          <w:position w:val="0"/>
        </w:rPr>
        <w:t>ultrapouuer</w:t>
      </w:r>
      <w:bookmarkEnd w:id="1426"/>
      <w:bookmarkEnd w:id="1427"/>
      <w:bookmarkEnd w:id="1428"/>
    </w:p>
    <w:p>
      <w:pPr>
        <w:pStyle w:val="Style30"/>
        <w:keepNext w:val="0"/>
        <w:keepLines w:val="0"/>
        <w:widowControl w:val="0"/>
        <w:shd w:val="clear" w:color="auto" w:fill="auto"/>
        <w:bidi w:val="0"/>
        <w:spacing w:before="0" w:after="0" w:line="466" w:lineRule="exact"/>
        <w:ind w:left="0" w:right="0" w:firstLine="0"/>
        <w:jc w:val="both"/>
      </w:pPr>
      <w:r>
        <w:rPr>
          <w:color w:val="000000"/>
          <w:spacing w:val="0"/>
          <w:w w:val="100"/>
          <w:position w:val="0"/>
        </w:rPr>
        <w:t>因</w:t>
      </w:r>
      <w:r>
        <w:rPr>
          <w:color w:val="000000"/>
          <w:spacing w:val="0"/>
          <w:w w:val="100"/>
          <w:position w:val="0"/>
          <w:sz w:val="16"/>
          <w:szCs w:val="16"/>
        </w:rPr>
        <w:t>2012</w:t>
      </w:r>
      <w:r>
        <w:rPr>
          <w:color w:val="000000"/>
          <w:spacing w:val="0"/>
          <w:w w:val="100"/>
          <w:position w:val="0"/>
        </w:rPr>
        <w:t>年度股东大会决议通过</w:t>
      </w:r>
      <w:r>
        <w:rPr>
          <w:color w:val="000000"/>
          <w:spacing w:val="0"/>
          <w:w w:val="100"/>
          <w:position w:val="0"/>
          <w:sz w:val="16"/>
          <w:szCs w:val="16"/>
        </w:rPr>
        <w:t>10</w:t>
      </w:r>
      <w:r>
        <w:rPr>
          <w:color w:val="000000"/>
          <w:spacing w:val="0"/>
          <w:w w:val="100"/>
          <w:position w:val="0"/>
        </w:rPr>
        <w:t>股转</w:t>
      </w:r>
      <w:r>
        <w:rPr>
          <w:color w:val="000000"/>
          <w:spacing w:val="0"/>
          <w:w w:val="100"/>
          <w:position w:val="0"/>
          <w:sz w:val="16"/>
          <w:szCs w:val="16"/>
        </w:rPr>
        <w:t>6</w:t>
      </w:r>
      <w:r>
        <w:rPr>
          <w:color w:val="000000"/>
          <w:spacing w:val="0"/>
          <w:w w:val="100"/>
          <w:position w:val="0"/>
        </w:rPr>
        <w:t>股的股利分配政策，相应的各项期权工具总额变为</w:t>
      </w:r>
      <w:r>
        <w:rPr>
          <w:color w:val="000000"/>
          <w:spacing w:val="0"/>
          <w:w w:val="100"/>
          <w:position w:val="0"/>
          <w:sz w:val="16"/>
          <w:szCs w:val="16"/>
        </w:rPr>
        <w:t>20, 293, 920</w:t>
      </w:r>
      <w:r>
        <w:rPr>
          <w:color w:val="000000"/>
          <w:spacing w:val="0"/>
          <w:w w:val="100"/>
          <w:position w:val="0"/>
        </w:rPr>
        <w:t>股。</w:t>
      </w:r>
    </w:p>
    <w:p>
      <w:pPr>
        <w:pStyle w:val="Style30"/>
        <w:keepNext w:val="0"/>
        <w:keepLines w:val="0"/>
        <w:widowControl w:val="0"/>
        <w:shd w:val="clear" w:color="auto" w:fill="auto"/>
        <w:bidi w:val="0"/>
        <w:spacing w:before="0" w:after="460" w:line="466" w:lineRule="exact"/>
        <w:ind w:left="0" w:right="0" w:firstLine="0"/>
        <w:jc w:val="both"/>
      </w:pPr>
      <w:r>
        <w:rPr>
          <w:color w:val="000000"/>
          <w:spacing w:val="0"/>
          <w:w w:val="100"/>
          <w:position w:val="0"/>
        </w:rPr>
        <w:t>本年度公司因</w:t>
      </w:r>
      <w:r>
        <w:rPr>
          <w:color w:val="000000"/>
          <w:spacing w:val="0"/>
          <w:w w:val="100"/>
          <w:position w:val="0"/>
          <w:sz w:val="16"/>
          <w:szCs w:val="16"/>
        </w:rPr>
        <w:t>39</w:t>
      </w:r>
      <w:r>
        <w:rPr>
          <w:color w:val="000000"/>
          <w:spacing w:val="0"/>
          <w:w w:val="100"/>
          <w:position w:val="0"/>
        </w:rPr>
        <w:t>名激励对象离职不符合激励条件，获授的</w:t>
      </w:r>
      <w:r>
        <w:rPr>
          <w:color w:val="000000"/>
          <w:spacing w:val="0"/>
          <w:w w:val="100"/>
          <w:position w:val="0"/>
          <w:sz w:val="16"/>
          <w:szCs w:val="16"/>
        </w:rPr>
        <w:t>338, 800</w:t>
      </w:r>
      <w:r>
        <w:rPr>
          <w:color w:val="000000"/>
          <w:spacing w:val="0"/>
          <w:w w:val="100"/>
          <w:position w:val="0"/>
        </w:rPr>
        <w:t>股限制性股票及</w:t>
      </w:r>
      <w:r>
        <w:rPr>
          <w:color w:val="000000"/>
          <w:spacing w:val="0"/>
          <w:w w:val="100"/>
          <w:position w:val="0"/>
          <w:sz w:val="16"/>
          <w:szCs w:val="16"/>
        </w:rPr>
        <w:t>1, 391, 200</w:t>
      </w:r>
      <w:r>
        <w:rPr>
          <w:color w:val="000000"/>
          <w:spacing w:val="0"/>
          <w:w w:val="100"/>
          <w:position w:val="0"/>
        </w:rPr>
        <w:t>份股票期权失效。公司按授予日 的公允价值确认本次激励的限制性股票及股份期权总成本为</w:t>
      </w:r>
      <w:r>
        <w:rPr>
          <w:color w:val="000000"/>
          <w:spacing w:val="0"/>
          <w:w w:val="100"/>
          <w:position w:val="0"/>
          <w:sz w:val="16"/>
          <w:szCs w:val="16"/>
        </w:rPr>
        <w:t>3,129.89</w:t>
      </w:r>
      <w:r>
        <w:rPr>
          <w:color w:val="000000"/>
          <w:spacing w:val="0"/>
          <w:w w:val="100"/>
          <w:position w:val="0"/>
        </w:rPr>
        <w:t>万元，并将在激励计划实施期间内进行分摊，本期分摊 的成本</w:t>
      </w:r>
      <w:r>
        <w:rPr>
          <w:color w:val="000000"/>
          <w:spacing w:val="0"/>
          <w:w w:val="100"/>
          <w:position w:val="0"/>
          <w:sz w:val="16"/>
          <w:szCs w:val="16"/>
        </w:rPr>
        <w:t xml:space="preserve">1229. </w:t>
      </w:r>
      <w:r>
        <w:rPr>
          <w:color w:val="000000"/>
          <w:spacing w:val="0"/>
          <w:w w:val="100"/>
          <w:position w:val="0"/>
          <w:sz w:val="16"/>
          <w:szCs w:val="16"/>
        </w:rPr>
        <w:t>23</w:t>
      </w:r>
      <w:r>
        <w:rPr>
          <w:color w:val="000000"/>
          <w:spacing w:val="0"/>
          <w:w w:val="100"/>
          <w:position w:val="0"/>
        </w:rPr>
        <w:t>万元已计入当期管理费用并作为经常性损益列支，同时计入资本公积-其他资本公积。</w:t>
      </w:r>
    </w:p>
    <w:p>
      <w:pPr>
        <w:pStyle w:val="Style39"/>
        <w:keepNext/>
        <w:keepLines/>
        <w:widowControl w:val="0"/>
        <w:shd w:val="clear" w:color="auto" w:fill="auto"/>
        <w:bidi w:val="0"/>
        <w:spacing w:before="0" w:after="100" w:line="240" w:lineRule="auto"/>
        <w:ind w:left="0" w:right="0" w:firstLine="0"/>
        <w:jc w:val="both"/>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3</w:t>
      </w:r>
      <w:bookmarkEnd w:id="1431"/>
      <w:r>
        <w:rPr>
          <w:color w:val="000000"/>
          <w:spacing w:val="0"/>
          <w:w w:val="100"/>
          <w:position w:val="0"/>
        </w:rPr>
        <w:t>、以股份支付服务情况</w:t>
      </w:r>
      <w:bookmarkEnd w:id="1429"/>
      <w:bookmarkEnd w:id="1430"/>
      <w:bookmarkEnd w:id="1432"/>
    </w:p>
    <w:p>
      <w:pPr>
        <w:pStyle w:val="Style30"/>
        <w:keepNext w:val="0"/>
        <w:keepLines w:val="0"/>
        <w:widowControl w:val="0"/>
        <w:shd w:val="clear" w:color="auto" w:fill="auto"/>
        <w:bidi w:val="0"/>
        <w:spacing w:before="0" w:after="100" w:line="466" w:lineRule="exact"/>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以股份支付换取的职工服务总额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12,292,305.91</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433" w:name="bookmark1433"/>
      <w:bookmarkStart w:id="1434" w:name="bookmark1434"/>
      <w:bookmarkStart w:id="1435" w:name="bookmark1435"/>
      <w:r>
        <w:rPr>
          <w:color w:val="000000"/>
          <w:spacing w:val="0"/>
          <w:w w:val="100"/>
          <w:position w:val="0"/>
          <w:sz w:val="24"/>
          <w:szCs w:val="24"/>
        </w:rPr>
        <w:t>十、或有事项</w:t>
      </w:r>
      <w:bookmarkEnd w:id="1433"/>
      <w:bookmarkEnd w:id="1434"/>
      <w:bookmarkEnd w:id="1435"/>
    </w:p>
    <w:p>
      <w:pPr>
        <w:pStyle w:val="Style39"/>
        <w:keepNext/>
        <w:keepLines/>
        <w:widowControl w:val="0"/>
        <w:shd w:val="clear" w:color="auto" w:fill="auto"/>
        <w:tabs>
          <w:tab w:pos="368" w:val="left"/>
        </w:tabs>
        <w:bidi w:val="0"/>
        <w:spacing w:before="0" w:after="16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1</w:t>
      </w:r>
      <w:bookmarkEnd w:id="1438"/>
      <w:r>
        <w:rPr>
          <w:color w:val="000000"/>
          <w:spacing w:val="0"/>
          <w:w w:val="100"/>
          <w:position w:val="0"/>
        </w:rPr>
        <w:t>、</w:t>
        <w:tab/>
        <w:t>未决诉讼或仲裁形成的或有负债及其财务影响</w:t>
      </w:r>
      <w:bookmarkEnd w:id="1436"/>
      <w:bookmarkEnd w:id="1437"/>
      <w:bookmarkEnd w:id="1439"/>
    </w:p>
    <w:p>
      <w:pPr>
        <w:pStyle w:val="Style30"/>
        <w:keepNext w:val="0"/>
        <w:keepLines w:val="0"/>
        <w:widowControl w:val="0"/>
        <w:shd w:val="clear" w:color="auto" w:fill="auto"/>
        <w:bidi w:val="0"/>
        <w:spacing w:before="0" w:after="460" w:line="469" w:lineRule="exact"/>
        <w:ind w:left="0" w:right="0" w:firstLine="0"/>
        <w:jc w:val="left"/>
      </w:pPr>
      <w:r>
        <w:rPr>
          <w:color w:val="000000"/>
          <w:spacing w:val="0"/>
          <w:w w:val="100"/>
          <w:position w:val="0"/>
        </w:rPr>
        <w:t>截止</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日，公司无未决诉讼或仲裁形成的或有负债。</w:t>
      </w:r>
    </w:p>
    <w:p>
      <w:pPr>
        <w:pStyle w:val="Style39"/>
        <w:keepNext/>
        <w:keepLines/>
        <w:widowControl w:val="0"/>
        <w:shd w:val="clear" w:color="auto" w:fill="auto"/>
        <w:tabs>
          <w:tab w:pos="378" w:val="left"/>
        </w:tabs>
        <w:bidi w:val="0"/>
        <w:spacing w:before="0" w:after="16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2</w:t>
      </w:r>
      <w:bookmarkEnd w:id="1442"/>
      <w:r>
        <w:rPr>
          <w:color w:val="000000"/>
          <w:spacing w:val="0"/>
          <w:w w:val="100"/>
          <w:position w:val="0"/>
        </w:rPr>
        <w:t>、</w:t>
        <w:tab/>
        <w:t>为其他单位提供债务担保形成的或有负债及其财务影响</w:t>
      </w:r>
      <w:bookmarkEnd w:id="1440"/>
      <w:bookmarkEnd w:id="1441"/>
      <w:bookmarkEnd w:id="1443"/>
    </w:p>
    <w:p>
      <w:pPr>
        <w:pStyle w:val="Style30"/>
        <w:keepNext w:val="0"/>
        <w:keepLines w:val="0"/>
        <w:widowControl w:val="0"/>
        <w:shd w:val="clear" w:color="auto" w:fill="auto"/>
        <w:bidi w:val="0"/>
        <w:spacing w:before="0" w:after="460" w:line="469" w:lineRule="exact"/>
        <w:ind w:left="0" w:right="0" w:firstLine="0"/>
        <w:jc w:val="left"/>
      </w:pPr>
      <w:r>
        <w:rPr>
          <w:color w:val="000000"/>
          <w:spacing w:val="0"/>
          <w:w w:val="100"/>
          <w:position w:val="0"/>
        </w:rPr>
        <w:t>截止</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日，公司无为关联方及其他单位提供债务担保形成的或有负债。</w:t>
      </w:r>
    </w:p>
    <w:p>
      <w:pPr>
        <w:pStyle w:val="Style27"/>
        <w:keepNext/>
        <w:keepLines/>
        <w:widowControl w:val="0"/>
        <w:shd w:val="clear" w:color="auto" w:fill="auto"/>
        <w:bidi w:val="0"/>
        <w:spacing w:before="0" w:after="100" w:line="240" w:lineRule="auto"/>
        <w:ind w:left="0" w:right="0" w:firstLine="0"/>
        <w:jc w:val="left"/>
      </w:pPr>
      <w:bookmarkStart w:id="1444" w:name="bookmark1444"/>
      <w:bookmarkStart w:id="1445" w:name="bookmark1445"/>
      <w:bookmarkStart w:id="1446" w:name="bookmark1446"/>
      <w:r>
        <w:rPr>
          <w:color w:val="000000"/>
          <w:spacing w:val="0"/>
          <w:w w:val="100"/>
          <w:position w:val="0"/>
          <w:sz w:val="24"/>
          <w:szCs w:val="24"/>
        </w:rPr>
        <w:t>十二、承诺事项</w:t>
      </w:r>
      <w:bookmarkEnd w:id="1444"/>
      <w:bookmarkEnd w:id="1445"/>
      <w:bookmarkEnd w:id="1446"/>
    </w:p>
    <w:p>
      <w:pPr>
        <w:pStyle w:val="Style30"/>
        <w:keepNext w:val="0"/>
        <w:keepLines w:val="0"/>
        <w:widowControl w:val="0"/>
        <w:shd w:val="clear" w:color="auto" w:fill="auto"/>
        <w:bidi w:val="0"/>
        <w:spacing w:before="0" w:after="360" w:line="469" w:lineRule="exact"/>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1447" w:name="bookmark1447"/>
      <w:bookmarkStart w:id="1448" w:name="bookmark1448"/>
      <w:bookmarkStart w:id="1449" w:name="bookmark1449"/>
      <w:r>
        <w:rPr>
          <w:color w:val="000000"/>
          <w:spacing w:val="0"/>
          <w:w w:val="100"/>
          <w:position w:val="0"/>
          <w:sz w:val="24"/>
          <w:szCs w:val="24"/>
        </w:rPr>
        <w:t>十三、资产负债表日后事项</w:t>
      </w:r>
      <w:bookmarkEnd w:id="1447"/>
      <w:bookmarkEnd w:id="1448"/>
      <w:bookmarkEnd w:id="1449"/>
    </w:p>
    <w:p>
      <w:pPr>
        <w:pStyle w:val="Style39"/>
        <w:keepNext/>
        <w:keepLines/>
        <w:widowControl w:val="0"/>
        <w:shd w:val="clear" w:color="auto" w:fill="auto"/>
        <w:bidi w:val="0"/>
        <w:spacing w:before="0" w:after="160" w:line="240" w:lineRule="auto"/>
        <w:ind w:left="0" w:right="0" w:firstLine="0"/>
        <w:jc w:val="left"/>
      </w:pPr>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1</w:t>
      </w:r>
      <w:r>
        <w:rPr>
          <w:color w:val="000000"/>
          <w:spacing w:val="0"/>
          <w:w w:val="100"/>
          <w:position w:val="0"/>
        </w:rPr>
        <w:t>、资产负债表日后利润分配情况说明</w:t>
      </w:r>
      <w:bookmarkEnd w:id="1450"/>
      <w:bookmarkEnd w:id="1451"/>
      <w:bookmarkEnd w:id="1452"/>
    </w:p>
    <w:p>
      <w:pPr>
        <w:pStyle w:val="Style30"/>
        <w:keepNext w:val="0"/>
        <w:keepLines w:val="0"/>
        <w:widowControl w:val="0"/>
        <w:shd w:val="clear" w:color="auto" w:fill="auto"/>
        <w:bidi w:val="0"/>
        <w:spacing w:before="0" w:after="0" w:line="469" w:lineRule="exact"/>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14</w:t>
      </w:r>
      <w:r>
        <w:rPr>
          <w:color w:val="000000"/>
          <w:spacing w:val="0"/>
          <w:w w:val="100"/>
          <w:position w:val="0"/>
        </w:rPr>
        <w:t>日，公司第五届董事会第二十二次会议审议并通过了《</w:t>
      </w:r>
      <w:r>
        <w:rPr>
          <w:color w:val="000000"/>
          <w:spacing w:val="0"/>
          <w:w w:val="100"/>
          <w:position w:val="0"/>
          <w:sz w:val="16"/>
          <w:szCs w:val="16"/>
        </w:rPr>
        <w:t>2013</w:t>
      </w:r>
      <w:r>
        <w:rPr>
          <w:color w:val="000000"/>
          <w:spacing w:val="0"/>
          <w:w w:val="100"/>
          <w:position w:val="0"/>
        </w:rPr>
        <w:t>年度利润分配及资本公积金转增股本预案》</w:t>
      </w:r>
      <w:r>
        <w:rPr>
          <w:color w:val="000000"/>
          <w:spacing w:val="0"/>
          <w:w w:val="100"/>
          <w:position w:val="0"/>
          <w:sz w:val="16"/>
          <w:szCs w:val="16"/>
        </w:rPr>
        <w:t>，</w:t>
      </w:r>
      <w:r>
        <w:rPr>
          <w:color w:val="000000"/>
          <w:spacing w:val="0"/>
          <w:w w:val="100"/>
          <w:position w:val="0"/>
        </w:rPr>
        <w:t>按</w:t>
      </w:r>
      <w:r>
        <w:rPr>
          <w:color w:val="000000"/>
          <w:spacing w:val="0"/>
          <w:w w:val="100"/>
          <w:position w:val="0"/>
          <w:sz w:val="16"/>
          <w:szCs w:val="16"/>
        </w:rPr>
        <w:t xml:space="preserve">2013 </w:t>
      </w:r>
      <w:r>
        <w:rPr>
          <w:color w:val="000000"/>
          <w:spacing w:val="0"/>
          <w:w w:val="100"/>
          <w:position w:val="0"/>
        </w:rPr>
        <w:t>年度母公司实现净利润的</w:t>
      </w:r>
      <w:r>
        <w:rPr>
          <w:color w:val="000000"/>
          <w:spacing w:val="0"/>
          <w:w w:val="100"/>
          <w:position w:val="0"/>
          <w:sz w:val="16"/>
          <w:szCs w:val="16"/>
        </w:rPr>
        <w:t>10%</w:t>
      </w:r>
      <w:r>
        <w:rPr>
          <w:color w:val="000000"/>
          <w:spacing w:val="0"/>
          <w:w w:val="100"/>
          <w:position w:val="0"/>
        </w:rPr>
        <w:t>提取法定盈余公积</w:t>
      </w:r>
      <w:r>
        <w:rPr>
          <w:color w:val="000000"/>
          <w:spacing w:val="0"/>
          <w:w w:val="100"/>
          <w:position w:val="0"/>
          <w:sz w:val="16"/>
          <w:szCs w:val="16"/>
        </w:rPr>
        <w:t xml:space="preserve">39, 197, </w:t>
      </w:r>
      <w:r>
        <w:rPr>
          <w:color w:val="000000"/>
          <w:spacing w:val="0"/>
          <w:w w:val="100"/>
          <w:position w:val="0"/>
          <w:sz w:val="16"/>
          <w:szCs w:val="16"/>
        </w:rPr>
        <w:t xml:space="preserve">318. </w:t>
      </w:r>
      <w:r>
        <w:rPr>
          <w:color w:val="000000"/>
          <w:spacing w:val="0"/>
          <w:w w:val="100"/>
          <w:position w:val="0"/>
          <w:sz w:val="16"/>
          <w:szCs w:val="16"/>
        </w:rPr>
        <w:t>86</w:t>
      </w:r>
      <w:r>
        <w:rPr>
          <w:color w:val="000000"/>
          <w:spacing w:val="0"/>
          <w:w w:val="100"/>
          <w:position w:val="0"/>
        </w:rPr>
        <w:t>元后，公司可供股东分配的利润为</w:t>
      </w:r>
      <w:r>
        <w:rPr>
          <w:color w:val="000000"/>
          <w:spacing w:val="0"/>
          <w:w w:val="100"/>
          <w:position w:val="0"/>
          <w:sz w:val="16"/>
          <w:szCs w:val="16"/>
        </w:rPr>
        <w:t xml:space="preserve">706, 513, </w:t>
      </w:r>
      <w:r>
        <w:rPr>
          <w:color w:val="000000"/>
          <w:spacing w:val="0"/>
          <w:w w:val="100"/>
          <w:position w:val="0"/>
          <w:sz w:val="16"/>
          <w:szCs w:val="16"/>
        </w:rPr>
        <w:t xml:space="preserve">984. </w:t>
      </w:r>
      <w:r>
        <w:rPr>
          <w:color w:val="000000"/>
          <w:spacing w:val="0"/>
          <w:w w:val="100"/>
          <w:position w:val="0"/>
          <w:sz w:val="16"/>
          <w:szCs w:val="16"/>
        </w:rPr>
        <w:t>60</w:t>
      </w:r>
      <w:r>
        <w:rPr>
          <w:color w:val="000000"/>
          <w:spacing w:val="0"/>
          <w:w w:val="100"/>
          <w:position w:val="0"/>
        </w:rPr>
        <w:t xml:space="preserve">元。以截至 </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28</w:t>
      </w:r>
      <w:r>
        <w:rPr>
          <w:color w:val="000000"/>
          <w:spacing w:val="0"/>
          <w:w w:val="100"/>
          <w:position w:val="0"/>
        </w:rPr>
        <w:t>日止的总股本</w:t>
      </w:r>
      <w:r>
        <w:rPr>
          <w:color w:val="000000"/>
          <w:spacing w:val="0"/>
          <w:w w:val="100"/>
          <w:position w:val="0"/>
          <w:sz w:val="16"/>
          <w:szCs w:val="16"/>
        </w:rPr>
        <w:t>615,216, 384</w:t>
      </w:r>
      <w:r>
        <w:rPr>
          <w:color w:val="000000"/>
          <w:spacing w:val="0"/>
          <w:w w:val="100"/>
          <w:position w:val="0"/>
        </w:rPr>
        <w:t>股为基数，以未分配利润向全体股东每</w:t>
      </w:r>
      <w:r>
        <w:rPr>
          <w:color w:val="000000"/>
          <w:spacing w:val="0"/>
          <w:w w:val="100"/>
          <w:position w:val="0"/>
          <w:sz w:val="16"/>
          <w:szCs w:val="16"/>
        </w:rPr>
        <w:t>10</w:t>
      </w:r>
      <w:r>
        <w:rPr>
          <w:color w:val="000000"/>
          <w:spacing w:val="0"/>
          <w:w w:val="100"/>
          <w:position w:val="0"/>
        </w:rPr>
        <w:t>股派发现金红利</w:t>
      </w:r>
      <w:r>
        <w:rPr>
          <w:color w:val="000000"/>
          <w:spacing w:val="0"/>
          <w:w w:val="100"/>
          <w:position w:val="0"/>
          <w:sz w:val="16"/>
          <w:szCs w:val="16"/>
        </w:rPr>
        <w:t>2.5</w:t>
      </w:r>
      <w:r>
        <w:rPr>
          <w:color w:val="000000"/>
          <w:spacing w:val="0"/>
          <w:w w:val="100"/>
          <w:position w:val="0"/>
        </w:rPr>
        <w:t>元（含税），共计派送 现金红利</w:t>
      </w:r>
      <w:r>
        <w:rPr>
          <w:color w:val="000000"/>
          <w:spacing w:val="0"/>
          <w:w w:val="100"/>
          <w:position w:val="0"/>
          <w:sz w:val="16"/>
          <w:szCs w:val="16"/>
        </w:rPr>
        <w:t>15,380.4</w:t>
      </w:r>
      <w:r>
        <w:rPr>
          <w:color w:val="000000"/>
          <w:spacing w:val="0"/>
          <w:w w:val="100"/>
          <w:position w:val="0"/>
          <w:sz w:val="16"/>
          <w:szCs w:val="16"/>
        </w:rPr>
        <w:t>1</w:t>
      </w:r>
      <w:r>
        <w:rPr>
          <w:color w:val="000000"/>
          <w:spacing w:val="0"/>
          <w:w w:val="100"/>
          <w:position w:val="0"/>
        </w:rPr>
        <w:t>万元（含税），剩余未分配利润结转以后年度。</w:t>
      </w:r>
    </w:p>
    <w:p>
      <w:pPr>
        <w:pStyle w:val="Style30"/>
        <w:keepNext w:val="0"/>
        <w:keepLines w:val="0"/>
        <w:widowControl w:val="0"/>
        <w:shd w:val="clear" w:color="auto" w:fill="auto"/>
        <w:bidi w:val="0"/>
        <w:spacing w:before="0" w:after="0" w:line="469" w:lineRule="exact"/>
        <w:ind w:left="0" w:right="0" w:firstLine="0"/>
        <w:jc w:val="both"/>
      </w:pPr>
      <w:r>
        <w:rPr>
          <w:color w:val="000000"/>
          <w:spacing w:val="0"/>
          <w:w w:val="100"/>
          <w:position w:val="0"/>
        </w:rPr>
        <w:t>同时，截止</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r>
        <w:rPr>
          <w:color w:val="000000"/>
          <w:spacing w:val="0"/>
          <w:w w:val="100"/>
          <w:position w:val="0"/>
          <w:sz w:val="16"/>
          <w:szCs w:val="16"/>
        </w:rPr>
        <w:t>，</w:t>
      </w:r>
      <w:r>
        <w:rPr>
          <w:color w:val="000000"/>
          <w:spacing w:val="0"/>
          <w:w w:val="100"/>
          <w:position w:val="0"/>
        </w:rPr>
        <w:t>母公司资本公积金为</w:t>
      </w:r>
      <w:r>
        <w:rPr>
          <w:color w:val="000000"/>
          <w:spacing w:val="0"/>
          <w:w w:val="100"/>
          <w:position w:val="0"/>
          <w:sz w:val="16"/>
          <w:szCs w:val="16"/>
        </w:rPr>
        <w:t xml:space="preserve">1, 354, 204, </w:t>
      </w:r>
      <w:r>
        <w:rPr>
          <w:color w:val="000000"/>
          <w:spacing w:val="0"/>
          <w:w w:val="100"/>
          <w:position w:val="0"/>
          <w:sz w:val="16"/>
          <w:szCs w:val="16"/>
        </w:rPr>
        <w:t xml:space="preserve">542. </w:t>
      </w:r>
      <w:r>
        <w:rPr>
          <w:color w:val="000000"/>
          <w:spacing w:val="0"/>
          <w:w w:val="100"/>
          <w:position w:val="0"/>
          <w:sz w:val="16"/>
          <w:szCs w:val="16"/>
        </w:rPr>
        <w:t>57</w:t>
      </w:r>
      <w:r>
        <w:rPr>
          <w:color w:val="000000"/>
          <w:spacing w:val="0"/>
          <w:w w:val="100"/>
          <w:position w:val="0"/>
        </w:rPr>
        <w:t>元，以</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28</w:t>
      </w:r>
      <w:r>
        <w:rPr>
          <w:color w:val="000000"/>
          <w:spacing w:val="0"/>
          <w:w w:val="100"/>
          <w:position w:val="0"/>
        </w:rPr>
        <w:t>日公司总股本</w:t>
      </w:r>
      <w:r>
        <w:rPr>
          <w:color w:val="000000"/>
          <w:spacing w:val="0"/>
          <w:w w:val="100"/>
          <w:position w:val="0"/>
          <w:sz w:val="16"/>
          <w:szCs w:val="16"/>
        </w:rPr>
        <w:t>615, 216, 384</w:t>
      </w:r>
      <w:r>
        <w:rPr>
          <w:color w:val="000000"/>
          <w:spacing w:val="0"/>
          <w:w w:val="100"/>
          <w:position w:val="0"/>
        </w:rPr>
        <w:t>股为基数, 由资本公积金向全体股东每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10</w:t>
      </w:r>
      <w:r>
        <w:rPr>
          <w:color w:val="000000"/>
          <w:spacing w:val="0"/>
          <w:w w:val="100"/>
          <w:position w:val="0"/>
        </w:rPr>
        <w:t>股，合计转增</w:t>
      </w:r>
      <w:r>
        <w:rPr>
          <w:color w:val="000000"/>
          <w:spacing w:val="0"/>
          <w:w w:val="100"/>
          <w:position w:val="0"/>
          <w:sz w:val="16"/>
          <w:szCs w:val="16"/>
        </w:rPr>
        <w:t>615,216,384</w:t>
      </w:r>
      <w:r>
        <w:rPr>
          <w:color w:val="000000"/>
          <w:spacing w:val="0"/>
          <w:w w:val="100"/>
          <w:position w:val="0"/>
        </w:rPr>
        <w:t>股。</w:t>
      </w:r>
    </w:p>
    <w:p>
      <w:pPr>
        <w:pStyle w:val="Style30"/>
        <w:keepNext w:val="0"/>
        <w:keepLines w:val="0"/>
        <w:widowControl w:val="0"/>
        <w:shd w:val="clear" w:color="auto" w:fill="auto"/>
        <w:bidi w:val="0"/>
        <w:spacing w:before="0" w:after="260" w:line="469" w:lineRule="exact"/>
        <w:ind w:left="0" w:right="0" w:firstLine="0"/>
        <w:jc w:val="both"/>
        <w:sectPr>
          <w:footnotePr>
            <w:pos w:val="pageBottom"/>
            <w:numFmt w:val="decimal"/>
            <w:numRestart w:val="continuous"/>
          </w:footnotePr>
          <w:pgSz w:w="11900" w:h="16840"/>
          <w:pgMar w:top="788" w:right="1104" w:bottom="1162" w:left="1104" w:header="0" w:footer="3" w:gutter="0"/>
          <w:cols w:space="720"/>
          <w:noEndnote/>
          <w:rtlGutter w:val="0"/>
          <w:docGrid w:linePitch="360"/>
        </w:sectPr>
      </w:pPr>
      <w:r>
        <w:rPr>
          <w:color w:val="000000"/>
          <w:spacing w:val="0"/>
          <w:w w:val="100"/>
          <w:position w:val="0"/>
        </w:rPr>
        <w:t>上述预案尚需提交公司</w:t>
      </w:r>
      <w:r>
        <w:rPr>
          <w:color w:val="000000"/>
          <w:spacing w:val="0"/>
          <w:w w:val="100"/>
          <w:position w:val="0"/>
          <w:sz w:val="16"/>
          <w:szCs w:val="16"/>
        </w:rPr>
        <w:t>2013</w:t>
      </w:r>
      <w:r>
        <w:rPr>
          <w:color w:val="000000"/>
          <w:spacing w:val="0"/>
          <w:w w:val="100"/>
          <w:position w:val="0"/>
        </w:rPr>
        <w:t>年股东大会审议批准。</w:t>
      </w:r>
    </w:p>
    <w:p>
      <w:pPr>
        <w:pStyle w:val="Style39"/>
        <w:keepNext/>
        <w:keepLines/>
        <w:widowControl w:val="0"/>
        <w:shd w:val="clear" w:color="auto" w:fill="auto"/>
        <w:bidi w:val="0"/>
        <w:spacing w:before="80" w:after="200" w:line="240" w:lineRule="auto"/>
        <w:ind w:left="0" w:right="0" w:firstLine="0"/>
        <w:jc w:val="both"/>
      </w:pPr>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453"/>
      <w:bookmarkEnd w:id="1454"/>
      <w:bookmarkEnd w:id="1455"/>
    </w:p>
    <w:p>
      <w:pPr>
        <w:pStyle w:val="Style30"/>
        <w:keepNext w:val="0"/>
        <w:keepLines w:val="0"/>
        <w:widowControl w:val="0"/>
        <w:shd w:val="clear" w:color="auto" w:fill="auto"/>
        <w:bidi w:val="0"/>
        <w:spacing w:before="0" w:after="0" w:line="461" w:lineRule="exact"/>
        <w:ind w:left="0" w:right="0" w:firstLine="0"/>
        <w:jc w:val="both"/>
      </w:pPr>
      <w:r>
        <w:rPr>
          <w:color w:val="000000"/>
          <w:spacing w:val="0"/>
          <w:w w:val="100"/>
          <w:position w:val="0"/>
        </w:rPr>
        <w:t>发行股份及支付现金购买资产进展情况：</w:t>
      </w:r>
    </w:p>
    <w:p>
      <w:pPr>
        <w:pStyle w:val="Style30"/>
        <w:keepNext w:val="0"/>
        <w:keepLines w:val="0"/>
        <w:widowControl w:val="0"/>
        <w:shd w:val="clear" w:color="auto" w:fill="auto"/>
        <w:bidi w:val="0"/>
        <w:spacing w:before="0" w:after="0" w:line="461" w:lineRule="exact"/>
        <w:ind w:left="0" w:right="0" w:firstLine="0"/>
        <w:jc w:val="both"/>
      </w:pPr>
      <w:r>
        <w:rPr>
          <w:color w:val="000000"/>
          <w:spacing w:val="0"/>
          <w:w w:val="100"/>
          <w:position w:val="0"/>
        </w:rPr>
        <w:t>报告期内，公司计划采取发行股份及支付现金购买天津壳木软件有限责任公司（简称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天津壳木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股权，本次交易作 价</w:t>
      </w:r>
      <w:r>
        <w:rPr>
          <w:rFonts w:ascii="Times New Roman" w:eastAsia="Times New Roman" w:hAnsi="Times New Roman" w:cs="Times New Roman"/>
          <w:color w:val="000000"/>
          <w:spacing w:val="0"/>
          <w:w w:val="100"/>
          <w:position w:val="0"/>
          <w:sz w:val="18"/>
          <w:szCs w:val="18"/>
        </w:rPr>
        <w:t>12.15</w:t>
      </w:r>
      <w:r>
        <w:rPr>
          <w:color w:val="000000"/>
          <w:spacing w:val="0"/>
          <w:w w:val="100"/>
          <w:position w:val="0"/>
        </w:rPr>
        <w:t>亿元，天津壳木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年度的承诺净利润分别为</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日，经 中国证券监督管理委员会上市公司并购重组委员会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次工作会议审核，该事项获得有条件通过。</w:t>
      </w:r>
    </w:p>
    <w:p>
      <w:pPr>
        <w:pStyle w:val="Style30"/>
        <w:keepNext w:val="0"/>
        <w:keepLines w:val="0"/>
        <w:widowControl w:val="0"/>
        <w:shd w:val="clear" w:color="auto" w:fill="auto"/>
        <w:bidi w:val="0"/>
        <w:spacing w:before="0" w:after="440" w:line="461" w:lineRule="exact"/>
        <w:ind w:left="0" w:right="0" w:firstLine="0"/>
        <w:jc w:val="both"/>
      </w:pPr>
      <w:r>
        <w:rPr>
          <w:color w:val="000000"/>
          <w:spacing w:val="0"/>
          <w:w w:val="100"/>
          <w:position w:val="0"/>
        </w:rPr>
        <w:t>截止本报告出具日，尚未最终取得中国证监会的核准文件。</w:t>
      </w:r>
    </w:p>
    <w:p>
      <w:pPr>
        <w:pStyle w:val="Style27"/>
        <w:keepNext/>
        <w:keepLines/>
        <w:widowControl w:val="0"/>
        <w:shd w:val="clear" w:color="auto" w:fill="auto"/>
        <w:bidi w:val="0"/>
        <w:spacing w:before="0" w:after="360" w:line="240" w:lineRule="auto"/>
        <w:ind w:left="0" w:right="0" w:firstLine="0"/>
        <w:jc w:val="both"/>
      </w:pPr>
      <w:bookmarkStart w:id="1456" w:name="bookmark1456"/>
      <w:bookmarkStart w:id="1457" w:name="bookmark1457"/>
      <w:bookmarkStart w:id="1458" w:name="bookmark1458"/>
      <w:r>
        <w:rPr>
          <w:color w:val="000000"/>
          <w:spacing w:val="0"/>
          <w:w w:val="100"/>
          <w:position w:val="0"/>
          <w:sz w:val="24"/>
          <w:szCs w:val="24"/>
        </w:rPr>
        <w:t>十四、其他重要事项</w:t>
      </w:r>
      <w:bookmarkEnd w:id="1456"/>
      <w:bookmarkEnd w:id="1457"/>
      <w:bookmarkEnd w:id="1458"/>
    </w:p>
    <w:p>
      <w:pPr>
        <w:pStyle w:val="Style39"/>
        <w:keepNext/>
        <w:keepLines/>
        <w:widowControl w:val="0"/>
        <w:shd w:val="clear" w:color="auto" w:fill="auto"/>
        <w:tabs>
          <w:tab w:pos="368" w:val="left"/>
        </w:tabs>
        <w:bidi w:val="0"/>
        <w:spacing w:before="0" w:after="100" w:line="240" w:lineRule="auto"/>
        <w:ind w:left="0" w:right="0" w:firstLine="0"/>
        <w:jc w:val="both"/>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1</w:t>
      </w:r>
      <w:bookmarkEnd w:id="1461"/>
      <w:r>
        <w:rPr>
          <w:color w:val="000000"/>
          <w:spacing w:val="0"/>
          <w:w w:val="100"/>
          <w:position w:val="0"/>
        </w:rPr>
        <w:t>、</w:t>
        <w:tab/>
        <w:t>租赁</w:t>
      </w:r>
      <w:bookmarkEnd w:id="1459"/>
      <w:bookmarkEnd w:id="1460"/>
      <w:bookmarkEnd w:id="1462"/>
    </w:p>
    <w:p>
      <w:pPr>
        <w:pStyle w:val="Style30"/>
        <w:keepNext w:val="0"/>
        <w:keepLines w:val="0"/>
        <w:widowControl w:val="0"/>
        <w:shd w:val="clear" w:color="auto" w:fill="auto"/>
        <w:bidi w:val="0"/>
        <w:spacing w:before="0" w:after="400" w:line="461" w:lineRule="exact"/>
        <w:ind w:left="0" w:right="0" w:firstLine="0"/>
        <w:jc w:val="both"/>
      </w:pPr>
      <w:r>
        <w:rPr>
          <w:color w:val="000000"/>
          <w:spacing w:val="0"/>
          <w:w w:val="100"/>
          <w:position w:val="0"/>
        </w:rPr>
        <w:t>公司将北辰泰岳大厦部分楼层及停车位用于经营租赁租出，本年共取得租赁收入</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,875.42</w:t>
      </w:r>
      <w:r>
        <w:rPr>
          <w:color w:val="000000"/>
          <w:spacing w:val="0"/>
          <w:w w:val="100"/>
          <w:position w:val="0"/>
        </w:rPr>
        <w:t>万元。</w:t>
      </w:r>
    </w:p>
    <w:p>
      <w:pPr>
        <w:pStyle w:val="Style39"/>
        <w:keepNext/>
        <w:keepLines/>
        <w:widowControl w:val="0"/>
        <w:shd w:val="clear" w:color="auto" w:fill="auto"/>
        <w:tabs>
          <w:tab w:pos="378" w:val="left"/>
        </w:tabs>
        <w:bidi w:val="0"/>
        <w:spacing w:before="0" w:after="200" w:line="240" w:lineRule="auto"/>
        <w:ind w:left="0" w:right="0" w:firstLine="0"/>
        <w:jc w:val="both"/>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2</w:t>
      </w:r>
      <w:bookmarkEnd w:id="1465"/>
      <w:r>
        <w:rPr>
          <w:color w:val="000000"/>
          <w:spacing w:val="0"/>
          <w:w w:val="100"/>
          <w:position w:val="0"/>
        </w:rPr>
        <w:t>、</w:t>
        <w:tab/>
        <w:t>其他</w:t>
      </w:r>
      <w:bookmarkEnd w:id="1463"/>
      <w:bookmarkEnd w:id="1464"/>
      <w:bookmarkEnd w:id="1466"/>
    </w:p>
    <w:p>
      <w:pPr>
        <w:pStyle w:val="Style30"/>
        <w:keepNext w:val="0"/>
        <w:keepLines w:val="0"/>
        <w:widowControl w:val="0"/>
        <w:shd w:val="clear" w:color="auto" w:fill="auto"/>
        <w:tabs>
          <w:tab w:pos="445" w:val="left"/>
        </w:tabs>
        <w:bidi w:val="0"/>
        <w:spacing w:before="0" w:after="0" w:line="472" w:lineRule="exact"/>
        <w:ind w:left="0" w:right="0" w:firstLine="0"/>
        <w:jc w:val="both"/>
      </w:pPr>
      <w:bookmarkStart w:id="1467" w:name="bookmark1467"/>
      <w:r>
        <w:rPr>
          <w:color w:val="000000"/>
          <w:spacing w:val="0"/>
          <w:w w:val="100"/>
          <w:position w:val="0"/>
        </w:rPr>
        <w:t>（</w:t>
      </w:r>
      <w:bookmarkEnd w:id="146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发行股份及支付现金购买资产：</w:t>
      </w:r>
    </w:p>
    <w:p>
      <w:pPr>
        <w:pStyle w:val="Style30"/>
        <w:keepNext w:val="0"/>
        <w:keepLines w:val="0"/>
        <w:widowControl w:val="0"/>
        <w:shd w:val="clear" w:color="auto" w:fill="auto"/>
        <w:bidi w:val="0"/>
        <w:spacing w:before="0" w:after="0" w:line="472" w:lineRule="exact"/>
        <w:ind w:left="0" w:right="0" w:firstLine="0"/>
        <w:jc w:val="both"/>
      </w:pPr>
      <w:r>
        <w:rPr>
          <w:color w:val="000000"/>
          <w:spacing w:val="0"/>
          <w:w w:val="100"/>
          <w:position w:val="0"/>
        </w:rPr>
        <w:t>公司拟收购天津壳木软件有限责任公司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股权，根据公司与其股东方签订的《发行股份及支付现金购买资产协议》，需 向天津壳木软件有限责任公司股东发行约</w:t>
      </w:r>
      <w:r>
        <w:rPr>
          <w:rFonts w:ascii="Times New Roman" w:eastAsia="Times New Roman" w:hAnsi="Times New Roman" w:cs="Times New Roman"/>
          <w:color w:val="000000"/>
          <w:spacing w:val="0"/>
          <w:w w:val="100"/>
          <w:position w:val="0"/>
          <w:sz w:val="18"/>
          <w:szCs w:val="18"/>
        </w:rPr>
        <w:t>4,570.52</w:t>
      </w:r>
      <w:r>
        <w:rPr>
          <w:color w:val="000000"/>
          <w:spacing w:val="0"/>
          <w:w w:val="100"/>
          <w:position w:val="0"/>
        </w:rPr>
        <w:t>万股股份并支付现金金额共计约</w:t>
      </w:r>
      <w:r>
        <w:rPr>
          <w:rFonts w:ascii="Times New Roman" w:eastAsia="Times New Roman" w:hAnsi="Times New Roman" w:cs="Times New Roman"/>
          <w:color w:val="000000"/>
          <w:spacing w:val="0"/>
          <w:w w:val="100"/>
          <w:position w:val="0"/>
          <w:sz w:val="18"/>
          <w:szCs w:val="18"/>
        </w:rPr>
        <w:t>42,750</w:t>
      </w:r>
      <w:r>
        <w:rPr>
          <w:color w:val="000000"/>
          <w:spacing w:val="0"/>
          <w:w w:val="100"/>
          <w:position w:val="0"/>
        </w:rPr>
        <w:t>万元。该事项于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日获公 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年第一次临时股东大会审议通过。</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月，公司收到中国证券监督管理委员会行政许可受理通知书，决定对该事 项予以受理。</w:t>
      </w:r>
    </w:p>
    <w:p>
      <w:pPr>
        <w:pStyle w:val="Style30"/>
        <w:keepNext w:val="0"/>
        <w:keepLines w:val="0"/>
        <w:widowControl w:val="0"/>
        <w:shd w:val="clear" w:color="auto" w:fill="auto"/>
        <w:tabs>
          <w:tab w:pos="445" w:val="left"/>
        </w:tabs>
        <w:bidi w:val="0"/>
        <w:spacing w:before="0" w:after="0" w:line="469" w:lineRule="exact"/>
        <w:ind w:left="0" w:right="0" w:firstLine="0"/>
        <w:jc w:val="both"/>
      </w:pPr>
      <w:bookmarkStart w:id="1468" w:name="bookmark1468"/>
      <w:r>
        <w:rPr>
          <w:color w:val="000000"/>
          <w:spacing w:val="0"/>
          <w:w w:val="100"/>
          <w:position w:val="0"/>
        </w:rPr>
        <w:t>（</w:t>
      </w:r>
      <w:bookmarkEnd w:id="146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重大合同</w:t>
      </w:r>
    </w:p>
    <w:p>
      <w:pPr>
        <w:pStyle w:val="Style30"/>
        <w:keepNext w:val="0"/>
        <w:keepLines w:val="0"/>
        <w:widowControl w:val="0"/>
        <w:shd w:val="clear" w:color="auto" w:fill="auto"/>
        <w:bidi w:val="0"/>
        <w:spacing w:before="0" w:after="0" w:line="469"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月，公司全资子公司一北京新媒传信科技有限公司（下称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新媒传信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）与中国移动通信集团广东有限公司（下称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 东移动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）就</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日期间的飞信系统开发与支撑签署了相关合同，约定该期间的服务价款上限金额 为</w:t>
      </w:r>
      <w:r>
        <w:rPr>
          <w:rFonts w:ascii="Times New Roman" w:eastAsia="Times New Roman" w:hAnsi="Times New Roman" w:cs="Times New Roman"/>
          <w:color w:val="000000"/>
          <w:spacing w:val="0"/>
          <w:w w:val="100"/>
          <w:position w:val="0"/>
          <w:sz w:val="18"/>
          <w:szCs w:val="18"/>
        </w:rPr>
        <w:t>3.24</w:t>
      </w:r>
      <w:r>
        <w:rPr>
          <w:color w:val="000000"/>
          <w:spacing w:val="0"/>
          <w:w w:val="100"/>
          <w:position w:val="0"/>
        </w:rPr>
        <w:t>亿元。</w:t>
      </w:r>
    </w:p>
    <w:p>
      <w:pPr>
        <w:pStyle w:val="Style30"/>
        <w:keepNext w:val="0"/>
        <w:keepLines w:val="0"/>
        <w:widowControl w:val="0"/>
        <w:shd w:val="clear" w:color="auto" w:fill="auto"/>
        <w:bidi w:val="0"/>
        <w:spacing w:before="0" w:after="0" w:line="469" w:lineRule="exact"/>
        <w:ind w:left="0" w:right="0" w:firstLine="0"/>
        <w:jc w:val="both"/>
      </w:pPr>
      <w:r>
        <w:rPr>
          <w:color w:val="000000"/>
          <w:spacing w:val="0"/>
          <w:w w:val="100"/>
          <w:position w:val="0"/>
        </w:rPr>
        <w:t>新媒传信中标广东移动飞信业务中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基础服务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公共服务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飞信同窗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三个子项目的实施与支撑合同，双方于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 正式签约，此三个合同的有效期均为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月，结算封顶金额合计为</w:t>
      </w:r>
      <w:r>
        <w:rPr>
          <w:rFonts w:ascii="Times New Roman" w:eastAsia="Times New Roman" w:hAnsi="Times New Roman" w:cs="Times New Roman"/>
          <w:color w:val="000000"/>
          <w:spacing w:val="0"/>
          <w:w w:val="100"/>
          <w:position w:val="0"/>
          <w:sz w:val="18"/>
          <w:szCs w:val="18"/>
        </w:rPr>
        <w:t xml:space="preserve">3.5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w:t>
      </w:r>
    </w:p>
    <w:p>
      <w:pPr>
        <w:pStyle w:val="Style65"/>
        <w:keepNext w:val="0"/>
        <w:keepLines w:val="0"/>
        <w:widowControl w:val="0"/>
        <w:shd w:val="clear" w:color="auto" w:fill="auto"/>
        <w:tabs>
          <w:tab w:pos="445" w:val="left"/>
        </w:tabs>
        <w:bidi w:val="0"/>
        <w:spacing w:before="0" w:after="0" w:line="469" w:lineRule="exact"/>
        <w:ind w:left="0" w:right="0" w:firstLine="0"/>
        <w:jc w:val="both"/>
        <w:rPr>
          <w:sz w:val="17"/>
          <w:szCs w:val="17"/>
        </w:rPr>
      </w:pPr>
      <w:bookmarkStart w:id="1469" w:name="bookmark1469"/>
      <w:r>
        <w:rPr>
          <w:rFonts w:ascii="SimSun" w:eastAsia="SimSun" w:hAnsi="SimSun" w:cs="SimSun"/>
          <w:color w:val="000000"/>
          <w:spacing w:val="0"/>
          <w:w w:val="100"/>
          <w:position w:val="0"/>
          <w:sz w:val="17"/>
          <w:szCs w:val="17"/>
        </w:rPr>
        <w:t>（</w:t>
      </w:r>
      <w:bookmarkEnd w:id="1469"/>
      <w:r>
        <w:rPr>
          <w:color w:val="000000"/>
          <w:spacing w:val="0"/>
          <w:w w:val="100"/>
          <w:position w:val="0"/>
          <w:sz w:val="18"/>
          <w:szCs w:val="18"/>
        </w:rPr>
        <w:t>3</w:t>
      </w:r>
      <w:r>
        <w:rPr>
          <w:rFonts w:ascii="SimSun" w:eastAsia="SimSun" w:hAnsi="SimSun" w:cs="SimSun"/>
          <w:color w:val="000000"/>
          <w:spacing w:val="0"/>
          <w:w w:val="100"/>
          <w:position w:val="0"/>
          <w:sz w:val="17"/>
          <w:szCs w:val="17"/>
        </w:rPr>
        <w:t>）</w:t>
        <w:tab/>
        <w:t>收购及转让</w:t>
      </w:r>
      <w:r>
        <w:rPr>
          <w:color w:val="000000"/>
          <w:spacing w:val="0"/>
          <w:w w:val="100"/>
          <w:position w:val="0"/>
          <w:sz w:val="18"/>
          <w:szCs w:val="18"/>
        </w:rPr>
        <w:t>CAMEL GAMES INC.</w:t>
      </w:r>
      <w:r>
        <w:rPr>
          <w:rFonts w:ascii="SimSun" w:eastAsia="SimSun" w:hAnsi="SimSun" w:cs="SimSun"/>
          <w:color w:val="000000"/>
          <w:spacing w:val="0"/>
          <w:w w:val="100"/>
          <w:position w:val="0"/>
          <w:sz w:val="17"/>
          <w:szCs w:val="17"/>
        </w:rPr>
        <w:t>股权</w:t>
      </w:r>
    </w:p>
    <w:p>
      <w:pPr>
        <w:pStyle w:val="Style65"/>
        <w:keepNext w:val="0"/>
        <w:keepLines w:val="0"/>
        <w:widowControl w:val="0"/>
        <w:shd w:val="clear" w:color="auto" w:fill="auto"/>
        <w:bidi w:val="0"/>
        <w:spacing w:before="0" w:after="0" w:line="469" w:lineRule="exact"/>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Bridge Minds Consulting Pte Ltd.</w:t>
      </w:r>
      <w:r>
        <w:rPr>
          <w:rFonts w:ascii="SimSun" w:eastAsia="SimSun" w:hAnsi="SimSun" w:cs="SimSun"/>
          <w:color w:val="000000"/>
          <w:spacing w:val="0"/>
          <w:w w:val="100"/>
          <w:position w:val="0"/>
          <w:sz w:val="17"/>
          <w:szCs w:val="17"/>
        </w:rPr>
        <w:t>（</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月成为本公司控股</w:t>
      </w:r>
      <w:r>
        <w:rPr>
          <w:color w:val="000000"/>
          <w:spacing w:val="0"/>
          <w:w w:val="100"/>
          <w:position w:val="0"/>
          <w:sz w:val="18"/>
          <w:szCs w:val="18"/>
        </w:rPr>
        <w:t>80%</w:t>
      </w:r>
      <w:r>
        <w:rPr>
          <w:rFonts w:ascii="SimSun" w:eastAsia="SimSun" w:hAnsi="SimSun" w:cs="SimSun"/>
          <w:color w:val="000000"/>
          <w:spacing w:val="0"/>
          <w:w w:val="100"/>
          <w:position w:val="0"/>
          <w:sz w:val="17"/>
          <w:szCs w:val="17"/>
        </w:rPr>
        <w:t>的孙公司）出资</w:t>
      </w:r>
      <w:r>
        <w:rPr>
          <w:color w:val="000000"/>
          <w:spacing w:val="0"/>
          <w:w w:val="100"/>
          <w:position w:val="0"/>
          <w:sz w:val="18"/>
          <w:szCs w:val="18"/>
        </w:rPr>
        <w:t>1,500</w:t>
      </w:r>
      <w:r>
        <w:rPr>
          <w:rFonts w:ascii="SimSun" w:eastAsia="SimSun" w:hAnsi="SimSun" w:cs="SimSun"/>
          <w:color w:val="000000"/>
          <w:spacing w:val="0"/>
          <w:w w:val="100"/>
          <w:position w:val="0"/>
          <w:sz w:val="17"/>
          <w:szCs w:val="17"/>
        </w:rPr>
        <w:t>美元收购了天津壳木软 件有限责任公司的关联企业</w:t>
      </w:r>
      <w:r>
        <w:rPr>
          <w:color w:val="000000"/>
          <w:spacing w:val="0"/>
          <w:w w:val="100"/>
          <w:position w:val="0"/>
          <w:sz w:val="18"/>
          <w:szCs w:val="18"/>
        </w:rPr>
        <w:t>CAMEL GAMES INC.</w:t>
      </w:r>
      <w:r>
        <w:rPr>
          <w:rFonts w:ascii="SimSun" w:eastAsia="SimSun" w:hAnsi="SimSun" w:cs="SimSun"/>
          <w:color w:val="000000"/>
          <w:spacing w:val="0"/>
          <w:w w:val="100"/>
          <w:position w:val="0"/>
          <w:sz w:val="17"/>
          <w:szCs w:val="17"/>
        </w:rPr>
        <w:t>全部股权。根据双方约定，</w:t>
      </w:r>
      <w:r>
        <w:rPr>
          <w:color w:val="000000"/>
          <w:spacing w:val="0"/>
          <w:w w:val="100"/>
          <w:position w:val="0"/>
          <w:sz w:val="18"/>
          <w:szCs w:val="18"/>
        </w:rPr>
        <w:t>CAMEL GAMES INC.</w:t>
      </w:r>
      <w:r>
        <w:rPr>
          <w:rFonts w:ascii="SimSun" w:eastAsia="SimSun" w:hAnsi="SimSun" w:cs="SimSun"/>
          <w:color w:val="000000"/>
          <w:spacing w:val="0"/>
          <w:w w:val="100"/>
          <w:position w:val="0"/>
          <w:sz w:val="17"/>
          <w:szCs w:val="17"/>
        </w:rPr>
        <w:t>日常经营业务仍由原股东 李昌建实际控制。</w:t>
      </w:r>
    </w:p>
    <w:p>
      <w:pPr>
        <w:pStyle w:val="Style65"/>
        <w:keepNext w:val="0"/>
        <w:keepLines w:val="0"/>
        <w:widowControl w:val="0"/>
        <w:shd w:val="clear" w:color="auto" w:fill="auto"/>
        <w:bidi w:val="0"/>
        <w:spacing w:before="0" w:after="140" w:line="469" w:lineRule="exact"/>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Bridge Minds Consulting Pte Ltd.</w:t>
      </w:r>
      <w:r>
        <w:rPr>
          <w:rFonts w:ascii="SimSun" w:eastAsia="SimSun" w:hAnsi="SimSun" w:cs="SimSun"/>
          <w:color w:val="000000"/>
          <w:spacing w:val="0"/>
          <w:w w:val="100"/>
          <w:position w:val="0"/>
          <w:sz w:val="17"/>
          <w:szCs w:val="17"/>
        </w:rPr>
        <w:t xml:space="preserve">向天津壳木软件有限责任公司的全资孙公司香港壳木软件有限公司原价转让了 </w:t>
      </w:r>
      <w:r>
        <w:rPr>
          <w:color w:val="000000"/>
          <w:spacing w:val="0"/>
          <w:w w:val="100"/>
          <w:position w:val="0"/>
          <w:sz w:val="18"/>
          <w:szCs w:val="18"/>
        </w:rPr>
        <w:t>CAMEL GAMES INC.</w:t>
      </w:r>
      <w:r>
        <w:rPr>
          <w:rFonts w:ascii="SimSun" w:eastAsia="SimSun" w:hAnsi="SimSun" w:cs="SimSun"/>
          <w:color w:val="000000"/>
          <w:spacing w:val="0"/>
          <w:w w:val="100"/>
          <w:position w:val="0"/>
          <w:sz w:val="17"/>
          <w:szCs w:val="17"/>
        </w:rPr>
        <w:t>的全部股权，</w:t>
      </w:r>
      <w:r>
        <w:rPr>
          <w:color w:val="000000"/>
          <w:spacing w:val="0"/>
          <w:w w:val="100"/>
          <w:position w:val="0"/>
          <w:sz w:val="18"/>
          <w:szCs w:val="18"/>
        </w:rPr>
        <w:t>CAMEL GAMES INC.</w:t>
      </w:r>
      <w:r>
        <w:rPr>
          <w:rFonts w:ascii="SimSun" w:eastAsia="SimSun" w:hAnsi="SimSun" w:cs="SimSun"/>
          <w:color w:val="000000"/>
          <w:spacing w:val="0"/>
          <w:w w:val="100"/>
          <w:position w:val="0"/>
          <w:sz w:val="17"/>
          <w:szCs w:val="17"/>
        </w:rPr>
        <w:t>成为天津壳木软件有限责任公司下属的全资公司。</w:t>
      </w:r>
      <w:r>
        <w:br w:type="page"/>
      </w:r>
    </w:p>
    <w:p>
      <w:pPr>
        <w:pStyle w:val="Style30"/>
        <w:keepNext w:val="0"/>
        <w:keepLines w:val="0"/>
        <w:widowControl w:val="0"/>
        <w:shd w:val="clear" w:color="auto" w:fill="auto"/>
        <w:bidi w:val="0"/>
        <w:spacing w:before="0" w:after="440" w:line="240" w:lineRule="auto"/>
        <w:ind w:left="0" w:right="0" w:firstLine="0"/>
        <w:jc w:val="left"/>
      </w:pPr>
      <w:r>
        <w:rPr>
          <w:color w:val="000000"/>
          <w:spacing w:val="0"/>
          <w:w w:val="100"/>
          <w:position w:val="0"/>
        </w:rPr>
        <w:t>根据上述交易实质，公司未将</w:t>
      </w:r>
      <w:r>
        <w:rPr>
          <w:rFonts w:ascii="Times New Roman" w:eastAsia="Times New Roman" w:hAnsi="Times New Roman" w:cs="Times New Roman"/>
          <w:color w:val="000000"/>
          <w:spacing w:val="0"/>
          <w:w w:val="100"/>
          <w:position w:val="0"/>
          <w:sz w:val="18"/>
          <w:szCs w:val="18"/>
        </w:rPr>
        <w:t>CAMEL GAMES INC.</w:t>
      </w:r>
      <w:r>
        <w:rPr>
          <w:color w:val="000000"/>
          <w:spacing w:val="0"/>
          <w:w w:val="100"/>
          <w:position w:val="0"/>
        </w:rPr>
        <w:t>纳入合并范围。</w:t>
      </w:r>
    </w:p>
    <w:p>
      <w:pPr>
        <w:pStyle w:val="Style27"/>
        <w:keepNext/>
        <w:keepLines/>
        <w:widowControl w:val="0"/>
        <w:shd w:val="clear" w:color="auto" w:fill="auto"/>
        <w:bidi w:val="0"/>
        <w:spacing w:before="0" w:after="360" w:line="240" w:lineRule="auto"/>
        <w:ind w:left="0" w:right="0" w:firstLine="0"/>
        <w:jc w:val="left"/>
      </w:pPr>
      <w:bookmarkStart w:id="1470" w:name="bookmark1470"/>
      <w:bookmarkStart w:id="1471" w:name="bookmark1471"/>
      <w:bookmarkStart w:id="1472" w:name="bookmark1472"/>
      <w:r>
        <w:rPr>
          <w:color w:val="000000"/>
          <w:spacing w:val="0"/>
          <w:w w:val="100"/>
          <w:position w:val="0"/>
          <w:sz w:val="24"/>
          <w:szCs w:val="24"/>
        </w:rPr>
        <w:t>十五、母公司财务报表主要项目注释</w:t>
      </w:r>
      <w:bookmarkEnd w:id="1470"/>
      <w:bookmarkEnd w:id="1471"/>
      <w:bookmarkEnd w:id="1472"/>
    </w:p>
    <w:p>
      <w:pPr>
        <w:pStyle w:val="Style39"/>
        <w:keepNext/>
        <w:keepLines/>
        <w:widowControl w:val="0"/>
        <w:shd w:val="clear" w:color="auto" w:fill="auto"/>
        <w:bidi w:val="0"/>
        <w:spacing w:before="0" w:after="360" w:line="240" w:lineRule="auto"/>
        <w:ind w:left="0" w:right="0" w:firstLine="0"/>
        <w:jc w:val="left"/>
      </w:pPr>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73"/>
      <w:bookmarkEnd w:id="1474"/>
      <w:bookmarkEnd w:id="1475"/>
    </w:p>
    <w:p>
      <w:pPr>
        <w:pStyle w:val="Style39"/>
        <w:keepNext/>
        <w:keepLines/>
        <w:widowControl w:val="0"/>
        <w:shd w:val="clear" w:color="auto" w:fill="auto"/>
        <w:bidi w:val="0"/>
        <w:spacing w:before="0" w:after="360" w:line="240" w:lineRule="auto"/>
        <w:ind w:left="0" w:right="0" w:firstLine="0"/>
        <w:jc w:val="left"/>
      </w:pPr>
      <w:bookmarkStart w:id="1473" w:name="bookmark1473"/>
      <w:bookmarkStart w:id="1474" w:name="bookmark1474"/>
      <w:bookmarkStart w:id="1476" w:name="bookmark147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73"/>
      <w:bookmarkEnd w:id="1474"/>
      <w:bookmarkEnd w:id="147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533"/>
        <w:gridCol w:w="1325"/>
        <w:gridCol w:w="667"/>
        <w:gridCol w:w="1195"/>
        <w:gridCol w:w="662"/>
        <w:gridCol w:w="1330"/>
        <w:gridCol w:w="67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140" w:firstLine="0"/>
              <w:jc w:val="righ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391,606,916.96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42,354,399.78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258,508,390.81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28,885,039.87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391,606,916.96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42,354,399.78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258,508,390.81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28,885,039.87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391,606,916.96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42,354,399.78</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258,508,390.81</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28,885,039.87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应收账款种类的说明</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期末单项金额重大并单项计提坏账准备的应收账款</w:t>
      </w:r>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组合中，采用账龄分析法计提坏账准备的应收账款</w:t>
      </w:r>
    </w:p>
    <w:p>
      <w:pPr>
        <w:pStyle w:val="Style30"/>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5"/>
        <w:gridCol w:w="1992"/>
        <w:gridCol w:w="662"/>
        <w:gridCol w:w="1464"/>
        <w:gridCol w:w="2126"/>
        <w:gridCol w:w="662"/>
        <w:gridCol w:w="160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310,764,174.17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15,538,208.71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186,496,012.87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9,324,800.64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34,850,135.16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3,485,013.52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26,229,569.42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2,622,956.94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14,371,171.21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4,311,351.36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36,636,136.70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10,990,841.01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23,639,663.50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11,819,831.75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4,936,391.32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2,468,195.66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3,908,892.41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3,127,113.93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3,660,174.42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2,928,139.54</w:t>
            </w:r>
          </w:p>
        </w:tc>
      </w:tr>
    </w:tbl>
    <w:p>
      <w:pPr>
        <w:spacing w:lineRule="exact" w:line="1"/>
        <w:rPr>
          <w:sz w:val="2"/>
          <w:szCs w:val="2"/>
        </w:rPr>
      </w:pPr>
      <w:r>
        <w:br w:type="page"/>
      </w:r>
    </w:p>
    <w:tbl>
      <w:tblPr>
        <w:tblOverlap w:val="never"/>
        <w:jc w:val="center"/>
        <w:tblLayout w:type="fixed"/>
      </w:tblPr>
      <w:tblGrid>
        <w:gridCol w:w="1075"/>
        <w:gridCol w:w="1992"/>
        <w:gridCol w:w="662"/>
        <w:gridCol w:w="1464"/>
        <w:gridCol w:w="2126"/>
        <w:gridCol w:w="662"/>
        <w:gridCol w:w="1603"/>
      </w:tblGrid>
      <w:tr>
        <w:trPr>
          <w:trHeight w:val="499"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4,072,880.51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4,072,880.51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550,106.08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550,106.08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391,606,916.96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42,354,399.78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258,508,390.81</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28,885,039.87</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组合中，采用余额百分比法计提坏账准备的应收账款</w:t>
      </w:r>
    </w:p>
    <w:p>
      <w:pPr>
        <w:widowControl w:val="0"/>
        <w:spacing w:after="299" w:line="1" w:lineRule="exact"/>
      </w:pPr>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组合中，采用其他方法计提坏账准备的应收账款</w:t>
      </w:r>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期末单项金额虽不重大但单项计提坏账准备的应收账款</w:t>
      </w:r>
    </w:p>
    <w:p>
      <w:pPr>
        <w:pStyle w:val="Style30"/>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1477" w:name="bookmark1477"/>
      <w:bookmarkStart w:id="1478" w:name="bookmark1478"/>
      <w:bookmarkStart w:id="1479" w:name="bookmark1479"/>
      <w:bookmarkStart w:id="1480" w:name="bookmark1480"/>
      <w:r>
        <w:rPr>
          <w:color w:val="000000"/>
          <w:spacing w:val="0"/>
          <w:w w:val="100"/>
          <w:position w:val="0"/>
        </w:rPr>
        <w:t>（</w:t>
      </w:r>
      <w:bookmarkEnd w:id="1479"/>
      <w:r>
        <w:rPr>
          <w:rFonts w:ascii="Times New Roman" w:eastAsia="Times New Roman" w:hAnsi="Times New Roman" w:cs="Times New Roman"/>
          <w:color w:val="000000"/>
          <w:spacing w:val="0"/>
          <w:w w:val="100"/>
          <w:position w:val="0"/>
        </w:rPr>
        <w:t>2</w:t>
      </w:r>
      <w:r>
        <w:rPr>
          <w:color w:val="000000"/>
          <w:spacing w:val="0"/>
          <w:w w:val="100"/>
          <w:position w:val="0"/>
        </w:rPr>
        <w:t>） 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477"/>
      <w:bookmarkEnd w:id="1478"/>
      <w:bookmarkEnd w:id="1480"/>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本报告期应收账款中无持有公司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%）以上表决权股份的股东单位情况</w:t>
      </w:r>
    </w:p>
    <w:p>
      <w:pPr>
        <w:pStyle w:val="Style39"/>
        <w:keepNext/>
        <w:keepLines/>
        <w:widowControl w:val="0"/>
        <w:shd w:val="clear" w:color="auto" w:fill="auto"/>
        <w:tabs>
          <w:tab w:pos="493" w:val="left"/>
        </w:tabs>
        <w:bidi w:val="0"/>
        <w:spacing w:before="0" w:line="240" w:lineRule="auto"/>
        <w:ind w:left="0" w:right="0" w:firstLine="0"/>
        <w:jc w:val="left"/>
      </w:pPr>
      <w:bookmarkStart w:id="1481" w:name="bookmark1481"/>
      <w:bookmarkStart w:id="1482" w:name="bookmark1482"/>
      <w:bookmarkStart w:id="1483" w:name="bookmark1483"/>
      <w:bookmarkStart w:id="1484" w:name="bookmark1484"/>
      <w:r>
        <w:rPr>
          <w:color w:val="000000"/>
          <w:spacing w:val="0"/>
          <w:w w:val="100"/>
          <w:position w:val="0"/>
        </w:rPr>
        <w:t>（</w:t>
      </w:r>
      <w:bookmarkEnd w:id="1483"/>
      <w:r>
        <w:rPr>
          <w:rFonts w:ascii="Times New Roman" w:eastAsia="Times New Roman" w:hAnsi="Times New Roman" w:cs="Times New Roman"/>
          <w:color w:val="000000"/>
          <w:spacing w:val="0"/>
          <w:w w:val="100"/>
          <w:position w:val="0"/>
        </w:rPr>
        <w:t>3</w:t>
      </w:r>
      <w:r>
        <w:rPr>
          <w:color w:val="000000"/>
          <w:spacing w:val="0"/>
          <w:w w:val="100"/>
          <w:position w:val="0"/>
        </w:rPr>
        <w:t>）</w:t>
        <w:tab/>
        <w:t>应收账款中金额前五名单位情况</w:t>
      </w:r>
      <w:bookmarkEnd w:id="1481"/>
      <w:bookmarkEnd w:id="1482"/>
      <w:bookmarkEnd w:id="148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中国移动通信集团广东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34,372,313.59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年以内 </w:t>
            </w:r>
            <w:r>
              <w:rPr>
                <w:rFonts w:ascii="Times New Roman" w:eastAsia="Times New Roman" w:hAnsi="Times New Roman" w:cs="Times New Roman"/>
                <w:color w:val="000000"/>
                <w:spacing w:val="0"/>
                <w:w w:val="100"/>
                <w:position w:val="0"/>
                <w:sz w:val="18"/>
                <w:szCs w:val="18"/>
              </w:rPr>
              <w:t>34,372,313.59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中国移动通信集团重庆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29,954,838.57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年以内 </w:t>
            </w:r>
            <w:r>
              <w:rPr>
                <w:rFonts w:ascii="Times New Roman" w:eastAsia="Times New Roman" w:hAnsi="Times New Roman" w:cs="Times New Roman"/>
                <w:color w:val="000000"/>
                <w:spacing w:val="0"/>
                <w:w w:val="100"/>
                <w:position w:val="0"/>
                <w:sz w:val="18"/>
                <w:szCs w:val="18"/>
              </w:rPr>
              <w:t xml:space="preserve">24,601,903.56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1,376,592.41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1,125,042.60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2,851,300.00</w:t>
            </w:r>
          </w:p>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o</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中国移动通信集团湖南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24,707,909.99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 xml:space="preserve">8,385,837.38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8,686,503.00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792,366.00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6,115,081.60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442,548.01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年以 上 </w:t>
            </w:r>
            <w:r>
              <w:rPr>
                <w:rFonts w:ascii="Times New Roman" w:eastAsia="Times New Roman" w:hAnsi="Times New Roman" w:cs="Times New Roman"/>
                <w:color w:val="000000"/>
                <w:spacing w:val="0"/>
                <w:w w:val="100"/>
                <w:position w:val="0"/>
                <w:sz w:val="18"/>
                <w:szCs w:val="18"/>
              </w:rPr>
              <w:t xml:space="preserve">285,574.00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中国移动通信集团北京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19,503,942.10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 xml:space="preserve">17,266,884.90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110,437.20 </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986,772.00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1,139,848.00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中国移动通信集团河北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主要客户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16,538,108.87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 xml:space="preserve">14,022,252.07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2,515,856.40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元。</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w:t>
            </w:r>
          </w:p>
        </w:tc>
      </w:tr>
    </w:tbl>
    <w:p>
      <w:pPr>
        <w:sectPr>
          <w:headerReference w:type="default" r:id="rId175"/>
          <w:footerReference w:type="default" r:id="rId176"/>
          <w:headerReference w:type="even" r:id="rId177"/>
          <w:footerReference w:type="even" r:id="rId178"/>
          <w:footnotePr>
            <w:pos w:val="pageBottom"/>
            <w:numFmt w:val="decimal"/>
            <w:numRestart w:val="continuous"/>
          </w:footnotePr>
          <w:pgSz w:w="11900" w:h="16840"/>
          <w:pgMar w:top="1376" w:right="1106" w:bottom="1596" w:left="1103" w:header="0" w:footer="3" w:gutter="0"/>
          <w:cols w:space="720"/>
          <w:noEndnote/>
          <w:rtlGutter w:val="0"/>
          <w:docGrid w:linePitch="360"/>
        </w:sectPr>
      </w:pPr>
    </w:p>
    <w:tbl>
      <w:tblPr>
        <w:tblOverlap w:val="never"/>
        <w:jc w:val="center"/>
        <w:tblLayout w:type="fixed"/>
      </w:tblPr>
      <w:tblGrid>
        <w:gridCol w:w="1925"/>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125,077,113.12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w:t>
            </w:r>
          </w:p>
        </w:tc>
      </w:tr>
    </w:tbl>
    <w:p>
      <w:pPr>
        <w:widowControl w:val="0"/>
        <w:spacing w:after="299" w:line="1" w:lineRule="exact"/>
      </w:pPr>
    </w:p>
    <w:p>
      <w:pPr>
        <w:pStyle w:val="Style39"/>
        <w:keepNext/>
        <w:keepLines/>
        <w:widowControl w:val="0"/>
        <w:numPr>
          <w:ilvl w:val="0"/>
          <w:numId w:val="27"/>
        </w:numPr>
        <w:shd w:val="clear" w:color="auto" w:fill="auto"/>
        <w:bidi w:val="0"/>
        <w:spacing w:before="0" w:after="360" w:line="240" w:lineRule="auto"/>
        <w:ind w:left="0" w:right="0" w:firstLine="0"/>
        <w:jc w:val="left"/>
      </w:pPr>
      <w:bookmarkStart w:id="1485" w:name="bookmark1485"/>
      <w:bookmarkStart w:id="1486" w:name="bookmark1486"/>
      <w:bookmarkStart w:id="1487" w:name="bookmark1487"/>
      <w:bookmarkStart w:id="1488" w:name="bookmark1488"/>
      <w:bookmarkEnd w:id="1487"/>
      <w:r>
        <w:rPr>
          <w:color w:val="000000"/>
          <w:spacing w:val="0"/>
          <w:w w:val="100"/>
          <w:position w:val="0"/>
        </w:rPr>
        <w:t>应收关联方账款情况</w:t>
      </w:r>
      <w:bookmarkEnd w:id="1485"/>
      <w:bookmarkEnd w:id="1486"/>
      <w:bookmarkEnd w:id="148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神州泰岳顶策科技(北京)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57,465.20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北京华泰德丰技术有限公司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379,465.20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bl>
    <w:p>
      <w:pPr>
        <w:widowControl w:val="0"/>
        <w:spacing w:after="299" w:line="1" w:lineRule="exact"/>
      </w:pPr>
    </w:p>
    <w:p>
      <w:pPr>
        <w:pStyle w:val="Style39"/>
        <w:keepNext/>
        <w:keepLines/>
        <w:widowControl w:val="0"/>
        <w:shd w:val="clear" w:color="auto" w:fill="auto"/>
        <w:bidi w:val="0"/>
        <w:spacing w:before="0" w:after="360" w:line="240" w:lineRule="auto"/>
        <w:ind w:left="0" w:right="0" w:firstLine="0"/>
        <w:jc w:val="left"/>
      </w:pPr>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89"/>
      <w:bookmarkEnd w:id="1490"/>
      <w:bookmarkEnd w:id="1491"/>
    </w:p>
    <w:p>
      <w:pPr>
        <w:pStyle w:val="Style39"/>
        <w:keepNext/>
        <w:keepLines/>
        <w:widowControl w:val="0"/>
        <w:shd w:val="clear" w:color="auto" w:fill="auto"/>
        <w:bidi w:val="0"/>
        <w:spacing w:before="0" w:after="360" w:line="240" w:lineRule="auto"/>
        <w:ind w:left="0" w:right="0" w:firstLine="0"/>
        <w:jc w:val="left"/>
      </w:pPr>
      <w:bookmarkStart w:id="1489" w:name="bookmark1489"/>
      <w:bookmarkStart w:id="1490" w:name="bookmark1490"/>
      <w:bookmarkStart w:id="1492" w:name="bookmark14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489"/>
      <w:bookmarkEnd w:id="1490"/>
      <w:bookmarkEnd w:id="149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79"/>
        <w:gridCol w:w="1454"/>
        <w:gridCol w:w="528"/>
        <w:gridCol w:w="1320"/>
        <w:gridCol w:w="528"/>
        <w:gridCol w:w="1320"/>
        <w:gridCol w:w="528"/>
        <w:gridCol w:w="1190"/>
        <w:gridCol w:w="53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77,220,392.15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99.29</w:t>
            </w:r>
          </w:p>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4,441,318.24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5,082,175.13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685,177.61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141,169,145.62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77,220,392.15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99.29</w:t>
            </w:r>
          </w:p>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4,441,318.24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146,251,320.75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685,177.61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单项金额虽不重大但单项 计提坏账准备的其他应收 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553,345.50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77,773,737.65</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4,441,318.24</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146,251,320.75</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685,177.61</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其他应收款种类的说明</w:t>
      </w:r>
    </w:p>
    <w:p>
      <w:pPr>
        <w:widowControl w:val="0"/>
        <w:spacing w:after="299" w:line="1" w:lineRule="exact"/>
      </w:pP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期末单项金额重大并单项计提坏账准备的其他应收款</w:t>
      </w:r>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组合中，采用账龄分析法计提坏账准备的其他应收款</w:t>
      </w:r>
    </w:p>
    <w:p>
      <w:pPr>
        <w:pStyle w:val="Style30"/>
        <w:keepNext w:val="0"/>
        <w:keepLines w:val="0"/>
        <w:widowControl w:val="0"/>
        <w:shd w:val="clear" w:color="auto" w:fill="auto"/>
        <w:bidi w:val="0"/>
        <w:spacing w:before="0" w:after="300" w:line="240" w:lineRule="auto"/>
        <w:ind w:left="0" w:right="0" w:firstLine="0"/>
        <w:jc w:val="left"/>
        <w:sectPr>
          <w:headerReference w:type="default" r:id="rId179"/>
          <w:footerReference w:type="default" r:id="rId180"/>
          <w:headerReference w:type="even" r:id="rId181"/>
          <w:footerReference w:type="even" r:id="rId182"/>
          <w:footnotePr>
            <w:pos w:val="pageBottom"/>
            <w:numFmt w:val="decimal"/>
            <w:numRestart w:val="continuous"/>
          </w:footnotePr>
          <w:pgSz w:w="11900" w:h="16840"/>
          <w:pgMar w:top="1441" w:right="1109" w:bottom="1763" w:left="110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77"/>
        <w:gridCol w:w="1790"/>
        <w:gridCol w:w="662"/>
        <w:gridCol w:w="1594"/>
        <w:gridCol w:w="1862"/>
        <w:gridCol w:w="667"/>
        <w:gridCol w:w="1733"/>
      </w:tblGrid>
      <w:tr>
        <w:trPr>
          <w:trHeight w:val="499"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74,536,570.08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3,726,828.50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3,774,879.73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188,744.03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1,829,245.37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182,924.54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391,587.83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39,158.78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255,529.00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76,658.70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152,341.17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45,702.35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134,000.00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703,587.90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351,793.95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385,706.00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308,564.80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79,341.70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79,341.70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59,778.50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59,778.50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77,220,392.15</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4,441,318.24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5,082,175.13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685,177.61</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341" w:lineRule="exact"/>
        <w:ind w:left="0" w:right="0" w:firstLine="0"/>
        <w:jc w:val="left"/>
      </w:pPr>
      <w:r>
        <w:rPr>
          <w:color w:val="000000"/>
          <w:spacing w:val="0"/>
          <w:w w:val="100"/>
          <w:position w:val="0"/>
        </w:rPr>
        <w:t xml:space="preserve">组合中，采用其他方法计提坏账准备的其他应收款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70"/>
        <w:gridCol w:w="2856"/>
        <w:gridCol w:w="276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120" w:line="341" w:lineRule="exact"/>
        <w:ind w:left="0" w:right="0" w:firstLine="0"/>
        <w:jc w:val="left"/>
      </w:pPr>
      <w:r>
        <w:rPr>
          <w:color w:val="000000"/>
          <w:spacing w:val="0"/>
          <w:w w:val="100"/>
          <w:position w:val="0"/>
        </w:rPr>
        <w:t xml:space="preserve">期末单项金额虽不重大但单项计提坏账准备的其他应收款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股票期权行权员工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553,345.50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预计收回无风险且期后 已收回</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553,345.50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493" w:name="bookmark1493"/>
      <w:bookmarkStart w:id="1494" w:name="bookmark1494"/>
      <w:bookmarkStart w:id="1495" w:name="bookmark14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493"/>
      <w:bookmarkEnd w:id="1494"/>
      <w:bookmarkEnd w:id="1495"/>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本报告期其他应收款中无持有公司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%）以上表决权股份的股东单位情况。</w:t>
      </w:r>
    </w:p>
    <w:p>
      <w:pPr>
        <w:pStyle w:val="Style39"/>
        <w:keepNext/>
        <w:keepLines/>
        <w:widowControl w:val="0"/>
        <w:shd w:val="clear" w:color="auto" w:fill="auto"/>
        <w:bidi w:val="0"/>
        <w:spacing w:before="0" w:line="240" w:lineRule="auto"/>
        <w:ind w:left="0" w:right="0" w:firstLine="0"/>
        <w:jc w:val="left"/>
      </w:pPr>
      <w:bookmarkStart w:id="1496" w:name="bookmark1496"/>
      <w:bookmarkStart w:id="1497" w:name="bookmark1497"/>
      <w:bookmarkStart w:id="1498" w:name="bookmark1498"/>
      <w:bookmarkStart w:id="1499" w:name="bookmark1499"/>
      <w:r>
        <w:rPr>
          <w:color w:val="000000"/>
          <w:spacing w:val="0"/>
          <w:w w:val="100"/>
          <w:position w:val="0"/>
        </w:rPr>
        <w:t>（</w:t>
      </w:r>
      <w:bookmarkEnd w:id="1498"/>
      <w:r>
        <w:rPr>
          <w:rFonts w:ascii="Times New Roman" w:eastAsia="Times New Roman" w:hAnsi="Times New Roman" w:cs="Times New Roman"/>
          <w:color w:val="000000"/>
          <w:spacing w:val="0"/>
          <w:w w:val="100"/>
          <w:position w:val="0"/>
        </w:rPr>
        <w:t>6</w:t>
      </w:r>
      <w:r>
        <w:rPr>
          <w:color w:val="000000"/>
          <w:spacing w:val="0"/>
          <w:w w:val="100"/>
          <w:position w:val="0"/>
        </w:rPr>
        <w:t>）其他应收款金额前五名单位情况</w:t>
      </w:r>
      <w:bookmarkEnd w:id="1496"/>
      <w:bookmarkEnd w:id="1497"/>
      <w:bookmarkEnd w:id="1499"/>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占其他应收款总额的比</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北京神州泰岳系统集成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74.45%</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奇点新源国际技术开发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宁波普金通信设备有限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3,920,770.00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5.04%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神州泰岳顶策科技(北</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2,043,835.62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2.63%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股票期权行权员工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553,345.50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0.71%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73,417,951.12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94.4%</w:t>
            </w:r>
          </w:p>
        </w:tc>
      </w:tr>
    </w:tbl>
    <w:p>
      <w:pPr>
        <w:widowControl w:val="0"/>
        <w:spacing w:after="319" w:line="1" w:lineRule="exact"/>
      </w:pPr>
    </w:p>
    <w:p>
      <w:pPr>
        <w:pStyle w:val="Style39"/>
        <w:keepNext/>
        <w:keepLines/>
        <w:widowControl w:val="0"/>
        <w:numPr>
          <w:ilvl w:val="0"/>
          <w:numId w:val="29"/>
        </w:numPr>
        <w:shd w:val="clear" w:color="auto" w:fill="auto"/>
        <w:bidi w:val="0"/>
        <w:spacing w:before="0" w:after="360" w:line="240" w:lineRule="auto"/>
        <w:ind w:left="0" w:right="0" w:firstLine="0"/>
        <w:jc w:val="left"/>
      </w:pPr>
      <w:bookmarkStart w:id="1500" w:name="bookmark1500"/>
      <w:bookmarkStart w:id="1501" w:name="bookmark1501"/>
      <w:bookmarkStart w:id="1502" w:name="bookmark1502"/>
      <w:bookmarkStart w:id="1503" w:name="bookmark1503"/>
      <w:bookmarkEnd w:id="1502"/>
      <w:r>
        <w:rPr>
          <w:color w:val="000000"/>
          <w:spacing w:val="0"/>
          <w:w w:val="100"/>
          <w:position w:val="0"/>
        </w:rPr>
        <w:t>其他应收关联方账款情况</w:t>
      </w:r>
      <w:bookmarkEnd w:id="1500"/>
      <w:bookmarkEnd w:id="1501"/>
      <w:bookmarkEnd w:id="150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北京神州泰岳系统集成有限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74.45%</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奇点新源国际技术开发(北 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宁波普金通信设备有限公司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3,920,770.00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神州泰岳顶策科技(北京)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2,043,835.62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72,864,605.62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93.69%</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3</w:t>
      </w:r>
      <w:bookmarkEnd w:id="1506"/>
      <w:r>
        <w:rPr>
          <w:color w:val="000000"/>
          <w:spacing w:val="0"/>
          <w:w w:val="100"/>
          <w:position w:val="0"/>
        </w:rPr>
        <w:t>、长期股权投资</w:t>
      </w:r>
      <w:bookmarkEnd w:id="1504"/>
      <w:bookmarkEnd w:id="1505"/>
      <w:bookmarkEnd w:id="150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大连华信 计算机技 术股份有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72,303,84</w:t>
            </w:r>
          </w:p>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108,492,9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4,600,702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113,093,6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神州泰岳</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顶策科技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14,850,00</w:t>
            </w:r>
          </w:p>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11,023,84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-1,942,30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9,081,547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北京盈海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益讯科技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2,484,927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-492,444.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1,992,482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北京华泰 德丰技术</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7,600,000</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4,151,975</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-3,265,03</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886,938.7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龙图网络</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198,365,2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198,365,2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65.04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北京新媒 传信科技</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12,348,72</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12,348,72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12,348,72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北京神州 泰岳通信</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4,310,800</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4,310,800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泰岳信息 安全技术</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重庆新媒 农信科技</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103,300,0</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103,300,0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北京互联 时代通讯</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6,977,459</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6,977,459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6,977,459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.86</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泰岳系统 集成有限</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59,000,00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59,000,00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宁波普天 通信技术</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240,000,0</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宁波普金 通讯设备</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15,800,06</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15,800,06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15,800,06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5.45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奇点新源 国际技术 开发（北 京）有限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20,500,00</w:t>
            </w:r>
          </w:p>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20,500,00</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北京神州 泰岳良品 电子商务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84,000,00</w:t>
            </w:r>
          </w:p>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84,000,00</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神州泰岳 （香港）</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66,567,19</w:t>
            </w:r>
          </w:p>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5,293,010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61,274,18</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66,567,19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北京广通 神州网络 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55,000,00</w:t>
            </w:r>
          </w:p>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55,000,00</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北京润佳 华商创新 投资管理 中心（有 限合伙） 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65,000,00</w:t>
            </w:r>
          </w:p>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65,000,00</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广东中科 白云投资 管理有限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4,546,339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1,250,558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962,683,7</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87.22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353,540,3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1,316,224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,158.65</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72,546,33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长期股权投资的说明</w:t>
      </w:r>
    </w:p>
    <w:p>
      <w:pPr>
        <w:widowControl w:val="0"/>
        <w:spacing w:after="279" w:line="1" w:lineRule="exact"/>
      </w:pPr>
    </w:p>
    <w:p>
      <w:pPr>
        <w:pStyle w:val="Style30"/>
        <w:keepNext w:val="0"/>
        <w:keepLines w:val="0"/>
        <w:widowControl w:val="0"/>
        <w:shd w:val="clear" w:color="auto" w:fill="auto"/>
        <w:bidi w:val="0"/>
        <w:spacing w:before="0" w:after="460" w:line="240" w:lineRule="auto"/>
        <w:ind w:left="0" w:right="0" w:firstLine="0"/>
        <w:jc w:val="left"/>
      </w:pPr>
      <w:r>
        <w:rPr>
          <w:color w:val="000000"/>
          <w:spacing w:val="0"/>
          <w:w w:val="100"/>
          <w:position w:val="0"/>
        </w:rPr>
        <w:t>注：根据合伙协议，公司为有限合伙人，不参与合伙企业的经营管理，对其无法实施控制且不具有重大影响，按成本法核算。</w:t>
      </w:r>
    </w:p>
    <w:p>
      <w:pPr>
        <w:pStyle w:val="Style39"/>
        <w:keepNext/>
        <w:keepLines/>
        <w:widowControl w:val="0"/>
        <w:shd w:val="clear" w:color="auto" w:fill="auto"/>
        <w:bidi w:val="0"/>
        <w:spacing w:before="0" w:after="36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4</w:t>
      </w:r>
      <w:bookmarkEnd w:id="1510"/>
      <w:r>
        <w:rPr>
          <w:color w:val="000000"/>
          <w:spacing w:val="0"/>
          <w:w w:val="100"/>
          <w:position w:val="0"/>
        </w:rPr>
        <w:t>、营业收入和营业成本</w:t>
      </w:r>
      <w:bookmarkEnd w:id="1508"/>
      <w:bookmarkEnd w:id="1509"/>
      <w:bookmarkEnd w:id="1511"/>
    </w:p>
    <w:p>
      <w:pPr>
        <w:pStyle w:val="Style39"/>
        <w:keepNext/>
        <w:keepLines/>
        <w:widowControl w:val="0"/>
        <w:shd w:val="clear" w:color="auto" w:fill="auto"/>
        <w:bidi w:val="0"/>
        <w:spacing w:before="0" w:after="360" w:line="240" w:lineRule="auto"/>
        <w:ind w:left="0" w:right="0" w:firstLine="0"/>
        <w:jc w:val="left"/>
      </w:pPr>
      <w:bookmarkStart w:id="1508" w:name="bookmark1508"/>
      <w:bookmarkStart w:id="1509" w:name="bookmark1509"/>
      <w:bookmarkStart w:id="1512" w:name="bookmark15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508"/>
      <w:bookmarkEnd w:id="1509"/>
      <w:bookmarkEnd w:id="151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816,586,466.79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531,393,309.93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18,837,461.29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18,821,855.52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835,423,928.08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550,215,165.45</w:t>
            </w:r>
          </w:p>
        </w:tc>
      </w:tr>
    </w:tbl>
    <w:p>
      <w:pPr>
        <w:sectPr>
          <w:headerReference w:type="default" r:id="rId183"/>
          <w:footerReference w:type="default" r:id="rId184"/>
          <w:headerReference w:type="even" r:id="rId185"/>
          <w:footerReference w:type="even" r:id="rId186"/>
          <w:footnotePr>
            <w:pos w:val="pageBottom"/>
            <w:numFmt w:val="decimal"/>
            <w:numRestart w:val="continuous"/>
          </w:footnotePr>
          <w:pgSz w:w="11900" w:h="16840"/>
          <w:pgMar w:top="1380" w:right="1115" w:bottom="1415" w:left="1099" w:header="0" w:footer="3" w:gutter="0"/>
          <w:cols w:space="720"/>
          <w:noEndnote/>
          <w:rtlGutter w:val="0"/>
          <w:docGrid w:linePitch="360"/>
        </w:sectPr>
      </w:pPr>
    </w:p>
    <w:p>
      <w:pPr>
        <w:widowControl w:val="0"/>
        <w:spacing w:before="18" w:after="18" w:line="240" w:lineRule="exact"/>
        <w:rPr>
          <w:sz w:val="19"/>
          <w:szCs w:val="19"/>
        </w:rPr>
      </w:pPr>
    </w:p>
    <w:p>
      <w:pPr>
        <w:widowControl w:val="0"/>
        <w:spacing w:line="1" w:lineRule="exact"/>
        <w:sectPr>
          <w:headerReference w:type="default" r:id="rId187"/>
          <w:footerReference w:type="default" r:id="rId188"/>
          <w:headerReference w:type="even" r:id="rId189"/>
          <w:footerReference w:type="even" r:id="rId190"/>
          <w:headerReference w:type="first" r:id="rId191"/>
          <w:footerReference w:type="first" r:id="rId192"/>
          <w:footnotePr>
            <w:pos w:val="pageBottom"/>
            <w:numFmt w:val="decimal"/>
            <w:numRestart w:val="continuous"/>
          </w:footnotePr>
          <w:pgSz w:w="11900" w:h="16840"/>
          <w:pgMar w:top="1340" w:right="1121" w:bottom="1551" w:left="1098" w:header="0" w:footer="3" w:gutter="0"/>
          <w:cols w:space="720"/>
          <w:noEndnote/>
          <w:titlePg/>
          <w:rtlGutter w:val="0"/>
          <w:docGrid w:linePitch="360"/>
        </w:sectPr>
      </w:pPr>
    </w:p>
    <w:p>
      <w:pPr>
        <w:widowControl w:val="0"/>
        <w:spacing w:line="1" w:lineRule="exact"/>
      </w:pPr>
      <w:r>
        <mc:AlternateContent>
          <mc:Choice Requires="wps">
            <w:drawing>
              <wp:anchor distT="0" distB="190500" distL="0" distR="0" simplePos="0" relativeHeight="125829418" behindDoc="0" locked="0" layoutInCell="1" allowOverlap="1">
                <wp:simplePos x="0" y="0"/>
                <wp:positionH relativeFrom="page">
                  <wp:posOffset>712470</wp:posOffset>
                </wp:positionH>
                <wp:positionV relativeFrom="paragraph">
                  <wp:posOffset>0</wp:posOffset>
                </wp:positionV>
                <wp:extent cx="481330" cy="149225"/>
                <wp:wrapTopAndBottom/>
                <wp:docPr id="577" name="Shape 577"/>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xbxContent>
                      </wps:txbx>
                      <wps:bodyPr wrap="none" lIns="0" tIns="0" rIns="0" bIns="0">
                        <a:noAutoFit/>
                      </wps:bodyPr>
                    </wps:wsp>
                  </a:graphicData>
                </a:graphic>
              </wp:anchor>
            </w:drawing>
          </mc:Choice>
          <mc:Fallback>
            <w:pict>
              <v:shape id="_x0000_s1603" type="#_x0000_t202" style="position:absolute;margin-left:56.100000000000001pt;margin-top:0;width:37.899999999999999pt;height:11.75pt;z-index:-125829335;mso-wrap-distance-left:0;mso-wrap-distance-right:0;mso-wrap-distance-bottom:15.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xbxContent>
                </v:textbox>
                <w10:wrap type="topAndBottom" anchorx="page"/>
              </v:shape>
            </w:pict>
          </mc:Fallback>
        </mc:AlternateContent>
      </w:r>
      <w:r>
        <mc:AlternateContent>
          <mc:Choice Requires="wps">
            <w:drawing>
              <wp:anchor distT="6350" distB="189865" distL="0" distR="0" simplePos="0" relativeHeight="125829420" behindDoc="0" locked="0" layoutInCell="1" allowOverlap="1">
                <wp:simplePos x="0" y="0"/>
                <wp:positionH relativeFrom="page">
                  <wp:posOffset>3760470</wp:posOffset>
                </wp:positionH>
                <wp:positionV relativeFrom="paragraph">
                  <wp:posOffset>6350</wp:posOffset>
                </wp:positionV>
                <wp:extent cx="737870" cy="143510"/>
                <wp:wrapTopAndBottom/>
                <wp:docPr id="579" name="Shape 579"/>
                <a:graphic xmlns:a="http://schemas.openxmlformats.org/drawingml/2006/main">
                  <a:graphicData uri="http://schemas.microsoft.com/office/word/2010/wordprocessingShape">
                    <wps:wsp>
                      <wps:cNvSpPr txBox="1"/>
                      <wps:spPr>
                        <a:xfrm>
                          <a:ext cx="737870" cy="14351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304,527,957.43</w:t>
                            </w:r>
                          </w:p>
                        </w:txbxContent>
                      </wps:txbx>
                      <wps:bodyPr wrap="none" lIns="0" tIns="0" rIns="0" bIns="0">
                        <a:noAutoFit/>
                      </wps:bodyPr>
                    </wps:wsp>
                  </a:graphicData>
                </a:graphic>
              </wp:anchor>
            </w:drawing>
          </mc:Choice>
          <mc:Fallback>
            <w:pict>
              <v:shape id="_x0000_s1605" type="#_x0000_t202" style="position:absolute;margin-left:296.10000000000002pt;margin-top:0.5pt;width:58.100000000000001pt;height:11.300000000000001pt;z-index:-125829333;mso-wrap-distance-left:0;mso-wrap-distance-top:0.5pt;mso-wrap-distance-right:0;mso-wrap-distance-bottom:14.950000000000001pt;mso-position-horizontal-relative:page" filled="f" stroked="f">
                <v:textbox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304,527,957.43</w:t>
                      </w:r>
                    </w:p>
                  </w:txbxContent>
                </v:textbox>
                <w10:wrap type="topAndBottom" anchorx="page"/>
              </v:shape>
            </w:pict>
          </mc:Fallback>
        </mc:AlternateContent>
      </w:r>
      <w:r>
        <mc:AlternateContent>
          <mc:Choice Requires="wps">
            <w:drawing>
              <wp:anchor distT="6350" distB="189865" distL="0" distR="0" simplePos="0" relativeHeight="125829422" behindDoc="0" locked="0" layoutInCell="1" allowOverlap="1">
                <wp:simplePos x="0" y="0"/>
                <wp:positionH relativeFrom="page">
                  <wp:posOffset>6034405</wp:posOffset>
                </wp:positionH>
                <wp:positionV relativeFrom="paragraph">
                  <wp:posOffset>6350</wp:posOffset>
                </wp:positionV>
                <wp:extent cx="743585" cy="143510"/>
                <wp:wrapTopAndBottom/>
                <wp:docPr id="581" name="Shape 581"/>
                <a:graphic xmlns:a="http://schemas.openxmlformats.org/drawingml/2006/main">
                  <a:graphicData uri="http://schemas.microsoft.com/office/word/2010/wordprocessingShape">
                    <wps:wsp>
                      <wps:cNvSpPr txBox="1"/>
                      <wps:spPr>
                        <a:xfrm>
                          <a:ext cx="743585" cy="143510"/>
                        </a:xfrm>
                        <a:prstGeom prst="rect"/>
                        <a:noFill/>
                      </wps:spPr>
                      <wps:txbx>
                        <w:txbxContent>
                          <w:p>
                            <w:pPr>
                              <w:pStyle w:val="Style6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right"/>
                            </w:pPr>
                            <w:r>
                              <w:rPr>
                                <w:color w:val="000000"/>
                                <w:spacing w:val="0"/>
                                <w:w w:val="100"/>
                                <w:position w:val="0"/>
                              </w:rPr>
                              <w:t>231,961,474.23</w:t>
                            </w:r>
                          </w:p>
                        </w:txbxContent>
                      </wps:txbx>
                      <wps:bodyPr wrap="none" lIns="0" tIns="0" rIns="0" bIns="0">
                        <a:noAutoFit/>
                      </wps:bodyPr>
                    </wps:wsp>
                  </a:graphicData>
                </a:graphic>
              </wp:anchor>
            </w:drawing>
          </mc:Choice>
          <mc:Fallback>
            <w:pict>
              <v:shape id="_x0000_s1607" type="#_x0000_t202" style="position:absolute;margin-left:475.15000000000003pt;margin-top:0.5pt;width:58.550000000000004pt;height:11.300000000000001pt;z-index:-125829331;mso-wrap-distance-left:0;mso-wrap-distance-top:0.5pt;mso-wrap-distance-right:0;mso-wrap-distance-bottom:14.950000000000001pt;mso-position-horizontal-relative:page" filled="f" stroked="f">
                <v:textbox inset="0,0,0,0">
                  <w:txbxContent>
                    <w:p>
                      <w:pPr>
                        <w:pStyle w:val="Style6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right"/>
                      </w:pPr>
                      <w:r>
                        <w:rPr>
                          <w:color w:val="000000"/>
                          <w:spacing w:val="0"/>
                          <w:w w:val="100"/>
                          <w:position w:val="0"/>
                        </w:rPr>
                        <w:t>231,961,474.23</w:t>
                      </w:r>
                    </w:p>
                  </w:txbxContent>
                </v:textbox>
                <w10:wrap type="topAndBottom" anchorx="page"/>
              </v:shape>
            </w:pict>
          </mc:Fallback>
        </mc:AlternateContent>
      </w:r>
    </w:p>
    <w:p>
      <w:pPr>
        <w:pStyle w:val="Style39"/>
        <w:keepNext/>
        <w:keepLines/>
        <w:widowControl w:val="0"/>
        <w:shd w:val="clear" w:color="auto" w:fill="auto"/>
        <w:bidi w:val="0"/>
        <w:spacing w:before="0" w:after="360" w:line="240" w:lineRule="auto"/>
        <w:ind w:left="0" w:right="0" w:firstLine="0"/>
        <w:jc w:val="left"/>
      </w:pPr>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513"/>
      <w:bookmarkEnd w:id="1514"/>
      <w:bookmarkEnd w:id="151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运维管理业务（解决方案）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其中：电信领域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560,426,510.65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109,489,849.67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298,575,260.14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67,521,630.81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金融领域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85,069,357.01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45,755,895.49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31,147,120.63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10,693,047.90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能源领域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19,329,113.36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9,764,097.98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8,202,828.09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3,753,930.62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政府领域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18,020,168.80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11,390,755.66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6,131,571.25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2,840,300.35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其他领域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11,227,284.27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7,689,733.75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51,987,877.31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19,943,822.94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运维管理业务（系统集成购 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122,514,032.70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116,356,162.68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135,348,652.51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123,072,024.85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816,586,466.79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300,446,495.23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531,393,309.93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227,824,757.47</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w:t>
      </w:r>
      <w:bookmarkEnd w:id="1518"/>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1516"/>
      <w:bookmarkEnd w:id="1517"/>
      <w:bookmarkEnd w:id="151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软件产品开发与销售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316,257,465.91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19,583,540.56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157,300,342.27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17,594,550.33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251,048,401.38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77,978,268.57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188,303,111.11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42,252,238.93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249,280,599.50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202,884,686.10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185,789,856.55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167,977,968.21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816,586,466.79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300,446,495.23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531,393,309.93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227,824,757.47</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w:t>
      </w:r>
      <w:bookmarkEnd w:id="1522"/>
      <w:r>
        <w:rPr>
          <w:rFonts w:ascii="Times New Roman" w:eastAsia="Times New Roman" w:hAnsi="Times New Roman" w:cs="Times New Roman"/>
          <w:color w:val="000000"/>
          <w:spacing w:val="0"/>
          <w:w w:val="100"/>
          <w:position w:val="0"/>
        </w:rPr>
        <w:t>4</w:t>
      </w:r>
      <w:r>
        <w:rPr>
          <w:color w:val="000000"/>
          <w:spacing w:val="0"/>
          <w:w w:val="100"/>
          <w:position w:val="0"/>
        </w:rPr>
        <w:t>）主营业务（分地区）</w:t>
      </w:r>
      <w:bookmarkEnd w:id="1520"/>
      <w:bookmarkEnd w:id="1521"/>
      <w:bookmarkEnd w:id="152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大陆地区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816,586,466.79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300,446,495.23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531,393,309.93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227,824,757.47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816,586,466.79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300,446,495.23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531,393,309.93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227,824,757.47</w:t>
            </w:r>
          </w:p>
        </w:tc>
      </w:tr>
    </w:tbl>
    <w:p>
      <w:pPr>
        <w:widowControl w:val="0"/>
        <w:spacing w:after="319" w:line="1" w:lineRule="exact"/>
      </w:pPr>
    </w:p>
    <w:p>
      <w:pPr>
        <w:pStyle w:val="Style39"/>
        <w:keepNext/>
        <w:keepLines/>
        <w:widowControl w:val="0"/>
        <w:shd w:val="clear" w:color="auto" w:fill="auto"/>
        <w:bidi w:val="0"/>
        <w:spacing w:before="0" w:after="34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w:t>
      </w:r>
      <w:bookmarkEnd w:id="1526"/>
      <w:r>
        <w:rPr>
          <w:rFonts w:ascii="Times New Roman" w:eastAsia="Times New Roman" w:hAnsi="Times New Roman" w:cs="Times New Roman"/>
          <w:color w:val="000000"/>
          <w:spacing w:val="0"/>
          <w:w w:val="100"/>
          <w:position w:val="0"/>
        </w:rPr>
        <w:t>5</w:t>
      </w:r>
      <w:r>
        <w:rPr>
          <w:color w:val="000000"/>
          <w:spacing w:val="0"/>
          <w:w w:val="100"/>
          <w:position w:val="0"/>
        </w:rPr>
        <w:t>）公司来自前五名客户的营业收入情况</w:t>
      </w:r>
      <w:bookmarkEnd w:id="1524"/>
      <w:bookmarkEnd w:id="1525"/>
      <w:bookmarkEnd w:id="1527"/>
      <w:r>
        <w:br w:type="page"/>
      </w:r>
    </w:p>
    <w:tbl>
      <w:tblPr>
        <w:tblOverlap w:val="never"/>
        <w:jc w:val="center"/>
        <w:tblLayout w:type="fixed"/>
      </w:tblPr>
      <w:tblGrid>
        <w:gridCol w:w="4790"/>
        <w:gridCol w:w="2923"/>
        <w:gridCol w:w="1872"/>
      </w:tblGrid>
      <w:tr>
        <w:trPr>
          <w:trHeight w:val="81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bottom"/>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中国移动通信集团重庆有限公司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72,881,831.12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中国移动通信集团广东有限公司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60,746,496.33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佳电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35,389,743.58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34,105,883.84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32,701,315.91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235,825,270.78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5</w:t>
      </w:r>
      <w:bookmarkEnd w:id="1530"/>
      <w:r>
        <w:rPr>
          <w:color w:val="000000"/>
          <w:spacing w:val="0"/>
          <w:w w:val="100"/>
          <w:position w:val="0"/>
        </w:rPr>
        <w:t>、投资收益</w:t>
      </w:r>
      <w:bookmarkEnd w:id="1528"/>
      <w:bookmarkEnd w:id="1529"/>
      <w:bookmarkEnd w:id="1531"/>
    </w:p>
    <w:p>
      <w:pPr>
        <w:pStyle w:val="Style39"/>
        <w:keepNext/>
        <w:keepLines/>
        <w:widowControl w:val="0"/>
        <w:shd w:val="clear" w:color="auto" w:fill="auto"/>
        <w:bidi w:val="0"/>
        <w:spacing w:before="0" w:line="240" w:lineRule="auto"/>
        <w:ind w:left="0" w:right="0" w:firstLine="0"/>
        <w:jc w:val="left"/>
      </w:pPr>
      <w:bookmarkStart w:id="1528" w:name="bookmark1528"/>
      <w:bookmarkStart w:id="1529" w:name="bookmark1529"/>
      <w:bookmarkStart w:id="1532" w:name="bookmark15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528"/>
      <w:bookmarkEnd w:id="1529"/>
      <w:bookmarkEnd w:id="153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31"/>
        <w:gridCol w:w="2520"/>
        <w:gridCol w:w="253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69,546,339.40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72,000,000.00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950,527.96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10,273,998.67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70,496,867.36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82,273,998.67</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533"/>
      <w:bookmarkEnd w:id="1534"/>
      <w:bookmarkEnd w:id="153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1728"/>
        <w:gridCol w:w="1594"/>
        <w:gridCol w:w="293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宁波普天通信技术有限公司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重庆新媒农信科技有限公司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广东中科白云投资管理有限公司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4,546,339.40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北京新媒传信科技有限公司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69,546,339.40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72,000,000.00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9"/>
        <w:keepNext/>
        <w:keepLines/>
        <w:widowControl w:val="0"/>
        <w:numPr>
          <w:ilvl w:val="0"/>
          <w:numId w:val="31"/>
        </w:numPr>
        <w:shd w:val="clear" w:color="auto" w:fill="auto"/>
        <w:bidi w:val="0"/>
        <w:spacing w:before="0" w:line="240" w:lineRule="auto"/>
        <w:ind w:left="0" w:right="0" w:firstLine="0"/>
        <w:jc w:val="left"/>
      </w:pPr>
      <w:bookmarkStart w:id="1536" w:name="bookmark1536"/>
      <w:bookmarkStart w:id="1537" w:name="bookmark1537"/>
      <w:bookmarkStart w:id="1538" w:name="bookmark1538"/>
      <w:bookmarkStart w:id="1539" w:name="bookmark1539"/>
      <w:bookmarkEnd w:id="1538"/>
      <w:r>
        <w:rPr>
          <w:color w:val="000000"/>
          <w:spacing w:val="0"/>
          <w:w w:val="100"/>
          <w:position w:val="0"/>
        </w:rPr>
        <w:t>按权益法核算的长期股权投资收益</w:t>
      </w:r>
      <w:bookmarkEnd w:id="1536"/>
      <w:bookmarkEnd w:id="1537"/>
      <w:bookmarkEnd w:id="153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1728"/>
        <w:gridCol w:w="1594"/>
        <w:gridCol w:w="293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大连华信计算机技术股份有限公司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8,285,046.37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15,429,532.62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神州泰岳顶策科技(北京)有限公司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-1,942,301.34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-1,327,689.93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北京盈海益讯科技发展有限公司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-492,444.84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-515,072.60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北京华泰德丰技术有限公司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-3,265,037.27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-3,312,771.42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1728"/>
        <w:gridCol w:w="1594"/>
        <w:gridCol w:w="2933"/>
      </w:tblGrid>
      <w:tr>
        <w:trPr>
          <w:trHeight w:val="4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北京中清龙图网络技术有限公司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-1,634,734.96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950,527.96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10,273,998.67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6</w:t>
      </w:r>
      <w:bookmarkEnd w:id="1542"/>
      <w:r>
        <w:rPr>
          <w:color w:val="000000"/>
          <w:spacing w:val="0"/>
          <w:w w:val="100"/>
          <w:position w:val="0"/>
        </w:rPr>
        <w:t>、现金流量表补充资料</w:t>
      </w:r>
      <w:bookmarkEnd w:id="1540"/>
      <w:bookmarkEnd w:id="1541"/>
      <w:bookmarkEnd w:id="154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2261"/>
        <w:gridCol w:w="226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391,973,188.58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230,925,992.36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17,225,500.54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9,740,150.82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16,828,847.82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16,767,556.72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5,143,023.39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4,967,836.44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40,741.54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-72,817.23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359,421.45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56,311.50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-70,496,867.36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-82,273,998.67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1,122,653.86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164,660.32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-3,747,864.38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-10,313,150.71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-55,858,690.94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-21,125,927.10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7,691,467.70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-17,053,463.45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12,292,305.91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5,443,754.20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322,573,728.11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137,226,905.20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819,657,066.63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820,108,413.37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820,108,413.37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818,790,507.75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-451,346.74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1,317,905.62</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544" w:name="bookmark1544"/>
      <w:bookmarkStart w:id="1545" w:name="bookmark1545"/>
      <w:bookmarkStart w:id="1546" w:name="bookmark1546"/>
      <w:r>
        <w:rPr>
          <w:color w:val="000000"/>
          <w:spacing w:val="0"/>
          <w:w w:val="100"/>
          <w:position w:val="0"/>
          <w:sz w:val="24"/>
          <w:szCs w:val="24"/>
        </w:rPr>
        <w:t>十六、补充资料</w:t>
      </w:r>
      <w:bookmarkEnd w:id="1544"/>
      <w:bookmarkEnd w:id="1545"/>
      <w:bookmarkEnd w:id="1546"/>
    </w:p>
    <w:p>
      <w:pPr>
        <w:pStyle w:val="Style39"/>
        <w:keepNext/>
        <w:keepLines/>
        <w:widowControl w:val="0"/>
        <w:shd w:val="clear" w:color="auto" w:fill="auto"/>
        <w:bidi w:val="0"/>
        <w:spacing w:before="0" w:after="340" w:line="240" w:lineRule="auto"/>
        <w:ind w:left="0" w:right="0" w:firstLine="0"/>
        <w:jc w:val="left"/>
      </w:pPr>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47"/>
      <w:bookmarkEnd w:id="1548"/>
      <w:bookmarkEnd w:id="154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2232"/>
        <w:gridCol w:w="251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-76,526.34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14,132,044.89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38"/>
        <w:gridCol w:w="2232"/>
        <w:gridCol w:w="251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30,254.79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479,384.19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1,289,987.37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360,183.54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12,914,986.62</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计入当期损益的政府补助为经常性损益项目，应说明逐项披露认定理由。</w:t>
      </w:r>
    </w:p>
    <w:p>
      <w:pPr>
        <w:widowControl w:val="0"/>
        <w:spacing w:after="259" w:line="1" w:lineRule="exact"/>
      </w:pPr>
    </w:p>
    <w:p>
      <w:pPr>
        <w:pStyle w:val="Style30"/>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550"/>
      <w:bookmarkEnd w:id="1551"/>
      <w:bookmarkEnd w:id="1552"/>
    </w:p>
    <w:p>
      <w:pPr>
        <w:pStyle w:val="Style39"/>
        <w:keepNext/>
        <w:keepLines/>
        <w:widowControl w:val="0"/>
        <w:shd w:val="clear" w:color="auto" w:fill="auto"/>
        <w:bidi w:val="0"/>
        <w:spacing w:before="0" w:after="320" w:line="240" w:lineRule="auto"/>
        <w:ind w:left="0" w:right="0" w:firstLine="0"/>
        <w:jc w:val="left"/>
      </w:pPr>
      <w:bookmarkStart w:id="1550" w:name="bookmark1550"/>
      <w:bookmarkStart w:id="1551" w:name="bookmark1551"/>
      <w:bookmarkStart w:id="1553" w:name="bookmark15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550"/>
      <w:bookmarkEnd w:id="1551"/>
      <w:bookmarkEnd w:id="155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517,544,171.71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429,028,904.35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3,585,446,347.64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3,192,373,658.97</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1554"/>
      <w:bookmarkEnd w:id="1555"/>
      <w:bookmarkEnd w:id="155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517,544,171.71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429,028,904.35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3,585,446,347.64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3,192,373,658.97</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3</w:t>
      </w:r>
      <w:bookmarkEnd w:id="1559"/>
      <w:r>
        <w:rPr>
          <w:color w:val="000000"/>
          <w:spacing w:val="0"/>
          <w:w w:val="100"/>
          <w:position w:val="0"/>
        </w:rPr>
        <w:t>、净资产收益率及每股收益</w:t>
      </w:r>
      <w:bookmarkEnd w:id="1557"/>
      <w:bookmarkEnd w:id="1558"/>
      <w:bookmarkEnd w:id="156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5"/>
        <w:gridCol w:w="1920"/>
        <w:gridCol w:w="194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加权平均净资产收益率</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0.7063</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0.7063</w:t>
            </w: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4</w:t>
      </w:r>
      <w:bookmarkEnd w:id="1563"/>
      <w:r>
        <w:rPr>
          <w:color w:val="000000"/>
          <w:spacing w:val="0"/>
          <w:w w:val="100"/>
          <w:position w:val="0"/>
        </w:rPr>
        <w:t>、公司主要会计报表项目的异常情况及原因的说明</w:t>
      </w:r>
      <w:bookmarkEnd w:id="1561"/>
      <w:bookmarkEnd w:id="1562"/>
      <w:bookmarkEnd w:id="1564"/>
    </w:p>
    <w:tbl>
      <w:tblPr>
        <w:tblOverlap w:val="never"/>
        <w:jc w:val="center"/>
        <w:tblLayout w:type="fixed"/>
      </w:tblPr>
      <w:tblGrid>
        <w:gridCol w:w="1992"/>
        <w:gridCol w:w="1560"/>
        <w:gridCol w:w="1560"/>
        <w:gridCol w:w="994"/>
        <w:gridCol w:w="3413"/>
      </w:tblGrid>
      <w:tr>
        <w:trPr>
          <w:trHeight w:val="65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期末余额（或本期金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年初余额（或上期金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588,419,915.64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396,446,741.75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主要系本年收购北京中清龙图网络技术有</w:t>
            </w:r>
          </w:p>
        </w:tc>
      </w:tr>
    </w:tbl>
    <w:p>
      <w:pPr>
        <w:widowControl w:val="0"/>
        <w:spacing w:line="1" w:lineRule="exact"/>
      </w:pPr>
      <w:r>
        <w:br w:type="page"/>
      </w:r>
    </w:p>
    <w:tbl>
      <w:tblPr>
        <w:tblOverlap w:val="never"/>
        <w:jc w:val="center"/>
        <w:tblLayout w:type="fixed"/>
      </w:tblPr>
      <w:tblGrid>
        <w:gridCol w:w="1992"/>
        <w:gridCol w:w="1560"/>
        <w:gridCol w:w="1560"/>
        <w:gridCol w:w="994"/>
        <w:gridCol w:w="3413"/>
      </w:tblGrid>
      <w:tr>
        <w:trPr>
          <w:trHeight w:val="4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股权，金额为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亿元所致</w:t>
            </w:r>
          </w:p>
        </w:tc>
      </w:tr>
      <w:tr>
        <w:trPr>
          <w:trHeight w:val="9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实收资本（或股本）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614,841,344.00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383,383,700.00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主要系本年度利润分配，以资本公积每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股，共计增加股本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亿元及股权激励 行权所致</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1,906,466,509.04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1,409,512,910.02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35.26%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运维管理业务增长，致使收入增长</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801,251,293.04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495,686,394.02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61.64%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业务收入的增长，致使整体成本增加</w:t>
            </w:r>
          </w:p>
        </w:tc>
      </w:tr>
    </w:tbl>
    <w:p>
      <w:pPr>
        <w:sectPr>
          <w:footnotePr>
            <w:pos w:val="pageBottom"/>
            <w:numFmt w:val="decimal"/>
            <w:numRestart w:val="continuous"/>
          </w:footnotePr>
          <w:type w:val="continuous"/>
          <w:pgSz w:w="11900" w:h="16840"/>
          <w:pgMar w:top="1340" w:right="1121" w:bottom="1551" w:left="1098" w:header="0" w:footer="3" w:gutter="0"/>
          <w:cols w:space="720"/>
          <w:noEndnote/>
          <w:rtlGutter w:val="0"/>
          <w:docGrid w:linePitch="360"/>
        </w:sectPr>
      </w:pPr>
    </w:p>
    <w:p>
      <w:pPr>
        <w:pStyle w:val="Style10"/>
        <w:keepNext/>
        <w:keepLines/>
        <w:widowControl w:val="0"/>
        <w:shd w:val="clear" w:color="auto" w:fill="auto"/>
        <w:bidi w:val="0"/>
        <w:spacing w:before="0" w:after="660" w:line="240" w:lineRule="auto"/>
        <w:ind w:left="0" w:right="0" w:firstLine="0"/>
        <w:jc w:val="center"/>
      </w:pPr>
      <w:bookmarkStart w:id="1565" w:name="bookmark1565"/>
      <w:bookmarkStart w:id="1566" w:name="bookmark1566"/>
      <w:bookmarkStart w:id="1567" w:name="bookmark1567"/>
      <w:r>
        <w:rPr>
          <w:color w:val="000000"/>
          <w:spacing w:val="0"/>
          <w:w w:val="100"/>
          <w:position w:val="0"/>
        </w:rPr>
        <w:t>第十节备查文件目录</w:t>
      </w:r>
      <w:bookmarkEnd w:id="1565"/>
      <w:bookmarkEnd w:id="1566"/>
      <w:bookmarkEnd w:id="1567"/>
    </w:p>
    <w:p>
      <w:pPr>
        <w:pStyle w:val="Style30"/>
        <w:keepNext w:val="0"/>
        <w:keepLines w:val="0"/>
        <w:widowControl w:val="0"/>
        <w:shd w:val="clear" w:color="auto" w:fill="auto"/>
        <w:tabs>
          <w:tab w:pos="430" w:val="left"/>
        </w:tabs>
        <w:bidi w:val="0"/>
        <w:spacing w:before="0" w:after="380" w:line="240" w:lineRule="auto"/>
        <w:ind w:left="0" w:right="0" w:firstLine="0"/>
        <w:jc w:val="left"/>
      </w:pPr>
      <w:bookmarkStart w:id="1568" w:name="bookmark1568"/>
      <w:r>
        <w:rPr>
          <w:color w:val="000000"/>
          <w:spacing w:val="0"/>
          <w:w w:val="100"/>
          <w:position w:val="0"/>
        </w:rPr>
        <w:t>一</w:t>
      </w:r>
      <w:bookmarkEnd w:id="1568"/>
      <w:r>
        <w:rPr>
          <w:color w:val="000000"/>
          <w:spacing w:val="0"/>
          <w:w w:val="100"/>
          <w:position w:val="0"/>
        </w:rPr>
        <w:t>、</w:t>
        <w:tab/>
        <w:t>载有法定代表人王宁先生、主管会计工作负责人万能先生、会计机构负责人林红女士签名并盖章的财务报表</w:t>
      </w:r>
    </w:p>
    <w:p>
      <w:pPr>
        <w:pStyle w:val="Style30"/>
        <w:keepNext w:val="0"/>
        <w:keepLines w:val="0"/>
        <w:widowControl w:val="0"/>
        <w:shd w:val="clear" w:color="auto" w:fill="auto"/>
        <w:tabs>
          <w:tab w:pos="430" w:val="left"/>
        </w:tabs>
        <w:bidi w:val="0"/>
        <w:spacing w:before="0" w:after="380" w:line="240" w:lineRule="auto"/>
        <w:ind w:left="0" w:right="0" w:firstLine="0"/>
        <w:jc w:val="left"/>
      </w:pPr>
      <w:bookmarkStart w:id="1569" w:name="bookmark1569"/>
      <w:r>
        <w:rPr>
          <w:color w:val="000000"/>
          <w:spacing w:val="0"/>
          <w:w w:val="100"/>
          <w:position w:val="0"/>
        </w:rPr>
        <w:t>二</w:t>
      </w:r>
      <w:bookmarkEnd w:id="1569"/>
      <w:r>
        <w:rPr>
          <w:color w:val="000000"/>
          <w:spacing w:val="0"/>
          <w:w w:val="100"/>
          <w:position w:val="0"/>
        </w:rPr>
        <w:t>、</w:t>
        <w:tab/>
        <w:t>载有会计师事务所盖章、注册会计师签名并盖章的审计报告原件；</w:t>
      </w:r>
    </w:p>
    <w:p>
      <w:pPr>
        <w:pStyle w:val="Style30"/>
        <w:keepNext w:val="0"/>
        <w:keepLines w:val="0"/>
        <w:widowControl w:val="0"/>
        <w:shd w:val="clear" w:color="auto" w:fill="auto"/>
        <w:tabs>
          <w:tab w:pos="430" w:val="left"/>
        </w:tabs>
        <w:bidi w:val="0"/>
        <w:spacing w:before="0" w:after="380" w:line="240" w:lineRule="auto"/>
        <w:ind w:left="0" w:right="0" w:firstLine="0"/>
        <w:jc w:val="left"/>
      </w:pPr>
      <w:bookmarkStart w:id="1570" w:name="bookmark1570"/>
      <w:r>
        <w:rPr>
          <w:color w:val="000000"/>
          <w:spacing w:val="0"/>
          <w:w w:val="100"/>
          <w:position w:val="0"/>
        </w:rPr>
        <w:t>三</w:t>
      </w:r>
      <w:bookmarkEnd w:id="1570"/>
      <w:r>
        <w:rPr>
          <w:color w:val="000000"/>
          <w:spacing w:val="0"/>
          <w:w w:val="100"/>
          <w:position w:val="0"/>
        </w:rPr>
        <w:t>、</w:t>
        <w:tab/>
        <w:t>报告期内在中国证监会指定报纸上公开披露过的所有公司文件的正本及公告的原稿；</w:t>
      </w:r>
    </w:p>
    <w:p>
      <w:pPr>
        <w:pStyle w:val="Style30"/>
        <w:keepNext w:val="0"/>
        <w:keepLines w:val="0"/>
        <w:widowControl w:val="0"/>
        <w:shd w:val="clear" w:color="auto" w:fill="auto"/>
        <w:tabs>
          <w:tab w:pos="430" w:val="left"/>
        </w:tabs>
        <w:bidi w:val="0"/>
        <w:spacing w:before="0" w:after="380" w:line="240" w:lineRule="auto"/>
        <w:ind w:left="0" w:right="0" w:firstLine="0"/>
        <w:jc w:val="left"/>
      </w:pPr>
      <w:bookmarkStart w:id="1571" w:name="bookmark1571"/>
      <w:r>
        <w:rPr>
          <w:color w:val="000000"/>
          <w:spacing w:val="0"/>
          <w:w w:val="100"/>
          <w:position w:val="0"/>
        </w:rPr>
        <w:t>四</w:t>
      </w:r>
      <w:bookmarkEnd w:id="1571"/>
      <w:r>
        <w:rPr>
          <w:color w:val="000000"/>
          <w:spacing w:val="0"/>
          <w:w w:val="100"/>
          <w:position w:val="0"/>
        </w:rPr>
        <w:t>、</w:t>
        <w:tab/>
        <w:t>其他相关资料。</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以上备查文件的备置地点：公司董事会办公室</w:t>
      </w:r>
    </w:p>
    <w:sectPr>
      <w:footnotePr>
        <w:pos w:val="pageBottom"/>
        <w:numFmt w:val="decimal"/>
        <w:numRestart w:val="continuous"/>
      </w:footnotePr>
      <w:pgSz w:w="11900" w:h="16840"/>
      <w:pgMar w:top="1969" w:right="1930" w:bottom="1969"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3761105</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6.15000000000003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3760470</wp:posOffset>
              </wp:positionH>
              <wp:positionV relativeFrom="page">
                <wp:posOffset>9955530</wp:posOffset>
              </wp:positionV>
              <wp:extent cx="52070" cy="79375"/>
              <wp:wrapNone/>
              <wp:docPr id="51" name="Shape 51"/>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7" type="#_x0000_t202" style="position:absolute;margin-left:296.10000000000002pt;margin-top:783.89999999999998pt;width:4.0999999999999996pt;height:6.25pt;z-index:-1887440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3695700</wp:posOffset>
              </wp:positionH>
              <wp:positionV relativeFrom="page">
                <wp:posOffset>9955530</wp:posOffset>
              </wp:positionV>
              <wp:extent cx="42545" cy="79375"/>
              <wp:wrapNone/>
              <wp:docPr id="57" name="Shape 57"/>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3" type="#_x0000_t202" style="position:absolute;margin-left:291.pt;margin-top:783.89999999999998pt;width:3.3500000000000001pt;height:6.25pt;z-index:-18874401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3686810</wp:posOffset>
              </wp:positionH>
              <wp:positionV relativeFrom="page">
                <wp:posOffset>9984105</wp:posOffset>
              </wp:positionV>
              <wp:extent cx="97790" cy="79375"/>
              <wp:wrapNone/>
              <wp:docPr id="62" name="Shape 6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8" type="#_x0000_t202" style="position:absolute;margin-left:290.30000000000001pt;margin-top:786.14999999999998pt;width:7.7000000000000002pt;height:6.25pt;z-index:-18874401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3686810</wp:posOffset>
              </wp:positionH>
              <wp:positionV relativeFrom="page">
                <wp:posOffset>9984105</wp:posOffset>
              </wp:positionV>
              <wp:extent cx="97790" cy="79375"/>
              <wp:wrapNone/>
              <wp:docPr id="67" name="Shape 6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3" type="#_x0000_t202" style="position:absolute;margin-left:290.30000000000001pt;margin-top:786.14999999999998pt;width:7.7000000000000002pt;height:6.25pt;z-index:-18874400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3730625</wp:posOffset>
              </wp:positionH>
              <wp:positionV relativeFrom="page">
                <wp:posOffset>9955530</wp:posOffset>
              </wp:positionV>
              <wp:extent cx="97790" cy="79375"/>
              <wp:wrapNone/>
              <wp:docPr id="72" name="Shape 7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8" type="#_x0000_t202" style="position:absolute;margin-left:293.75pt;margin-top:783.89999999999998pt;width:7.7000000000000002pt;height:6.25pt;z-index:-18874400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3730625</wp:posOffset>
              </wp:positionH>
              <wp:positionV relativeFrom="page">
                <wp:posOffset>9955530</wp:posOffset>
              </wp:positionV>
              <wp:extent cx="97790" cy="79375"/>
              <wp:wrapNone/>
              <wp:docPr id="77" name="Shape 7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3" type="#_x0000_t202" style="position:absolute;margin-left:293.75pt;margin-top:783.89999999999998pt;width:7.7000000000000002pt;height:6.25pt;z-index:-18874399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3731260</wp:posOffset>
              </wp:positionH>
              <wp:positionV relativeFrom="page">
                <wp:posOffset>9955530</wp:posOffset>
              </wp:positionV>
              <wp:extent cx="94615" cy="79375"/>
              <wp:wrapNone/>
              <wp:docPr id="79" name="Shape 7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5" type="#_x0000_t202" style="position:absolute;margin-left:293.80000000000001pt;margin-top:783.89999999999998pt;width:7.4500000000000002pt;height:6.25pt;z-index:-18874399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3731260</wp:posOffset>
              </wp:positionH>
              <wp:positionV relativeFrom="page">
                <wp:posOffset>9955530</wp:posOffset>
              </wp:positionV>
              <wp:extent cx="94615" cy="79375"/>
              <wp:wrapNone/>
              <wp:docPr id="81" name="Shape 8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293.80000000000001pt;margin-top:783.89999999999998pt;width:7.4500000000000002pt;height:6.25pt;z-index:-18874399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3730625</wp:posOffset>
              </wp:positionH>
              <wp:positionV relativeFrom="page">
                <wp:posOffset>9979025</wp:posOffset>
              </wp:positionV>
              <wp:extent cx="97790" cy="79375"/>
              <wp:wrapNone/>
              <wp:docPr id="87" name="Shape 8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3" type="#_x0000_t202" style="position:absolute;margin-left:293.75pt;margin-top:785.75pt;width:7.7000000000000002pt;height:6.25pt;z-index:-18874398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3730625</wp:posOffset>
              </wp:positionH>
              <wp:positionV relativeFrom="page">
                <wp:posOffset>9979025</wp:posOffset>
              </wp:positionV>
              <wp:extent cx="97790" cy="79375"/>
              <wp:wrapNone/>
              <wp:docPr id="93" name="Shape 9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9" type="#_x0000_t202" style="position:absolute;margin-left:293.75pt;margin-top:785.75pt;width:7.7000000000000002pt;height:6.25pt;z-index:-18874398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3761105</wp:posOffset>
              </wp:positionH>
              <wp:positionV relativeFrom="page">
                <wp:posOffset>10132060</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296.15000000000003pt;margin-top:797.80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3686810</wp:posOffset>
              </wp:positionH>
              <wp:positionV relativeFrom="page">
                <wp:posOffset>9984105</wp:posOffset>
              </wp:positionV>
              <wp:extent cx="97790" cy="79375"/>
              <wp:wrapNone/>
              <wp:docPr id="111" name="Shape 11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7" type="#_x0000_t202" style="position:absolute;margin-left:290.30000000000001pt;margin-top:786.14999999999998pt;width:7.7000000000000002pt;height:6.25pt;z-index:-18874397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3686810</wp:posOffset>
              </wp:positionH>
              <wp:positionV relativeFrom="page">
                <wp:posOffset>9984105</wp:posOffset>
              </wp:positionV>
              <wp:extent cx="97790" cy="79375"/>
              <wp:wrapNone/>
              <wp:docPr id="116" name="Shape 11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2" type="#_x0000_t202" style="position:absolute;margin-left:290.30000000000001pt;margin-top:786.14999999999998pt;width:7.7000000000000002pt;height:6.25pt;z-index:-18874396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3730625</wp:posOffset>
              </wp:positionH>
              <wp:positionV relativeFrom="page">
                <wp:posOffset>9955530</wp:posOffset>
              </wp:positionV>
              <wp:extent cx="97790" cy="79375"/>
              <wp:wrapNone/>
              <wp:docPr id="121" name="Shape 12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7" type="#_x0000_t202" style="position:absolute;margin-left:293.75pt;margin-top:783.89999999999998pt;width:7.7000000000000002pt;height:6.25pt;z-index:-1887439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3730625</wp:posOffset>
              </wp:positionH>
              <wp:positionV relativeFrom="page">
                <wp:posOffset>9955530</wp:posOffset>
              </wp:positionV>
              <wp:extent cx="97790" cy="79375"/>
              <wp:wrapNone/>
              <wp:docPr id="126" name="Shape 12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2" type="#_x0000_t202" style="position:absolute;margin-left:293.75pt;margin-top:783.89999999999998pt;width:7.7000000000000002pt;height:6.25pt;z-index:-1887439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3730625</wp:posOffset>
              </wp:positionH>
              <wp:positionV relativeFrom="page">
                <wp:posOffset>9979025</wp:posOffset>
              </wp:positionV>
              <wp:extent cx="97790" cy="79375"/>
              <wp:wrapNone/>
              <wp:docPr id="132" name="Shape 13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8" type="#_x0000_t202" style="position:absolute;margin-left:293.75pt;margin-top:785.75pt;width:7.7000000000000002pt;height:6.25pt;z-index:-1887439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3730625</wp:posOffset>
              </wp:positionH>
              <wp:positionV relativeFrom="page">
                <wp:posOffset>9979025</wp:posOffset>
              </wp:positionV>
              <wp:extent cx="97790" cy="79375"/>
              <wp:wrapNone/>
              <wp:docPr id="138" name="Shape 13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4" type="#_x0000_t202" style="position:absolute;margin-left:293.75pt;margin-top:785.75pt;width:7.7000000000000002pt;height:6.25pt;z-index:-1887439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3730625</wp:posOffset>
              </wp:positionH>
              <wp:positionV relativeFrom="page">
                <wp:posOffset>9979025</wp:posOffset>
              </wp:positionV>
              <wp:extent cx="97790" cy="79375"/>
              <wp:wrapNone/>
              <wp:docPr id="144" name="Shape 14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0" type="#_x0000_t202" style="position:absolute;margin-left:293.75pt;margin-top:785.75pt;width:7.7000000000000002pt;height:6.25pt;z-index:-1887439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3730625</wp:posOffset>
              </wp:positionH>
              <wp:positionV relativeFrom="page">
                <wp:posOffset>9979025</wp:posOffset>
              </wp:positionV>
              <wp:extent cx="97790" cy="79375"/>
              <wp:wrapNone/>
              <wp:docPr id="150" name="Shape 15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6" type="#_x0000_t202" style="position:absolute;margin-left:293.75pt;margin-top:785.75pt;width:7.7000000000000002pt;height:6.25pt;z-index:-1887439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3760470</wp:posOffset>
              </wp:positionH>
              <wp:positionV relativeFrom="page">
                <wp:posOffset>9955530</wp:posOffset>
              </wp:positionV>
              <wp:extent cx="52070" cy="79375"/>
              <wp:wrapNone/>
              <wp:docPr id="14" name="Shape 14"/>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296.10000000000002pt;margin-top:783.89999999999998pt;width:4.0999999999999996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3686810</wp:posOffset>
              </wp:positionH>
              <wp:positionV relativeFrom="page">
                <wp:posOffset>9984105</wp:posOffset>
              </wp:positionV>
              <wp:extent cx="97790" cy="79375"/>
              <wp:wrapNone/>
              <wp:docPr id="155" name="Shape 15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1" type="#_x0000_t202" style="position:absolute;margin-left:290.30000000000001pt;margin-top:786.14999999999998pt;width:7.7000000000000002pt;height:6.25pt;z-index:-1887439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5288915</wp:posOffset>
              </wp:positionH>
              <wp:positionV relativeFrom="page">
                <wp:posOffset>6821805</wp:posOffset>
              </wp:positionV>
              <wp:extent cx="106680" cy="79375"/>
              <wp:wrapNone/>
              <wp:docPr id="161" name="Shape 16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7" type="#_x0000_t202" style="position:absolute;margin-left:416.44999999999999pt;margin-top:537.14999999999998pt;width:8.4000000000000004pt;height:6.25pt;z-index:-1887439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5288915</wp:posOffset>
              </wp:positionH>
              <wp:positionV relativeFrom="page">
                <wp:posOffset>6821805</wp:posOffset>
              </wp:positionV>
              <wp:extent cx="106680" cy="79375"/>
              <wp:wrapNone/>
              <wp:docPr id="167" name="Shape 16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3" type="#_x0000_t202" style="position:absolute;margin-left:416.44999999999999pt;margin-top:537.14999999999998pt;width:8.4000000000000004pt;height:6.25pt;z-index:-18874391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3686810</wp:posOffset>
              </wp:positionH>
              <wp:positionV relativeFrom="page">
                <wp:posOffset>9984105</wp:posOffset>
              </wp:positionV>
              <wp:extent cx="97790" cy="79375"/>
              <wp:wrapNone/>
              <wp:docPr id="172" name="Shape 17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8" type="#_x0000_t202" style="position:absolute;margin-left:290.30000000000001pt;margin-top:786.14999999999998pt;width:7.7000000000000002pt;height:6.25pt;z-index:-18874391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3686810</wp:posOffset>
              </wp:positionH>
              <wp:positionV relativeFrom="page">
                <wp:posOffset>9984105</wp:posOffset>
              </wp:positionV>
              <wp:extent cx="97790" cy="79375"/>
              <wp:wrapNone/>
              <wp:docPr id="177" name="Shape 17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3" type="#_x0000_t202" style="position:absolute;margin-left:290.30000000000001pt;margin-top:786.14999999999998pt;width:7.7000000000000002pt;height:6.25pt;z-index:-18874391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3686810</wp:posOffset>
              </wp:positionH>
              <wp:positionV relativeFrom="page">
                <wp:posOffset>9984105</wp:posOffset>
              </wp:positionV>
              <wp:extent cx="97790" cy="79375"/>
              <wp:wrapNone/>
              <wp:docPr id="182" name="Shape 18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8" type="#_x0000_t202" style="position:absolute;margin-left:290.30000000000001pt;margin-top:786.14999999999998pt;width:7.7000000000000002pt;height:6.25pt;z-index:-18874390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3686810</wp:posOffset>
              </wp:positionH>
              <wp:positionV relativeFrom="page">
                <wp:posOffset>9984105</wp:posOffset>
              </wp:positionV>
              <wp:extent cx="97790" cy="79375"/>
              <wp:wrapNone/>
              <wp:docPr id="187" name="Shape 18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3" type="#_x0000_t202" style="position:absolute;margin-left:290.30000000000001pt;margin-top:786.14999999999998pt;width:7.7000000000000002pt;height:6.25pt;z-index:-18874390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3736340</wp:posOffset>
              </wp:positionH>
              <wp:positionV relativeFrom="page">
                <wp:posOffset>9982200</wp:posOffset>
              </wp:positionV>
              <wp:extent cx="103505" cy="79375"/>
              <wp:wrapNone/>
              <wp:docPr id="194" name="Shape 19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0" type="#_x0000_t202" style="position:absolute;margin-left:294.19999999999999pt;margin-top:786.pt;width:8.1500000000000004pt;height:6.25pt;z-index:-18874389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3736340</wp:posOffset>
              </wp:positionH>
              <wp:positionV relativeFrom="page">
                <wp:posOffset>9982200</wp:posOffset>
              </wp:positionV>
              <wp:extent cx="103505" cy="79375"/>
              <wp:wrapNone/>
              <wp:docPr id="201" name="Shape 20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7" type="#_x0000_t202" style="position:absolute;margin-left:294.19999999999999pt;margin-top:786.pt;width:8.1500000000000004pt;height:6.25pt;z-index:-18874389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3736340</wp:posOffset>
              </wp:positionH>
              <wp:positionV relativeFrom="page">
                <wp:posOffset>9982200</wp:posOffset>
              </wp:positionV>
              <wp:extent cx="103505" cy="79375"/>
              <wp:wrapNone/>
              <wp:docPr id="208" name="Shape 20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4" type="#_x0000_t202" style="position:absolute;margin-left:294.19999999999999pt;margin-top:786.pt;width:8.1500000000000004pt;height:6.25pt;z-index:-18874388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3760470</wp:posOffset>
              </wp:positionH>
              <wp:positionV relativeFrom="page">
                <wp:posOffset>9955530</wp:posOffset>
              </wp:positionV>
              <wp:extent cx="52070" cy="79375"/>
              <wp:wrapNone/>
              <wp:docPr id="19" name="Shape 19"/>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296.10000000000002pt;margin-top:783.89999999999998pt;width:4.0999999999999996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3686810</wp:posOffset>
              </wp:positionH>
              <wp:positionV relativeFrom="page">
                <wp:posOffset>9984105</wp:posOffset>
              </wp:positionV>
              <wp:extent cx="97790" cy="79375"/>
              <wp:wrapNone/>
              <wp:docPr id="227" name="Shape 22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3" type="#_x0000_t202" style="position:absolute;margin-left:290.30000000000001pt;margin-top:786.14999999999998pt;width:7.7000000000000002pt;height:6.25pt;z-index:-18874388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3686810</wp:posOffset>
              </wp:positionH>
              <wp:positionV relativeFrom="page">
                <wp:posOffset>9984105</wp:posOffset>
              </wp:positionV>
              <wp:extent cx="97790" cy="79375"/>
              <wp:wrapNone/>
              <wp:docPr id="232" name="Shape 23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8" type="#_x0000_t202" style="position:absolute;margin-left:290.30000000000001pt;margin-top:786.14999999999998pt;width:7.7000000000000002pt;height:6.25pt;z-index:-18874387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3686810</wp:posOffset>
              </wp:positionH>
              <wp:positionV relativeFrom="page">
                <wp:posOffset>9984105</wp:posOffset>
              </wp:positionV>
              <wp:extent cx="97790" cy="79375"/>
              <wp:wrapNone/>
              <wp:docPr id="237" name="Shape 23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3" type="#_x0000_t202" style="position:absolute;margin-left:290.30000000000001pt;margin-top:786.14999999999998pt;width:7.7000000000000002pt;height:6.25pt;z-index:-18874387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3736340</wp:posOffset>
              </wp:positionH>
              <wp:positionV relativeFrom="page">
                <wp:posOffset>9982200</wp:posOffset>
              </wp:positionV>
              <wp:extent cx="103505" cy="79375"/>
              <wp:wrapNone/>
              <wp:docPr id="244" name="Shape 24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0" type="#_x0000_t202" style="position:absolute;margin-left:294.19999999999999pt;margin-top:786.pt;width:8.1500000000000004pt;height:6.25pt;z-index:-18874386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3736340</wp:posOffset>
              </wp:positionH>
              <wp:positionV relativeFrom="page">
                <wp:posOffset>9982200</wp:posOffset>
              </wp:positionV>
              <wp:extent cx="103505" cy="79375"/>
              <wp:wrapNone/>
              <wp:docPr id="251" name="Shape 25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7" type="#_x0000_t202" style="position:absolute;margin-left:294.19999999999999pt;margin-top:786.pt;width:8.1500000000000004pt;height:6.25pt;z-index:-1887438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3736340</wp:posOffset>
              </wp:positionH>
              <wp:positionV relativeFrom="page">
                <wp:posOffset>9982200</wp:posOffset>
              </wp:positionV>
              <wp:extent cx="103505" cy="79375"/>
              <wp:wrapNone/>
              <wp:docPr id="258" name="Shape 25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4" type="#_x0000_t202" style="position:absolute;margin-left:294.19999999999999pt;margin-top:786.pt;width:8.1500000000000004pt;height:6.25pt;z-index:-1887438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3736340</wp:posOffset>
              </wp:positionH>
              <wp:positionV relativeFrom="page">
                <wp:posOffset>9982200</wp:posOffset>
              </wp:positionV>
              <wp:extent cx="103505" cy="79375"/>
              <wp:wrapNone/>
              <wp:docPr id="265" name="Shape 26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1" type="#_x0000_t202" style="position:absolute;margin-left:294.19999999999999pt;margin-top:786.pt;width:8.1500000000000004pt;height:6.25pt;z-index:-1887438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3686810</wp:posOffset>
              </wp:positionH>
              <wp:positionV relativeFrom="page">
                <wp:posOffset>9984105</wp:posOffset>
              </wp:positionV>
              <wp:extent cx="97790" cy="79375"/>
              <wp:wrapNone/>
              <wp:docPr id="270" name="Shape 27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6" type="#_x0000_t202" style="position:absolute;margin-left:290.30000000000001pt;margin-top:786.14999999999998pt;width:7.7000000000000002pt;height:6.25pt;z-index:-1887438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3686810</wp:posOffset>
              </wp:positionH>
              <wp:positionV relativeFrom="page">
                <wp:posOffset>9984105</wp:posOffset>
              </wp:positionV>
              <wp:extent cx="97790" cy="79375"/>
              <wp:wrapNone/>
              <wp:docPr id="276" name="Shape 27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2" type="#_x0000_t202" style="position:absolute;margin-left:290.30000000000001pt;margin-top:786.14999999999998pt;width:7.7000000000000002pt;height:6.25pt;z-index:-1887438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3686810</wp:posOffset>
              </wp:positionH>
              <wp:positionV relativeFrom="page">
                <wp:posOffset>9984105</wp:posOffset>
              </wp:positionV>
              <wp:extent cx="97790" cy="79375"/>
              <wp:wrapNone/>
              <wp:docPr id="281" name="Shape 28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7" type="#_x0000_t202" style="position:absolute;margin-left:290.30000000000001pt;margin-top:786.14999999999998pt;width:7.7000000000000002pt;height:6.25pt;z-index:-1887438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3695700</wp:posOffset>
              </wp:positionH>
              <wp:positionV relativeFrom="page">
                <wp:posOffset>9955530</wp:posOffset>
              </wp:positionV>
              <wp:extent cx="42545" cy="79375"/>
              <wp:wrapNone/>
              <wp:docPr id="25" name="Shape 25"/>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291.pt;margin-top:783.89999999999998pt;width:3.3500000000000001pt;height:6.25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3736340</wp:posOffset>
              </wp:positionH>
              <wp:positionV relativeFrom="page">
                <wp:posOffset>9982200</wp:posOffset>
              </wp:positionV>
              <wp:extent cx="103505" cy="79375"/>
              <wp:wrapNone/>
              <wp:docPr id="288" name="Shape 28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4" type="#_x0000_t202" style="position:absolute;margin-left:294.19999999999999pt;margin-top:786.pt;width:8.1500000000000004pt;height:6.25pt;z-index:-1887438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3736340</wp:posOffset>
              </wp:positionH>
              <wp:positionV relativeFrom="page">
                <wp:posOffset>9982200</wp:posOffset>
              </wp:positionV>
              <wp:extent cx="103505" cy="79375"/>
              <wp:wrapNone/>
              <wp:docPr id="295" name="Shape 29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1" type="#_x0000_t202" style="position:absolute;margin-left:294.19999999999999pt;margin-top:786.pt;width:8.1500000000000004pt;height:6.25pt;z-index:-1887438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3686810</wp:posOffset>
              </wp:positionH>
              <wp:positionV relativeFrom="page">
                <wp:posOffset>9984105</wp:posOffset>
              </wp:positionV>
              <wp:extent cx="97790" cy="79375"/>
              <wp:wrapNone/>
              <wp:docPr id="300" name="Shape 30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6" type="#_x0000_t202" style="position:absolute;margin-left:290.30000000000001pt;margin-top:786.14999999999998pt;width:7.7000000000000002pt;height:6.25pt;z-index:-1887438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3686810</wp:posOffset>
              </wp:positionH>
              <wp:positionV relativeFrom="page">
                <wp:posOffset>9984105</wp:posOffset>
              </wp:positionV>
              <wp:extent cx="97790" cy="79375"/>
              <wp:wrapNone/>
              <wp:docPr id="305" name="Shape 30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1" type="#_x0000_t202" style="position:absolute;margin-left:290.30000000000001pt;margin-top:786.14999999999998pt;width:7.7000000000000002pt;height:6.25pt;z-index:-18874381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3736340</wp:posOffset>
              </wp:positionH>
              <wp:positionV relativeFrom="page">
                <wp:posOffset>9982200</wp:posOffset>
              </wp:positionV>
              <wp:extent cx="103505" cy="79375"/>
              <wp:wrapNone/>
              <wp:docPr id="312" name="Shape 31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8" type="#_x0000_t202" style="position:absolute;margin-left:294.19999999999999pt;margin-top:786.pt;width:8.1500000000000004pt;height:6.25pt;z-index:-18874381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3736340</wp:posOffset>
              </wp:positionH>
              <wp:positionV relativeFrom="page">
                <wp:posOffset>9982200</wp:posOffset>
              </wp:positionV>
              <wp:extent cx="103505" cy="79375"/>
              <wp:wrapNone/>
              <wp:docPr id="319" name="Shape 31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5" type="#_x0000_t202" style="position:absolute;margin-left:294.19999999999999pt;margin-top:786.pt;width:8.1500000000000004pt;height:6.25pt;z-index:-18874380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3686810</wp:posOffset>
              </wp:positionH>
              <wp:positionV relativeFrom="page">
                <wp:posOffset>9984105</wp:posOffset>
              </wp:positionV>
              <wp:extent cx="97790" cy="79375"/>
              <wp:wrapNone/>
              <wp:docPr id="324" name="Shape 32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0" type="#_x0000_t202" style="position:absolute;margin-left:290.30000000000001pt;margin-top:786.14999999999998pt;width:7.7000000000000002pt;height:6.25pt;z-index:-18874380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3686810</wp:posOffset>
              </wp:positionH>
              <wp:positionV relativeFrom="page">
                <wp:posOffset>9984105</wp:posOffset>
              </wp:positionV>
              <wp:extent cx="97790" cy="79375"/>
              <wp:wrapNone/>
              <wp:docPr id="329" name="Shape 32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5" type="#_x0000_t202" style="position:absolute;margin-left:290.30000000000001pt;margin-top:786.14999999999998pt;width:7.7000000000000002pt;height:6.25pt;z-index:-18874379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3736340</wp:posOffset>
              </wp:positionH>
              <wp:positionV relativeFrom="page">
                <wp:posOffset>9982200</wp:posOffset>
              </wp:positionV>
              <wp:extent cx="103505" cy="79375"/>
              <wp:wrapNone/>
              <wp:docPr id="336" name="Shape 33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2" type="#_x0000_t202" style="position:absolute;margin-left:294.19999999999999pt;margin-top:786.pt;width:8.1500000000000004pt;height:6.25pt;z-index:-18874379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3736340</wp:posOffset>
              </wp:positionH>
              <wp:positionV relativeFrom="page">
                <wp:posOffset>9982200</wp:posOffset>
              </wp:positionV>
              <wp:extent cx="103505" cy="79375"/>
              <wp:wrapNone/>
              <wp:docPr id="343" name="Shape 34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9" type="#_x0000_t202" style="position:absolute;margin-left:294.19999999999999pt;margin-top:786.pt;width:8.1500000000000004pt;height:6.25pt;z-index:-18874378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3695700</wp:posOffset>
              </wp:positionH>
              <wp:positionV relativeFrom="page">
                <wp:posOffset>9955530</wp:posOffset>
              </wp:positionV>
              <wp:extent cx="42545" cy="79375"/>
              <wp:wrapNone/>
              <wp:docPr id="31" name="Shape 31"/>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291.pt;margin-top:783.89999999999998pt;width:3.3500000000000001pt;height:6.25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3721735</wp:posOffset>
              </wp:positionH>
              <wp:positionV relativeFrom="page">
                <wp:posOffset>9955530</wp:posOffset>
              </wp:positionV>
              <wp:extent cx="103505" cy="79375"/>
              <wp:wrapNone/>
              <wp:docPr id="348" name="Shape 34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4" type="#_x0000_t202" style="position:absolute;margin-left:293.05000000000001pt;margin-top:783.89999999999998pt;width:8.1500000000000004pt;height:6.25pt;z-index:-18874378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3721735</wp:posOffset>
              </wp:positionH>
              <wp:positionV relativeFrom="page">
                <wp:posOffset>9955530</wp:posOffset>
              </wp:positionV>
              <wp:extent cx="103505" cy="79375"/>
              <wp:wrapNone/>
              <wp:docPr id="353" name="Shape 35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9" type="#_x0000_t202" style="position:absolute;margin-left:293.05000000000001pt;margin-top:783.89999999999998pt;width:8.1500000000000004pt;height:6.25pt;z-index:-18874377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3736340</wp:posOffset>
              </wp:positionH>
              <wp:positionV relativeFrom="page">
                <wp:posOffset>9982200</wp:posOffset>
              </wp:positionV>
              <wp:extent cx="103505" cy="79375"/>
              <wp:wrapNone/>
              <wp:docPr id="360" name="Shape 36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6" type="#_x0000_t202" style="position:absolute;margin-left:294.19999999999999pt;margin-top:786.pt;width:8.1500000000000004pt;height:6.25pt;z-index:-18874377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3736340</wp:posOffset>
              </wp:positionH>
              <wp:positionV relativeFrom="page">
                <wp:posOffset>9982200</wp:posOffset>
              </wp:positionV>
              <wp:extent cx="103505" cy="79375"/>
              <wp:wrapNone/>
              <wp:docPr id="367" name="Shape 36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3" type="#_x0000_t202" style="position:absolute;margin-left:294.19999999999999pt;margin-top:786.pt;width:8.1500000000000004pt;height:6.25pt;z-index:-18874376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3721735</wp:posOffset>
              </wp:positionH>
              <wp:positionV relativeFrom="page">
                <wp:posOffset>9955530</wp:posOffset>
              </wp:positionV>
              <wp:extent cx="103505" cy="79375"/>
              <wp:wrapNone/>
              <wp:docPr id="372" name="Shape 37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8" type="#_x0000_t202" style="position:absolute;margin-left:293.05000000000001pt;margin-top:783.89999999999998pt;width:8.1500000000000004pt;height:6.25pt;z-index:-18874376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3721735</wp:posOffset>
              </wp:positionH>
              <wp:positionV relativeFrom="page">
                <wp:posOffset>9955530</wp:posOffset>
              </wp:positionV>
              <wp:extent cx="103505" cy="79375"/>
              <wp:wrapNone/>
              <wp:docPr id="377" name="Shape 37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3" type="#_x0000_t202" style="position:absolute;margin-left:293.05000000000001pt;margin-top:783.89999999999998pt;width:8.1500000000000004pt;height:6.25pt;z-index:-18874375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3703320</wp:posOffset>
              </wp:positionH>
              <wp:positionV relativeFrom="page">
                <wp:posOffset>9984105</wp:posOffset>
              </wp:positionV>
              <wp:extent cx="146050" cy="79375"/>
              <wp:wrapNone/>
              <wp:docPr id="384" name="Shape 384"/>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0" type="#_x0000_t202" style="position:absolute;margin-left:291.60000000000002pt;margin-top:786.14999999999998pt;width:11.5pt;height:6.25pt;z-index:-18874375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3703320</wp:posOffset>
              </wp:positionH>
              <wp:positionV relativeFrom="page">
                <wp:posOffset>9984105</wp:posOffset>
              </wp:positionV>
              <wp:extent cx="146050" cy="79375"/>
              <wp:wrapNone/>
              <wp:docPr id="391" name="Shape 39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7" type="#_x0000_t202" style="position:absolute;margin-left:291.60000000000002pt;margin-top:786.14999999999998pt;width:11.5pt;height:6.25pt;z-index:-18874374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3703320</wp:posOffset>
              </wp:positionH>
              <wp:positionV relativeFrom="page">
                <wp:posOffset>9984105</wp:posOffset>
              </wp:positionV>
              <wp:extent cx="146050" cy="79375"/>
              <wp:wrapNone/>
              <wp:docPr id="398" name="Shape 39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4" type="#_x0000_t202" style="position:absolute;margin-left:291.60000000000002pt;margin-top:786.14999999999998pt;width:11.5pt;height:6.25pt;z-index:-18874373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3721735</wp:posOffset>
              </wp:positionH>
              <wp:positionV relativeFrom="page">
                <wp:posOffset>9955530</wp:posOffset>
              </wp:positionV>
              <wp:extent cx="103505" cy="79375"/>
              <wp:wrapNone/>
              <wp:docPr id="403" name="Shape 40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9" type="#_x0000_t202" style="position:absolute;margin-left:293.05000000000001pt;margin-top:783.89999999999998pt;width:8.1500000000000004pt;height:6.25pt;z-index:-18874373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3686810</wp:posOffset>
              </wp:positionH>
              <wp:positionV relativeFrom="page">
                <wp:posOffset>9984105</wp:posOffset>
              </wp:positionV>
              <wp:extent cx="97790" cy="79375"/>
              <wp:wrapNone/>
              <wp:docPr id="36" name="Shape 3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2" type="#_x0000_t202" style="position:absolute;margin-left:290.30000000000001pt;margin-top:786.14999999999998pt;width:7.7000000000000002pt;height:6.25pt;z-index:-1887440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3703320</wp:posOffset>
              </wp:positionH>
              <wp:positionV relativeFrom="page">
                <wp:posOffset>9984105</wp:posOffset>
              </wp:positionV>
              <wp:extent cx="146050" cy="79375"/>
              <wp:wrapNone/>
              <wp:docPr id="410" name="Shape 41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6" type="#_x0000_t202" style="position:absolute;margin-left:291.60000000000002pt;margin-top:786.14999999999998pt;width:11.5pt;height:6.25pt;z-index:-18874372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3703320</wp:posOffset>
              </wp:positionH>
              <wp:positionV relativeFrom="page">
                <wp:posOffset>9984105</wp:posOffset>
              </wp:positionV>
              <wp:extent cx="146050" cy="79375"/>
              <wp:wrapNone/>
              <wp:docPr id="417" name="Shape 41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3" type="#_x0000_t202" style="position:absolute;margin-left:291.60000000000002pt;margin-top:786.14999999999998pt;width:11.5pt;height:6.25pt;z-index:-18874372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3721735</wp:posOffset>
              </wp:positionH>
              <wp:positionV relativeFrom="page">
                <wp:posOffset>9955530</wp:posOffset>
              </wp:positionV>
              <wp:extent cx="103505" cy="79375"/>
              <wp:wrapNone/>
              <wp:docPr id="422" name="Shape 42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8" type="#_x0000_t202" style="position:absolute;margin-left:293.05000000000001pt;margin-top:783.89999999999998pt;width:8.1500000000000004pt;height:6.25pt;z-index:-18874371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3721735</wp:posOffset>
              </wp:positionH>
              <wp:positionV relativeFrom="page">
                <wp:posOffset>9955530</wp:posOffset>
              </wp:positionV>
              <wp:extent cx="103505" cy="79375"/>
              <wp:wrapNone/>
              <wp:docPr id="427" name="Shape 42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3" type="#_x0000_t202" style="position:absolute;margin-left:293.05000000000001pt;margin-top:783.89999999999998pt;width:8.1500000000000004pt;height:6.25pt;z-index:-18874371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3721735</wp:posOffset>
              </wp:positionH>
              <wp:positionV relativeFrom="page">
                <wp:posOffset>9955530</wp:posOffset>
              </wp:positionV>
              <wp:extent cx="103505" cy="79375"/>
              <wp:wrapNone/>
              <wp:docPr id="432" name="Shape 43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8" type="#_x0000_t202" style="position:absolute;margin-left:293.05000000000001pt;margin-top:783.89999999999998pt;width:8.1500000000000004pt;height:6.25pt;z-index:-18874371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3703320</wp:posOffset>
              </wp:positionH>
              <wp:positionV relativeFrom="page">
                <wp:posOffset>9984105</wp:posOffset>
              </wp:positionV>
              <wp:extent cx="146050" cy="79375"/>
              <wp:wrapNone/>
              <wp:docPr id="439" name="Shape 43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5" type="#_x0000_t202" style="position:absolute;margin-left:291.60000000000002pt;margin-top:786.14999999999998pt;width:11.5pt;height:6.25pt;z-index:-18874370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3703320</wp:posOffset>
              </wp:positionH>
              <wp:positionV relativeFrom="page">
                <wp:posOffset>9984105</wp:posOffset>
              </wp:positionV>
              <wp:extent cx="146050" cy="79375"/>
              <wp:wrapNone/>
              <wp:docPr id="452" name="Shape 45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78" type="#_x0000_t202" style="position:absolute;margin-left:291.60000000000002pt;margin-top:786.14999999999998pt;width:11.5pt;height:6.25pt;z-index:-18874369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3703320</wp:posOffset>
              </wp:positionH>
              <wp:positionV relativeFrom="page">
                <wp:posOffset>9984105</wp:posOffset>
              </wp:positionV>
              <wp:extent cx="146050" cy="79375"/>
              <wp:wrapNone/>
              <wp:docPr id="459" name="Shape 45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85" type="#_x0000_t202" style="position:absolute;margin-left:291.60000000000002pt;margin-top:786.14999999999998pt;width:11.5pt;height:6.25pt;z-index:-18874369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3721735</wp:posOffset>
              </wp:positionH>
              <wp:positionV relativeFrom="page">
                <wp:posOffset>9955530</wp:posOffset>
              </wp:positionV>
              <wp:extent cx="103505" cy="79375"/>
              <wp:wrapNone/>
              <wp:docPr id="464" name="Shape 46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0" type="#_x0000_t202" style="position:absolute;margin-left:293.05000000000001pt;margin-top:783.89999999999998pt;width:8.1500000000000004pt;height:6.25pt;z-index:-18874368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3721735</wp:posOffset>
              </wp:positionH>
              <wp:positionV relativeFrom="page">
                <wp:posOffset>9955530</wp:posOffset>
              </wp:positionV>
              <wp:extent cx="103505" cy="79375"/>
              <wp:wrapNone/>
              <wp:docPr id="469" name="Shape 46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5" type="#_x0000_t202" style="position:absolute;margin-left:293.05000000000001pt;margin-top:783.89999999999998pt;width:8.1500000000000004pt;height:6.25pt;z-index:-18874368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3686810</wp:posOffset>
              </wp:positionH>
              <wp:positionV relativeFrom="page">
                <wp:posOffset>9984105</wp:posOffset>
              </wp:positionV>
              <wp:extent cx="97790" cy="79375"/>
              <wp:wrapNone/>
              <wp:docPr id="41" name="Shape 4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290.30000000000001pt;margin-top:786.14999999999998pt;width:7.7000000000000002pt;height:6.25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3703320</wp:posOffset>
              </wp:positionH>
              <wp:positionV relativeFrom="page">
                <wp:posOffset>9984105</wp:posOffset>
              </wp:positionV>
              <wp:extent cx="146050" cy="79375"/>
              <wp:wrapNone/>
              <wp:docPr id="492" name="Shape 49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18" type="#_x0000_t202" style="position:absolute;margin-left:291.60000000000002pt;margin-top:786.14999999999998pt;width:11.5pt;height:6.25pt;z-index:-18874367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3703320</wp:posOffset>
              </wp:positionH>
              <wp:positionV relativeFrom="page">
                <wp:posOffset>9984105</wp:posOffset>
              </wp:positionV>
              <wp:extent cx="146050" cy="79375"/>
              <wp:wrapNone/>
              <wp:docPr id="499" name="Shape 49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25" type="#_x0000_t202" style="position:absolute;margin-left:291.60000000000002pt;margin-top:786.14999999999998pt;width:11.5pt;height:6.25pt;z-index:-18874367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3721735</wp:posOffset>
              </wp:positionH>
              <wp:positionV relativeFrom="page">
                <wp:posOffset>9955530</wp:posOffset>
              </wp:positionV>
              <wp:extent cx="103505" cy="79375"/>
              <wp:wrapNone/>
              <wp:docPr id="504" name="Shape 50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0" type="#_x0000_t202" style="position:absolute;margin-left:293.05000000000001pt;margin-top:783.89999999999998pt;width:8.1500000000000004pt;height:6.25pt;z-index:-18874366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3721735</wp:posOffset>
              </wp:positionH>
              <wp:positionV relativeFrom="page">
                <wp:posOffset>9955530</wp:posOffset>
              </wp:positionV>
              <wp:extent cx="103505" cy="79375"/>
              <wp:wrapNone/>
              <wp:docPr id="509" name="Shape 50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5" type="#_x0000_t202" style="position:absolute;margin-left:293.05000000000001pt;margin-top:783.89999999999998pt;width:8.1500000000000004pt;height:6.25pt;z-index:-18874366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3703320</wp:posOffset>
              </wp:positionH>
              <wp:positionV relativeFrom="page">
                <wp:posOffset>9984105</wp:posOffset>
              </wp:positionV>
              <wp:extent cx="146050" cy="79375"/>
              <wp:wrapNone/>
              <wp:docPr id="516" name="Shape 516"/>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2" type="#_x0000_t202" style="position:absolute;margin-left:291.60000000000002pt;margin-top:786.14999999999998pt;width:11.5pt;height:6.25pt;z-index:-18874365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3703320</wp:posOffset>
              </wp:positionH>
              <wp:positionV relativeFrom="page">
                <wp:posOffset>9984105</wp:posOffset>
              </wp:positionV>
              <wp:extent cx="146050" cy="79375"/>
              <wp:wrapNone/>
              <wp:docPr id="523" name="Shape 52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9" type="#_x0000_t202" style="position:absolute;margin-left:291.60000000000002pt;margin-top:786.14999999999998pt;width:11.5pt;height:6.25pt;z-index:-18874365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6317615</wp:posOffset>
              </wp:positionH>
              <wp:positionV relativeFrom="page">
                <wp:posOffset>9636760</wp:posOffset>
              </wp:positionV>
              <wp:extent cx="506095" cy="106680"/>
              <wp:wrapNone/>
              <wp:docPr id="529" name="Shape 529"/>
              <a:graphic xmlns:a="http://schemas.openxmlformats.org/drawingml/2006/main">
                <a:graphicData uri="http://schemas.microsoft.com/office/word/2010/wordprocessingShape">
                  <wps:wsp>
                    <wps:cNvSpPr txBox="1"/>
                    <wps:spPr>
                      <a:xfrm>
                        <a:ext cx="50609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555" type="#_x0000_t202" style="position:absolute;margin-left:497.44999999999999pt;margin-top:758.80000000000007pt;width:39.850000000000001pt;height:8.4000000000000004pt;z-index:-18874364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5108" behindDoc="1" locked="0" layoutInCell="1" allowOverlap="1">
              <wp:simplePos x="0" y="0"/>
              <wp:positionH relativeFrom="page">
                <wp:posOffset>3693160</wp:posOffset>
              </wp:positionH>
              <wp:positionV relativeFrom="page">
                <wp:posOffset>10057130</wp:posOffset>
              </wp:positionV>
              <wp:extent cx="146050" cy="79375"/>
              <wp:wrapNone/>
              <wp:docPr id="531" name="Shape 53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7" type="#_x0000_t202" style="position:absolute;margin-left:290.80000000000001pt;margin-top:791.89999999999998pt;width:11.5pt;height:6.25pt;z-index:-18874364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6317615</wp:posOffset>
              </wp:positionH>
              <wp:positionV relativeFrom="page">
                <wp:posOffset>9636760</wp:posOffset>
              </wp:positionV>
              <wp:extent cx="506095" cy="106680"/>
              <wp:wrapNone/>
              <wp:docPr id="537" name="Shape 537"/>
              <a:graphic xmlns:a="http://schemas.openxmlformats.org/drawingml/2006/main">
                <a:graphicData uri="http://schemas.microsoft.com/office/word/2010/wordprocessingShape">
                  <wps:wsp>
                    <wps:cNvSpPr txBox="1"/>
                    <wps:spPr>
                      <a:xfrm>
                        <a:ext cx="50609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563" type="#_x0000_t202" style="position:absolute;margin-left:497.44999999999999pt;margin-top:758.80000000000007pt;width:39.850000000000001pt;height:8.4000000000000004pt;z-index:-18874363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5116" behindDoc="1" locked="0" layoutInCell="1" allowOverlap="1">
              <wp:simplePos x="0" y="0"/>
              <wp:positionH relativeFrom="page">
                <wp:posOffset>3693160</wp:posOffset>
              </wp:positionH>
              <wp:positionV relativeFrom="page">
                <wp:posOffset>10057130</wp:posOffset>
              </wp:positionV>
              <wp:extent cx="146050" cy="79375"/>
              <wp:wrapNone/>
              <wp:docPr id="539" name="Shape 53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65" type="#_x0000_t202" style="position:absolute;margin-left:290.80000000000001pt;margin-top:791.89999999999998pt;width:11.5pt;height:6.25pt;z-index:-18874363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3703320</wp:posOffset>
              </wp:positionH>
              <wp:positionV relativeFrom="page">
                <wp:posOffset>9984105</wp:posOffset>
              </wp:positionV>
              <wp:extent cx="146050" cy="79375"/>
              <wp:wrapNone/>
              <wp:docPr id="546" name="Shape 546"/>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2" type="#_x0000_t202" style="position:absolute;margin-left:291.60000000000002pt;margin-top:786.14999999999998pt;width:11.5pt;height:6.25pt;z-index:-18874363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8" behindDoc="1" locked="0" layoutInCell="1" allowOverlap="1">
              <wp:simplePos x="0" y="0"/>
              <wp:positionH relativeFrom="page">
                <wp:posOffset>3703320</wp:posOffset>
              </wp:positionH>
              <wp:positionV relativeFrom="page">
                <wp:posOffset>9984105</wp:posOffset>
              </wp:positionV>
              <wp:extent cx="146050" cy="79375"/>
              <wp:wrapNone/>
              <wp:docPr id="553" name="Shape 55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9" type="#_x0000_t202" style="position:absolute;margin-left:291.60000000000002pt;margin-top:786.14999999999998pt;width:11.5pt;height:6.25pt;z-index:-18874362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3760470</wp:posOffset>
              </wp:positionH>
              <wp:positionV relativeFrom="page">
                <wp:posOffset>9955530</wp:posOffset>
              </wp:positionV>
              <wp:extent cx="52070" cy="79375"/>
              <wp:wrapNone/>
              <wp:docPr id="46" name="Shape 46"/>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2" type="#_x0000_t202" style="position:absolute;margin-left:296.10000000000002pt;margin-top:783.89999999999998pt;width:4.0999999999999996pt;height:6.25pt;z-index:-1887440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4" behindDoc="1" locked="0" layoutInCell="1" allowOverlap="1">
              <wp:simplePos x="0" y="0"/>
              <wp:positionH relativeFrom="page">
                <wp:posOffset>3703320</wp:posOffset>
              </wp:positionH>
              <wp:positionV relativeFrom="page">
                <wp:posOffset>9984105</wp:posOffset>
              </wp:positionV>
              <wp:extent cx="146050" cy="79375"/>
              <wp:wrapNone/>
              <wp:docPr id="560" name="Shape 56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86" type="#_x0000_t202" style="position:absolute;margin-left:291.60000000000002pt;margin-top:786.14999999999998pt;width:11.5pt;height:6.25pt;z-index:-18874361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0" behindDoc="1" locked="0" layoutInCell="1" allowOverlap="1">
              <wp:simplePos x="0" y="0"/>
              <wp:positionH relativeFrom="page">
                <wp:posOffset>3703320</wp:posOffset>
              </wp:positionH>
              <wp:positionV relativeFrom="page">
                <wp:posOffset>9984105</wp:posOffset>
              </wp:positionV>
              <wp:extent cx="146050" cy="79375"/>
              <wp:wrapNone/>
              <wp:docPr id="567" name="Shape 56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93" type="#_x0000_t202" style="position:absolute;margin-left:291.60000000000002pt;margin-top:786.14999999999998pt;width:11.5pt;height:6.25pt;z-index:-18874361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6" behindDoc="1" locked="0" layoutInCell="1" allowOverlap="1">
              <wp:simplePos x="0" y="0"/>
              <wp:positionH relativeFrom="page">
                <wp:posOffset>6317615</wp:posOffset>
              </wp:positionH>
              <wp:positionV relativeFrom="page">
                <wp:posOffset>9636760</wp:posOffset>
              </wp:positionV>
              <wp:extent cx="506095" cy="106680"/>
              <wp:wrapNone/>
              <wp:docPr id="573" name="Shape 573"/>
              <a:graphic xmlns:a="http://schemas.openxmlformats.org/drawingml/2006/main">
                <a:graphicData uri="http://schemas.microsoft.com/office/word/2010/wordprocessingShape">
                  <wps:wsp>
                    <wps:cNvSpPr txBox="1"/>
                    <wps:spPr>
                      <a:xfrm>
                        <a:ext cx="50609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599" type="#_x0000_t202" style="position:absolute;margin-left:497.44999999999999pt;margin-top:758.80000000000007pt;width:39.850000000000001pt;height:8.4000000000000004pt;z-index:-18874360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5148" behindDoc="1" locked="0" layoutInCell="1" allowOverlap="1">
              <wp:simplePos x="0" y="0"/>
              <wp:positionH relativeFrom="page">
                <wp:posOffset>3693160</wp:posOffset>
              </wp:positionH>
              <wp:positionV relativeFrom="page">
                <wp:posOffset>10057130</wp:posOffset>
              </wp:positionV>
              <wp:extent cx="146050" cy="79375"/>
              <wp:wrapNone/>
              <wp:docPr id="575" name="Shape 57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01" type="#_x0000_t202" style="position:absolute;margin-left:290.80000000000001pt;margin-top:791.89999999999998pt;width:11.5pt;height:6.25pt;z-index:-18874360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758825</wp:posOffset>
              </wp:positionH>
              <wp:positionV relativeFrom="page">
                <wp:posOffset>457835</wp:posOffset>
              </wp:positionV>
              <wp:extent cx="6074410" cy="280670"/>
              <wp:wrapNone/>
              <wp:docPr id="1" name="Shape 1"/>
              <a:graphic xmlns:a="http://schemas.openxmlformats.org/drawingml/2006/main">
                <a:graphicData uri="http://schemas.microsoft.com/office/word/2010/wordprocessingShape">
                  <wps:wsp>
                    <wps:cNvSpPr txBox="1"/>
                    <wps:spPr>
                      <a:xfrm>
                        <a:ext cx="607441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p>
                          <w:pPr>
                            <w:pStyle w:val="Style4"/>
                            <w:keepNext w:val="0"/>
                            <w:keepLines w:val="0"/>
                            <w:widowControl w:val="0"/>
                            <w:shd w:val="clear" w:color="auto" w:fill="auto"/>
                            <w:tabs>
                              <w:tab w:pos="9461"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、一/</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9.75pt;margin-top:36.050000000000004pt;width:478.30000000000001pt;height:22.100000000000001pt;z-index:-1887440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p>
                    <w:pPr>
                      <w:pStyle w:val="Style4"/>
                      <w:keepNext w:val="0"/>
                      <w:keepLines w:val="0"/>
                      <w:widowControl w:val="0"/>
                      <w:shd w:val="clear" w:color="auto" w:fill="auto"/>
                      <w:tabs>
                        <w:tab w:pos="9461"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、一/</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774065</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60.950000000000003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767080</wp:posOffset>
              </wp:positionH>
              <wp:positionV relativeFrom="page">
                <wp:posOffset>539750</wp:posOffset>
              </wp:positionV>
              <wp:extent cx="6074410" cy="280670"/>
              <wp:wrapNone/>
              <wp:docPr id="48" name="Shape 48"/>
              <a:graphic xmlns:a="http://schemas.openxmlformats.org/drawingml/2006/main">
                <a:graphicData uri="http://schemas.microsoft.com/office/word/2010/wordprocessingShape">
                  <wps:wsp>
                    <wps:cNvSpPr txBox="1"/>
                    <wps:spPr>
                      <a:xfrm>
                        <a:ext cx="607441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p>
                          <w:pPr>
                            <w:pStyle w:val="Style4"/>
                            <w:keepNext w:val="0"/>
                            <w:keepLines w:val="0"/>
                            <w:widowControl w:val="0"/>
                            <w:shd w:val="clear" w:color="auto" w:fill="auto"/>
                            <w:tabs>
                              <w:tab w:pos="9418" w:val="right"/>
                            </w:tabs>
                            <w:bidi w:val="0"/>
                            <w:spacing w:before="0" w:after="0" w:line="240" w:lineRule="auto"/>
                            <w:ind w:left="0" w:right="0" w:firstLine="0"/>
                            <w:jc w:val="left"/>
                            <w:rPr>
                              <w:sz w:val="17"/>
                              <w:szCs w:val="17"/>
                            </w:rPr>
                          </w:pPr>
                          <w:r>
                            <w:rPr>
                              <w:rFonts w:ascii="SimSun" w:eastAsia="SimSun" w:hAnsi="SimSun" w:cs="SimSun"/>
                              <w:i/>
                              <w:iCs/>
                              <w:color w:val="69A538"/>
                              <w:spacing w:val="0"/>
                              <w:w w:val="100"/>
                              <w:position w:val="0"/>
                              <w:sz w:val="26"/>
                              <w:szCs w:val="26"/>
                            </w:rPr>
                            <w:t>、/</w:t>
                          </w:r>
                          <w:r>
                            <w:rPr>
                              <w:rFonts w:ascii="SimSun" w:eastAsia="SimSun" w:hAnsi="SimSun" w:cs="SimSun"/>
                              <w:color w:val="69A538"/>
                              <w:spacing w:val="0"/>
                              <w:w w:val="100"/>
                              <w:position w:val="0"/>
                              <w:sz w:val="17"/>
                              <w:szCs w:val="17"/>
                            </w:rPr>
                            <w:tab/>
                          </w:r>
                          <w:r>
                            <w:rPr>
                              <w:rFonts w:ascii="SimSun" w:eastAsia="SimSun" w:hAnsi="SimSun" w:cs="SimSun"/>
                              <w:color w:val="000000"/>
                              <w:spacing w:val="0"/>
                              <w:w w:val="100"/>
                              <w:position w:val="0"/>
                              <w:sz w:val="17"/>
                              <w:szCs w:val="17"/>
                              <w:u w:val="single"/>
                            </w:rPr>
                            <w:t>北京神州泰岳软件股份有限公司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7"/>
                              <w:szCs w:val="17"/>
                              <w:u w:val="single"/>
                            </w:rPr>
                            <w:t>年度报告全文</w:t>
                          </w:r>
                        </w:p>
                      </w:txbxContent>
                    </wps:txbx>
                    <wps:bodyPr lIns="0" tIns="0" rIns="0" bIns="0">
                      <a:spAutoFit/>
                    </wps:bodyPr>
                  </wps:wsp>
                </a:graphicData>
              </a:graphic>
            </wp:anchor>
          </w:drawing>
        </mc:Choice>
        <mc:Fallback>
          <w:pict>
            <v:shape id="_x0000_s1074" type="#_x0000_t202" style="position:absolute;margin-left:60.399999999999999pt;margin-top:42.5pt;width:478.30000000000001pt;height:22.100000000000001pt;z-index:-18874402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p>
                    <w:pPr>
                      <w:pStyle w:val="Style4"/>
                      <w:keepNext w:val="0"/>
                      <w:keepLines w:val="0"/>
                      <w:widowControl w:val="0"/>
                      <w:shd w:val="clear" w:color="auto" w:fill="auto"/>
                      <w:tabs>
                        <w:tab w:pos="9418" w:val="right"/>
                      </w:tabs>
                      <w:bidi w:val="0"/>
                      <w:spacing w:before="0" w:after="0" w:line="240" w:lineRule="auto"/>
                      <w:ind w:left="0" w:right="0" w:firstLine="0"/>
                      <w:jc w:val="left"/>
                      <w:rPr>
                        <w:sz w:val="17"/>
                        <w:szCs w:val="17"/>
                      </w:rPr>
                    </w:pPr>
                    <w:r>
                      <w:rPr>
                        <w:rFonts w:ascii="SimSun" w:eastAsia="SimSun" w:hAnsi="SimSun" w:cs="SimSun"/>
                        <w:i/>
                        <w:iCs/>
                        <w:color w:val="69A538"/>
                        <w:spacing w:val="0"/>
                        <w:w w:val="100"/>
                        <w:position w:val="0"/>
                        <w:sz w:val="26"/>
                        <w:szCs w:val="26"/>
                      </w:rPr>
                      <w:t>、/</w:t>
                    </w:r>
                    <w:r>
                      <w:rPr>
                        <w:rFonts w:ascii="SimSun" w:eastAsia="SimSun" w:hAnsi="SimSun" w:cs="SimSun"/>
                        <w:color w:val="69A538"/>
                        <w:spacing w:val="0"/>
                        <w:w w:val="100"/>
                        <w:position w:val="0"/>
                        <w:sz w:val="17"/>
                        <w:szCs w:val="17"/>
                      </w:rPr>
                      <w:tab/>
                    </w:r>
                    <w:r>
                      <w:rPr>
                        <w:rFonts w:ascii="SimSun" w:eastAsia="SimSun" w:hAnsi="SimSun" w:cs="SimSun"/>
                        <w:color w:val="000000"/>
                        <w:spacing w:val="0"/>
                        <w:w w:val="100"/>
                        <w:position w:val="0"/>
                        <w:sz w:val="17"/>
                        <w:szCs w:val="17"/>
                        <w:u w:val="single"/>
                      </w:rPr>
                      <w:t>北京神州泰岳软件股份有限公司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7"/>
                        <w:szCs w:val="17"/>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858520</wp:posOffset>
              </wp:positionV>
              <wp:extent cx="6163310" cy="0"/>
              <wp:wrapNone/>
              <wp:docPr id="50" name="Shape 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67.599999999999994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699135</wp:posOffset>
              </wp:positionH>
              <wp:positionV relativeFrom="page">
                <wp:posOffset>539750</wp:posOffset>
              </wp:positionV>
              <wp:extent cx="1042670" cy="167640"/>
              <wp:wrapNone/>
              <wp:docPr id="53" name="Shape 53"/>
              <a:graphic xmlns:a="http://schemas.openxmlformats.org/drawingml/2006/main">
                <a:graphicData uri="http://schemas.microsoft.com/office/word/2010/wordprocessingShape">
                  <wps:wsp>
                    <wps:cNvSpPr txBox="1"/>
                    <wps:spPr>
                      <a:xfrm>
                        <a:ext cx="1042670"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wps:txbx>
                    <wps:bodyPr wrap="none" lIns="0" tIns="0" rIns="0" bIns="0">
                      <a:spAutoFit/>
                    </wps:bodyPr>
                  </wps:wsp>
                </a:graphicData>
              </a:graphic>
            </wp:anchor>
          </w:drawing>
        </mc:Choice>
        <mc:Fallback>
          <w:pict>
            <v:shape id="_x0000_s1079" type="#_x0000_t202" style="position:absolute;margin-left:55.050000000000004pt;margin-top:42.5pt;width:82.100000000000009pt;height:13.200000000000001pt;z-index:-18874401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4217035</wp:posOffset>
              </wp:positionH>
              <wp:positionV relativeFrom="page">
                <wp:posOffset>713740</wp:posOffset>
              </wp:positionV>
              <wp:extent cx="2557145" cy="106680"/>
              <wp:wrapNone/>
              <wp:docPr id="55" name="Shape 55"/>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1" type="#_x0000_t202" style="position:absolute;margin-left:332.05000000000001pt;margin-top:56.200000000000003pt;width:201.34999999999999pt;height:8.4000000000000004pt;z-index:-18874401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789305</wp:posOffset>
              </wp:positionH>
              <wp:positionV relativeFrom="page">
                <wp:posOffset>534035</wp:posOffset>
              </wp:positionV>
              <wp:extent cx="6074410" cy="280670"/>
              <wp:wrapNone/>
              <wp:docPr id="59" name="Shape 59"/>
              <a:graphic xmlns:a="http://schemas.openxmlformats.org/drawingml/2006/main">
                <a:graphicData uri="http://schemas.microsoft.com/office/word/2010/wordprocessingShape">
                  <wps:wsp>
                    <wps:cNvSpPr txBox="1"/>
                    <wps:spPr>
                      <a:xfrm>
                        <a:ext cx="607441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085" type="#_x0000_t202" style="position:absolute;margin-left:62.149999999999999pt;margin-top:42.050000000000004pt;width:478.30000000000001pt;height:22.100000000000001pt;z-index:-18874401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858520</wp:posOffset>
              </wp:positionV>
              <wp:extent cx="6163310" cy="0"/>
              <wp:wrapNone/>
              <wp:docPr id="61" name="Shape 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100000000000001pt;margin-top:67.599999999999994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789305</wp:posOffset>
              </wp:positionH>
              <wp:positionV relativeFrom="page">
                <wp:posOffset>534035</wp:posOffset>
              </wp:positionV>
              <wp:extent cx="6074410" cy="280670"/>
              <wp:wrapNone/>
              <wp:docPr id="64" name="Shape 64"/>
              <a:graphic xmlns:a="http://schemas.openxmlformats.org/drawingml/2006/main">
                <a:graphicData uri="http://schemas.microsoft.com/office/word/2010/wordprocessingShape">
                  <wps:wsp>
                    <wps:cNvSpPr txBox="1"/>
                    <wps:spPr>
                      <a:xfrm>
                        <a:ext cx="607441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090" type="#_x0000_t202" style="position:absolute;margin-left:62.149999999999999pt;margin-top:42.050000000000004pt;width:478.30000000000001pt;height:22.100000000000001pt;z-index:-18874400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858520</wp:posOffset>
              </wp:positionV>
              <wp:extent cx="6163310" cy="0"/>
              <wp:wrapNone/>
              <wp:docPr id="66" name="Shape 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100000000000001pt;margin-top:67.599999999999994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4276725</wp:posOffset>
              </wp:positionH>
              <wp:positionV relativeFrom="page">
                <wp:posOffset>713740</wp:posOffset>
              </wp:positionV>
              <wp:extent cx="2557145" cy="106680"/>
              <wp:wrapNone/>
              <wp:docPr id="69" name="Shape 69"/>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5" type="#_x0000_t202" style="position:absolute;margin-left:336.75pt;margin-top:56.200000000000003pt;width:201.34999999999999pt;height:8.4000000000000004pt;z-index:-18874400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858520</wp:posOffset>
              </wp:positionV>
              <wp:extent cx="6163310" cy="0"/>
              <wp:wrapNone/>
              <wp:docPr id="71" name="Shape 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7.599999999999994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4276725</wp:posOffset>
              </wp:positionH>
              <wp:positionV relativeFrom="page">
                <wp:posOffset>713740</wp:posOffset>
              </wp:positionV>
              <wp:extent cx="2557145" cy="106680"/>
              <wp:wrapNone/>
              <wp:docPr id="74" name="Shape 74"/>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0" type="#_x0000_t202" style="position:absolute;margin-left:336.75pt;margin-top:56.200000000000003pt;width:201.34999999999999pt;height:8.4000000000000004pt;z-index:-18874400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858520</wp:posOffset>
              </wp:positionV>
              <wp:extent cx="6163310" cy="0"/>
              <wp:wrapNone/>
              <wp:docPr id="76" name="Shape 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7.599999999999994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758825</wp:posOffset>
              </wp:positionH>
              <wp:positionV relativeFrom="page">
                <wp:posOffset>534035</wp:posOffset>
              </wp:positionV>
              <wp:extent cx="1042670" cy="167640"/>
              <wp:wrapNone/>
              <wp:docPr id="83" name="Shape 83"/>
              <a:graphic xmlns:a="http://schemas.openxmlformats.org/drawingml/2006/main">
                <a:graphicData uri="http://schemas.microsoft.com/office/word/2010/wordprocessingShape">
                  <wps:wsp>
                    <wps:cNvSpPr txBox="1"/>
                    <wps:spPr>
                      <a:xfrm>
                        <a:ext cx="1042670"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wps:txbx>
                    <wps:bodyPr wrap="none" lIns="0" tIns="0" rIns="0" bIns="0">
                      <a:spAutoFit/>
                    </wps:bodyPr>
                  </wps:wsp>
                </a:graphicData>
              </a:graphic>
            </wp:anchor>
          </w:drawing>
        </mc:Choice>
        <mc:Fallback>
          <w:pict>
            <v:shape id="_x0000_s1109" type="#_x0000_t202" style="position:absolute;margin-left:59.75pt;margin-top:42.050000000000004pt;width:82.100000000000009pt;height:13.200000000000001pt;z-index:-18874399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v:textbox>
              <w10:wrap anchorx="page" anchory="page"/>
            </v:shape>
          </w:pict>
        </mc:Fallback>
      </mc:AlternateContent>
    </w:r>
    <w:r>
      <mc:AlternateContent>
        <mc:Choice Requires="wps">
          <w:drawing>
            <wp:anchor distT="0" distB="0" distL="0" distR="0" simplePos="0" relativeHeight="62914762" behindDoc="1" locked="0" layoutInCell="1" allowOverlap="1">
              <wp:simplePos x="0" y="0"/>
              <wp:positionH relativeFrom="page">
                <wp:posOffset>4276725</wp:posOffset>
              </wp:positionH>
              <wp:positionV relativeFrom="page">
                <wp:posOffset>708025</wp:posOffset>
              </wp:positionV>
              <wp:extent cx="2557145" cy="106680"/>
              <wp:wrapNone/>
              <wp:docPr id="85" name="Shape 85"/>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1" type="#_x0000_t202" style="position:absolute;margin-left:336.75pt;margin-top:55.75pt;width:201.34999999999999pt;height:8.4000000000000004pt;z-index:-18874399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758825</wp:posOffset>
              </wp:positionH>
              <wp:positionV relativeFrom="page">
                <wp:posOffset>534035</wp:posOffset>
              </wp:positionV>
              <wp:extent cx="1042670" cy="167640"/>
              <wp:wrapNone/>
              <wp:docPr id="89" name="Shape 89"/>
              <a:graphic xmlns:a="http://schemas.openxmlformats.org/drawingml/2006/main">
                <a:graphicData uri="http://schemas.microsoft.com/office/word/2010/wordprocessingShape">
                  <wps:wsp>
                    <wps:cNvSpPr txBox="1"/>
                    <wps:spPr>
                      <a:xfrm>
                        <a:ext cx="1042670"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wps:txbx>
                    <wps:bodyPr wrap="none" lIns="0" tIns="0" rIns="0" bIns="0">
                      <a:spAutoFit/>
                    </wps:bodyPr>
                  </wps:wsp>
                </a:graphicData>
              </a:graphic>
            </wp:anchor>
          </w:drawing>
        </mc:Choice>
        <mc:Fallback>
          <w:pict>
            <v:shape id="_x0000_s1115" type="#_x0000_t202" style="position:absolute;margin-left:59.75pt;margin-top:42.050000000000004pt;width:82.100000000000009pt;height:13.200000000000001pt;z-index:-18874398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v:textbox>
              <w10:wrap anchorx="page" anchory="page"/>
            </v:shape>
          </w:pict>
        </mc:Fallback>
      </mc:AlternateContent>
    </w:r>
    <w:r>
      <mc:AlternateContent>
        <mc:Choice Requires="wps">
          <w:drawing>
            <wp:anchor distT="0" distB="0" distL="0" distR="0" simplePos="0" relativeHeight="62914768" behindDoc="1" locked="0" layoutInCell="1" allowOverlap="1">
              <wp:simplePos x="0" y="0"/>
              <wp:positionH relativeFrom="page">
                <wp:posOffset>4276725</wp:posOffset>
              </wp:positionH>
              <wp:positionV relativeFrom="page">
                <wp:posOffset>708025</wp:posOffset>
              </wp:positionV>
              <wp:extent cx="2557145" cy="106680"/>
              <wp:wrapNone/>
              <wp:docPr id="91" name="Shape 91"/>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7" type="#_x0000_t202" style="position:absolute;margin-left:336.75pt;margin-top:55.75pt;width:201.34999999999999pt;height:8.4000000000000004pt;z-index:-18874398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758825</wp:posOffset>
              </wp:positionH>
              <wp:positionV relativeFrom="page">
                <wp:posOffset>457835</wp:posOffset>
              </wp:positionV>
              <wp:extent cx="6074410" cy="280670"/>
              <wp:wrapNone/>
              <wp:docPr id="6" name="Shape 6"/>
              <a:graphic xmlns:a="http://schemas.openxmlformats.org/drawingml/2006/main">
                <a:graphicData uri="http://schemas.microsoft.com/office/word/2010/wordprocessingShape">
                  <wps:wsp>
                    <wps:cNvSpPr txBox="1"/>
                    <wps:spPr>
                      <a:xfrm>
                        <a:ext cx="607441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p>
                          <w:pPr>
                            <w:pStyle w:val="Style4"/>
                            <w:keepNext w:val="0"/>
                            <w:keepLines w:val="0"/>
                            <w:widowControl w:val="0"/>
                            <w:shd w:val="clear" w:color="auto" w:fill="auto"/>
                            <w:tabs>
                              <w:tab w:pos="9461"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、一/</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032" type="#_x0000_t202" style="position:absolute;margin-left:59.75pt;margin-top:36.050000000000004pt;width:478.30000000000001pt;height:22.100000000000001pt;z-index:-18874405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p>
                    <w:pPr>
                      <w:pStyle w:val="Style4"/>
                      <w:keepNext w:val="0"/>
                      <w:keepLines w:val="0"/>
                      <w:widowControl w:val="0"/>
                      <w:shd w:val="clear" w:color="auto" w:fill="auto"/>
                      <w:tabs>
                        <w:tab w:pos="9461"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、一/</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774065</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60.950000000000003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759460</wp:posOffset>
              </wp:positionH>
              <wp:positionV relativeFrom="page">
                <wp:posOffset>539750</wp:posOffset>
              </wp:positionV>
              <wp:extent cx="1042670" cy="167640"/>
              <wp:wrapNone/>
              <wp:docPr id="96" name="Shape 96"/>
              <a:graphic xmlns:a="http://schemas.openxmlformats.org/drawingml/2006/main">
                <a:graphicData uri="http://schemas.microsoft.com/office/word/2010/wordprocessingShape">
                  <wps:wsp>
                    <wps:cNvSpPr txBox="1"/>
                    <wps:spPr>
                      <a:xfrm>
                        <a:ext cx="1042670"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wps:txbx>
                    <wps:bodyPr wrap="none" lIns="0" tIns="0" rIns="0" bIns="0">
                      <a:spAutoFit/>
                    </wps:bodyPr>
                  </wps:wsp>
                </a:graphicData>
              </a:graphic>
            </wp:anchor>
          </w:drawing>
        </mc:Choice>
        <mc:Fallback>
          <w:pict>
            <v:shape id="_x0000_s1122" type="#_x0000_t202" style="position:absolute;margin-left:59.800000000000004pt;margin-top:42.5pt;width:82.100000000000009pt;height:13.200000000000001pt;z-index:-18874398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v:textbox>
              <w10:wrap anchorx="page" anchory="page"/>
            </v:shape>
          </w:pict>
        </mc:Fallback>
      </mc:AlternateContent>
    </w:r>
    <w:r>
      <mc:AlternateContent>
        <mc:Choice Requires="wps">
          <w:drawing>
            <wp:anchor distT="0" distB="0" distL="0" distR="0" simplePos="0" relativeHeight="62914774" behindDoc="1" locked="0" layoutInCell="1" allowOverlap="1">
              <wp:simplePos x="0" y="0"/>
              <wp:positionH relativeFrom="page">
                <wp:posOffset>4276725</wp:posOffset>
              </wp:positionH>
              <wp:positionV relativeFrom="page">
                <wp:posOffset>713740</wp:posOffset>
              </wp:positionV>
              <wp:extent cx="2557145" cy="106680"/>
              <wp:wrapNone/>
              <wp:docPr id="98" name="Shape 98"/>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4" type="#_x0000_t202" style="position:absolute;margin-left:336.75pt;margin-top:56.200000000000003pt;width:201.34999999999999pt;height:8.4000000000000004pt;z-index:-18874397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759460</wp:posOffset>
              </wp:positionH>
              <wp:positionV relativeFrom="page">
                <wp:posOffset>539750</wp:posOffset>
              </wp:positionV>
              <wp:extent cx="1042670" cy="167640"/>
              <wp:wrapNone/>
              <wp:docPr id="100" name="Shape 100"/>
              <a:graphic xmlns:a="http://schemas.openxmlformats.org/drawingml/2006/main">
                <a:graphicData uri="http://schemas.microsoft.com/office/word/2010/wordprocessingShape">
                  <wps:wsp>
                    <wps:cNvSpPr txBox="1"/>
                    <wps:spPr>
                      <a:xfrm>
                        <a:ext cx="1042670"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wps:txbx>
                    <wps:bodyPr wrap="none" lIns="0" tIns="0" rIns="0" bIns="0">
                      <a:spAutoFit/>
                    </wps:bodyPr>
                  </wps:wsp>
                </a:graphicData>
              </a:graphic>
            </wp:anchor>
          </w:drawing>
        </mc:Choice>
        <mc:Fallback>
          <w:pict>
            <v:shape id="_x0000_s1126" type="#_x0000_t202" style="position:absolute;margin-left:59.800000000000004pt;margin-top:42.5pt;width:82.100000000000009pt;height:13.200000000000001pt;z-index:-18874397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v:textbox>
              <w10:wrap anchorx="page" anchory="page"/>
            </v:shape>
          </w:pict>
        </mc:Fallback>
      </mc:AlternateContent>
    </w:r>
    <w:r>
      <mc:AlternateContent>
        <mc:Choice Requires="wps">
          <w:drawing>
            <wp:anchor distT="0" distB="0" distL="0" distR="0" simplePos="0" relativeHeight="62914778" behindDoc="1" locked="0" layoutInCell="1" allowOverlap="1">
              <wp:simplePos x="0" y="0"/>
              <wp:positionH relativeFrom="page">
                <wp:posOffset>4276725</wp:posOffset>
              </wp:positionH>
              <wp:positionV relativeFrom="page">
                <wp:posOffset>713740</wp:posOffset>
              </wp:positionV>
              <wp:extent cx="2557145" cy="106680"/>
              <wp:wrapNone/>
              <wp:docPr id="102" name="Shape 102"/>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8" type="#_x0000_t202" style="position:absolute;margin-left:336.75pt;margin-top:56.200000000000003pt;width:201.34999999999999pt;height:8.4000000000000004pt;z-index:-18874397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789305</wp:posOffset>
              </wp:positionH>
              <wp:positionV relativeFrom="page">
                <wp:posOffset>534035</wp:posOffset>
              </wp:positionV>
              <wp:extent cx="6074410" cy="280670"/>
              <wp:wrapNone/>
              <wp:docPr id="108" name="Shape 108"/>
              <a:graphic xmlns:a="http://schemas.openxmlformats.org/drawingml/2006/main">
                <a:graphicData uri="http://schemas.microsoft.com/office/word/2010/wordprocessingShape">
                  <wps:wsp>
                    <wps:cNvSpPr txBox="1"/>
                    <wps:spPr>
                      <a:xfrm>
                        <a:ext cx="607441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34" type="#_x0000_t202" style="position:absolute;margin-left:62.149999999999999pt;margin-top:42.050000000000004pt;width:478.30000000000001pt;height:22.100000000000001pt;z-index:-18874397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858520</wp:posOffset>
              </wp:positionV>
              <wp:extent cx="6163310" cy="0"/>
              <wp:wrapNone/>
              <wp:docPr id="110" name="Shape 1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100000000000001pt;margin-top:67.599999999999994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789305</wp:posOffset>
              </wp:positionH>
              <wp:positionV relativeFrom="page">
                <wp:posOffset>534035</wp:posOffset>
              </wp:positionV>
              <wp:extent cx="6074410" cy="280670"/>
              <wp:wrapNone/>
              <wp:docPr id="113" name="Shape 113"/>
              <a:graphic xmlns:a="http://schemas.openxmlformats.org/drawingml/2006/main">
                <a:graphicData uri="http://schemas.microsoft.com/office/word/2010/wordprocessingShape">
                  <wps:wsp>
                    <wps:cNvSpPr txBox="1"/>
                    <wps:spPr>
                      <a:xfrm>
                        <a:ext cx="607441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39" type="#_x0000_t202" style="position:absolute;margin-left:62.149999999999999pt;margin-top:42.050000000000004pt;width:478.30000000000001pt;height:22.100000000000001pt;z-index:-18874396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858520</wp:posOffset>
              </wp:positionV>
              <wp:extent cx="6163310" cy="0"/>
              <wp:wrapNone/>
              <wp:docPr id="115" name="Shape 1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100000000000001pt;margin-top:67.599999999999994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4276725</wp:posOffset>
              </wp:positionH>
              <wp:positionV relativeFrom="page">
                <wp:posOffset>713740</wp:posOffset>
              </wp:positionV>
              <wp:extent cx="2557145" cy="106680"/>
              <wp:wrapNone/>
              <wp:docPr id="118" name="Shape 118"/>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4" type="#_x0000_t202" style="position:absolute;margin-left:336.75pt;margin-top:56.200000000000003pt;width:201.34999999999999pt;height:8.4000000000000004pt;z-index:-18874396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858520</wp:posOffset>
              </wp:positionV>
              <wp:extent cx="6163310" cy="0"/>
              <wp:wrapNone/>
              <wp:docPr id="120" name="Shape 1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7.599999999999994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4276725</wp:posOffset>
              </wp:positionH>
              <wp:positionV relativeFrom="page">
                <wp:posOffset>713740</wp:posOffset>
              </wp:positionV>
              <wp:extent cx="2557145" cy="106680"/>
              <wp:wrapNone/>
              <wp:docPr id="123" name="Shape 123"/>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9" type="#_x0000_t202" style="position:absolute;margin-left:336.75pt;margin-top:56.200000000000003pt;width:201.34999999999999pt;height:8.4000000000000004pt;z-index:-1887439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858520</wp:posOffset>
              </wp:positionV>
              <wp:extent cx="6163310" cy="0"/>
              <wp:wrapNone/>
              <wp:docPr id="125" name="Shape 1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7.599999999999994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758825</wp:posOffset>
              </wp:positionH>
              <wp:positionV relativeFrom="page">
                <wp:posOffset>534035</wp:posOffset>
              </wp:positionV>
              <wp:extent cx="1042670" cy="167640"/>
              <wp:wrapNone/>
              <wp:docPr id="128" name="Shape 128"/>
              <a:graphic xmlns:a="http://schemas.openxmlformats.org/drawingml/2006/main">
                <a:graphicData uri="http://schemas.microsoft.com/office/word/2010/wordprocessingShape">
                  <wps:wsp>
                    <wps:cNvSpPr txBox="1"/>
                    <wps:spPr>
                      <a:xfrm>
                        <a:ext cx="1042670"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wps:txbx>
                    <wps:bodyPr wrap="none" lIns="0" tIns="0" rIns="0" bIns="0">
                      <a:spAutoFit/>
                    </wps:bodyPr>
                  </wps:wsp>
                </a:graphicData>
              </a:graphic>
            </wp:anchor>
          </w:drawing>
        </mc:Choice>
        <mc:Fallback>
          <w:pict>
            <v:shape id="_x0000_s1154" type="#_x0000_t202" style="position:absolute;margin-left:59.75pt;margin-top:42.050000000000004pt;width:82.100000000000009pt;height:13.200000000000001pt;z-index:-1887439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v:textbox>
              <w10:wrap anchorx="page" anchory="page"/>
            </v:shape>
          </w:pict>
        </mc:Fallback>
      </mc:AlternateContent>
    </w:r>
    <w:r>
      <mc:AlternateContent>
        <mc:Choice Requires="wps">
          <w:drawing>
            <wp:anchor distT="0" distB="0" distL="0" distR="0" simplePos="0" relativeHeight="62914798" behindDoc="1" locked="0" layoutInCell="1" allowOverlap="1">
              <wp:simplePos x="0" y="0"/>
              <wp:positionH relativeFrom="page">
                <wp:posOffset>4276725</wp:posOffset>
              </wp:positionH>
              <wp:positionV relativeFrom="page">
                <wp:posOffset>708025</wp:posOffset>
              </wp:positionV>
              <wp:extent cx="2557145" cy="106680"/>
              <wp:wrapNone/>
              <wp:docPr id="130" name="Shape 130"/>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56" type="#_x0000_t202" style="position:absolute;margin-left:336.75pt;margin-top:55.75pt;width:201.34999999999999pt;height:8.4000000000000004pt;z-index:-1887439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758825</wp:posOffset>
              </wp:positionH>
              <wp:positionV relativeFrom="page">
                <wp:posOffset>534035</wp:posOffset>
              </wp:positionV>
              <wp:extent cx="1042670" cy="167640"/>
              <wp:wrapNone/>
              <wp:docPr id="134" name="Shape 134"/>
              <a:graphic xmlns:a="http://schemas.openxmlformats.org/drawingml/2006/main">
                <a:graphicData uri="http://schemas.microsoft.com/office/word/2010/wordprocessingShape">
                  <wps:wsp>
                    <wps:cNvSpPr txBox="1"/>
                    <wps:spPr>
                      <a:xfrm>
                        <a:ext cx="1042670"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wps:txbx>
                    <wps:bodyPr wrap="none" lIns="0" tIns="0" rIns="0" bIns="0">
                      <a:spAutoFit/>
                    </wps:bodyPr>
                  </wps:wsp>
                </a:graphicData>
              </a:graphic>
            </wp:anchor>
          </w:drawing>
        </mc:Choice>
        <mc:Fallback>
          <w:pict>
            <v:shape id="_x0000_s1160" type="#_x0000_t202" style="position:absolute;margin-left:59.75pt;margin-top:42.050000000000004pt;width:82.100000000000009pt;height:13.200000000000001pt;z-index:-1887439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v:textbox>
              <w10:wrap anchorx="page" anchory="page"/>
            </v:shape>
          </w:pict>
        </mc:Fallback>
      </mc:AlternateContent>
    </w:r>
    <w:r>
      <mc:AlternateContent>
        <mc:Choice Requires="wps">
          <w:drawing>
            <wp:anchor distT="0" distB="0" distL="0" distR="0" simplePos="0" relativeHeight="62914804" behindDoc="1" locked="0" layoutInCell="1" allowOverlap="1">
              <wp:simplePos x="0" y="0"/>
              <wp:positionH relativeFrom="page">
                <wp:posOffset>4276725</wp:posOffset>
              </wp:positionH>
              <wp:positionV relativeFrom="page">
                <wp:posOffset>708025</wp:posOffset>
              </wp:positionV>
              <wp:extent cx="2557145" cy="106680"/>
              <wp:wrapNone/>
              <wp:docPr id="136" name="Shape 136"/>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2" type="#_x0000_t202" style="position:absolute;margin-left:336.75pt;margin-top:55.75pt;width:201.34999999999999pt;height:8.4000000000000004pt;z-index:-1887439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758825</wp:posOffset>
              </wp:positionH>
              <wp:positionV relativeFrom="page">
                <wp:posOffset>534035</wp:posOffset>
              </wp:positionV>
              <wp:extent cx="1042670" cy="167640"/>
              <wp:wrapNone/>
              <wp:docPr id="140" name="Shape 140"/>
              <a:graphic xmlns:a="http://schemas.openxmlformats.org/drawingml/2006/main">
                <a:graphicData uri="http://schemas.microsoft.com/office/word/2010/wordprocessingShape">
                  <wps:wsp>
                    <wps:cNvSpPr txBox="1"/>
                    <wps:spPr>
                      <a:xfrm>
                        <a:ext cx="1042670"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wps:txbx>
                    <wps:bodyPr wrap="none" lIns="0" tIns="0" rIns="0" bIns="0">
                      <a:spAutoFit/>
                    </wps:bodyPr>
                  </wps:wsp>
                </a:graphicData>
              </a:graphic>
            </wp:anchor>
          </w:drawing>
        </mc:Choice>
        <mc:Fallback>
          <w:pict>
            <v:shape id="_x0000_s1166" type="#_x0000_t202" style="position:absolute;margin-left:59.75pt;margin-top:42.050000000000004pt;width:82.100000000000009pt;height:13.200000000000001pt;z-index:-1887439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v:textbox>
              <w10:wrap anchorx="page" anchory="page"/>
            </v:shape>
          </w:pict>
        </mc:Fallback>
      </mc:AlternateContent>
    </w:r>
    <w:r>
      <mc:AlternateContent>
        <mc:Choice Requires="wps">
          <w:drawing>
            <wp:anchor distT="0" distB="0" distL="0" distR="0" simplePos="0" relativeHeight="62914810" behindDoc="1" locked="0" layoutInCell="1" allowOverlap="1">
              <wp:simplePos x="0" y="0"/>
              <wp:positionH relativeFrom="page">
                <wp:posOffset>4276725</wp:posOffset>
              </wp:positionH>
              <wp:positionV relativeFrom="page">
                <wp:posOffset>708025</wp:posOffset>
              </wp:positionV>
              <wp:extent cx="2557145" cy="106680"/>
              <wp:wrapNone/>
              <wp:docPr id="142" name="Shape 142"/>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8" type="#_x0000_t202" style="position:absolute;margin-left:336.75pt;margin-top:55.75pt;width:201.34999999999999pt;height:8.4000000000000004pt;z-index:-1887439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758825</wp:posOffset>
              </wp:positionH>
              <wp:positionV relativeFrom="page">
                <wp:posOffset>534035</wp:posOffset>
              </wp:positionV>
              <wp:extent cx="1042670" cy="167640"/>
              <wp:wrapNone/>
              <wp:docPr id="146" name="Shape 146"/>
              <a:graphic xmlns:a="http://schemas.openxmlformats.org/drawingml/2006/main">
                <a:graphicData uri="http://schemas.microsoft.com/office/word/2010/wordprocessingShape">
                  <wps:wsp>
                    <wps:cNvSpPr txBox="1"/>
                    <wps:spPr>
                      <a:xfrm>
                        <a:ext cx="1042670"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wps:txbx>
                    <wps:bodyPr wrap="none" lIns="0" tIns="0" rIns="0" bIns="0">
                      <a:spAutoFit/>
                    </wps:bodyPr>
                  </wps:wsp>
                </a:graphicData>
              </a:graphic>
            </wp:anchor>
          </w:drawing>
        </mc:Choice>
        <mc:Fallback>
          <w:pict>
            <v:shape id="_x0000_s1172" type="#_x0000_t202" style="position:absolute;margin-left:59.75pt;margin-top:42.050000000000004pt;width:82.100000000000009pt;height:13.200000000000001pt;z-index:-1887439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v:textbox>
              <w10:wrap anchorx="page" anchory="page"/>
            </v:shape>
          </w:pict>
        </mc:Fallback>
      </mc:AlternateContent>
    </w:r>
    <w:r>
      <mc:AlternateContent>
        <mc:Choice Requires="wps">
          <w:drawing>
            <wp:anchor distT="0" distB="0" distL="0" distR="0" simplePos="0" relativeHeight="62914816" behindDoc="1" locked="0" layoutInCell="1" allowOverlap="1">
              <wp:simplePos x="0" y="0"/>
              <wp:positionH relativeFrom="page">
                <wp:posOffset>4276725</wp:posOffset>
              </wp:positionH>
              <wp:positionV relativeFrom="page">
                <wp:posOffset>708025</wp:posOffset>
              </wp:positionV>
              <wp:extent cx="2557145" cy="106680"/>
              <wp:wrapNone/>
              <wp:docPr id="148" name="Shape 148"/>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74" type="#_x0000_t202" style="position:absolute;margin-left:336.75pt;margin-top:55.75pt;width:201.34999999999999pt;height:8.4000000000000004pt;z-index:-1887439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767080</wp:posOffset>
              </wp:positionH>
              <wp:positionV relativeFrom="page">
                <wp:posOffset>539750</wp:posOffset>
              </wp:positionV>
              <wp:extent cx="6074410" cy="280670"/>
              <wp:wrapNone/>
              <wp:docPr id="11" name="Shape 11"/>
              <a:graphic xmlns:a="http://schemas.openxmlformats.org/drawingml/2006/main">
                <a:graphicData uri="http://schemas.microsoft.com/office/word/2010/wordprocessingShape">
                  <wps:wsp>
                    <wps:cNvSpPr txBox="1"/>
                    <wps:spPr>
                      <a:xfrm>
                        <a:ext cx="607441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p>
                          <w:pPr>
                            <w:pStyle w:val="Style4"/>
                            <w:keepNext w:val="0"/>
                            <w:keepLines w:val="0"/>
                            <w:widowControl w:val="0"/>
                            <w:shd w:val="clear" w:color="auto" w:fill="auto"/>
                            <w:tabs>
                              <w:tab w:pos="9418" w:val="right"/>
                            </w:tabs>
                            <w:bidi w:val="0"/>
                            <w:spacing w:before="0" w:after="0" w:line="240" w:lineRule="auto"/>
                            <w:ind w:left="0" w:right="0" w:firstLine="0"/>
                            <w:jc w:val="left"/>
                            <w:rPr>
                              <w:sz w:val="17"/>
                              <w:szCs w:val="17"/>
                            </w:rPr>
                          </w:pPr>
                          <w:r>
                            <w:rPr>
                              <w:rFonts w:ascii="SimSun" w:eastAsia="SimSun" w:hAnsi="SimSun" w:cs="SimSun"/>
                              <w:i/>
                              <w:iCs/>
                              <w:color w:val="69A538"/>
                              <w:spacing w:val="0"/>
                              <w:w w:val="100"/>
                              <w:position w:val="0"/>
                              <w:sz w:val="26"/>
                              <w:szCs w:val="26"/>
                            </w:rPr>
                            <w:t>、/</w:t>
                          </w:r>
                          <w:r>
                            <w:rPr>
                              <w:rFonts w:ascii="SimSun" w:eastAsia="SimSun" w:hAnsi="SimSun" w:cs="SimSun"/>
                              <w:color w:val="69A538"/>
                              <w:spacing w:val="0"/>
                              <w:w w:val="100"/>
                              <w:position w:val="0"/>
                              <w:sz w:val="17"/>
                              <w:szCs w:val="17"/>
                            </w:rPr>
                            <w:tab/>
                          </w:r>
                          <w:r>
                            <w:rPr>
                              <w:rFonts w:ascii="SimSun" w:eastAsia="SimSun" w:hAnsi="SimSun" w:cs="SimSun"/>
                              <w:color w:val="000000"/>
                              <w:spacing w:val="0"/>
                              <w:w w:val="100"/>
                              <w:position w:val="0"/>
                              <w:sz w:val="17"/>
                              <w:szCs w:val="17"/>
                              <w:u w:val="single"/>
                            </w:rPr>
                            <w:t>北京神州泰岳软件股份有限公司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7"/>
                              <w:szCs w:val="17"/>
                              <w:u w:val="single"/>
                            </w:rPr>
                            <w:t>年度报告全文</w:t>
                          </w:r>
                        </w:p>
                      </w:txbxContent>
                    </wps:txbx>
                    <wps:bodyPr lIns="0" tIns="0" rIns="0" bIns="0">
                      <a:spAutoFit/>
                    </wps:bodyPr>
                  </wps:wsp>
                </a:graphicData>
              </a:graphic>
            </wp:anchor>
          </w:drawing>
        </mc:Choice>
        <mc:Fallback>
          <w:pict>
            <v:shape id="_x0000_s1037" type="#_x0000_t202" style="position:absolute;margin-left:60.399999999999999pt;margin-top:42.5pt;width:478.30000000000001pt;height:22.100000000000001pt;z-index:-18874405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p>
                    <w:pPr>
                      <w:pStyle w:val="Style4"/>
                      <w:keepNext w:val="0"/>
                      <w:keepLines w:val="0"/>
                      <w:widowControl w:val="0"/>
                      <w:shd w:val="clear" w:color="auto" w:fill="auto"/>
                      <w:tabs>
                        <w:tab w:pos="9418" w:val="right"/>
                      </w:tabs>
                      <w:bidi w:val="0"/>
                      <w:spacing w:before="0" w:after="0" w:line="240" w:lineRule="auto"/>
                      <w:ind w:left="0" w:right="0" w:firstLine="0"/>
                      <w:jc w:val="left"/>
                      <w:rPr>
                        <w:sz w:val="17"/>
                        <w:szCs w:val="17"/>
                      </w:rPr>
                    </w:pPr>
                    <w:r>
                      <w:rPr>
                        <w:rFonts w:ascii="SimSun" w:eastAsia="SimSun" w:hAnsi="SimSun" w:cs="SimSun"/>
                        <w:i/>
                        <w:iCs/>
                        <w:color w:val="69A538"/>
                        <w:spacing w:val="0"/>
                        <w:w w:val="100"/>
                        <w:position w:val="0"/>
                        <w:sz w:val="26"/>
                        <w:szCs w:val="26"/>
                      </w:rPr>
                      <w:t>、/</w:t>
                    </w:r>
                    <w:r>
                      <w:rPr>
                        <w:rFonts w:ascii="SimSun" w:eastAsia="SimSun" w:hAnsi="SimSun" w:cs="SimSun"/>
                        <w:color w:val="69A538"/>
                        <w:spacing w:val="0"/>
                        <w:w w:val="100"/>
                        <w:position w:val="0"/>
                        <w:sz w:val="17"/>
                        <w:szCs w:val="17"/>
                      </w:rPr>
                      <w:tab/>
                    </w:r>
                    <w:r>
                      <w:rPr>
                        <w:rFonts w:ascii="SimSun" w:eastAsia="SimSun" w:hAnsi="SimSun" w:cs="SimSun"/>
                        <w:color w:val="000000"/>
                        <w:spacing w:val="0"/>
                        <w:w w:val="100"/>
                        <w:position w:val="0"/>
                        <w:sz w:val="17"/>
                        <w:szCs w:val="17"/>
                        <w:u w:val="single"/>
                      </w:rPr>
                      <w:t>北京神州泰岳软件股份有限公司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7"/>
                        <w:szCs w:val="17"/>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858520</wp:posOffset>
              </wp:positionV>
              <wp:extent cx="6163310" cy="0"/>
              <wp:wrapNone/>
              <wp:docPr id="13" name="Shape 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67.599999999999994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789305</wp:posOffset>
              </wp:positionH>
              <wp:positionV relativeFrom="page">
                <wp:posOffset>534035</wp:posOffset>
              </wp:positionV>
              <wp:extent cx="6074410" cy="280670"/>
              <wp:wrapNone/>
              <wp:docPr id="152" name="Shape 152"/>
              <a:graphic xmlns:a="http://schemas.openxmlformats.org/drawingml/2006/main">
                <a:graphicData uri="http://schemas.microsoft.com/office/word/2010/wordprocessingShape">
                  <wps:wsp>
                    <wps:cNvSpPr txBox="1"/>
                    <wps:spPr>
                      <a:xfrm>
                        <a:ext cx="607441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78" type="#_x0000_t202" style="position:absolute;margin-left:62.149999999999999pt;margin-top:42.050000000000004pt;width:478.30000000000001pt;height:22.100000000000001pt;z-index:-18874393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858520</wp:posOffset>
              </wp:positionV>
              <wp:extent cx="6163310" cy="0"/>
              <wp:wrapNone/>
              <wp:docPr id="154" name="Shape 1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100000000000001pt;margin-top:67.599999999999994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3700780</wp:posOffset>
              </wp:positionH>
              <wp:positionV relativeFrom="page">
                <wp:posOffset>537210</wp:posOffset>
              </wp:positionV>
              <wp:extent cx="1039495" cy="167640"/>
              <wp:wrapNone/>
              <wp:docPr id="157" name="Shape 157"/>
              <a:graphic xmlns:a="http://schemas.openxmlformats.org/drawingml/2006/main">
                <a:graphicData uri="http://schemas.microsoft.com/office/word/2010/wordprocessingShape">
                  <wps:wsp>
                    <wps:cNvSpPr txBox="1"/>
                    <wps:spPr>
                      <a:xfrm>
                        <a:ext cx="1039495"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wps:txbx>
                    <wps:bodyPr wrap="none" lIns="0" tIns="0" rIns="0" bIns="0">
                      <a:spAutoFit/>
                    </wps:bodyPr>
                  </wps:wsp>
                </a:graphicData>
              </a:graphic>
            </wp:anchor>
          </w:drawing>
        </mc:Choice>
        <mc:Fallback>
          <w:pict>
            <v:shape id="_x0000_s1183" type="#_x0000_t202" style="position:absolute;margin-left:291.40000000000003pt;margin-top:42.300000000000004pt;width:81.850000000000009pt;height:13.200000000000001pt;z-index:-1887439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v:textbox>
              <w10:wrap anchorx="page" anchory="page"/>
            </v:shape>
          </w:pict>
        </mc:Fallback>
      </mc:AlternateContent>
    </w:r>
    <w:r>
      <mc:AlternateContent>
        <mc:Choice Requires="wps">
          <w:drawing>
            <wp:anchor distT="0" distB="0" distL="0" distR="0" simplePos="0" relativeHeight="62914826" behindDoc="1" locked="0" layoutInCell="1" allowOverlap="1">
              <wp:simplePos x="0" y="0"/>
              <wp:positionH relativeFrom="page">
                <wp:posOffset>7218045</wp:posOffset>
              </wp:positionH>
              <wp:positionV relativeFrom="page">
                <wp:posOffset>710565</wp:posOffset>
              </wp:positionV>
              <wp:extent cx="2557145" cy="106680"/>
              <wp:wrapNone/>
              <wp:docPr id="159" name="Shape 159"/>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85" type="#_x0000_t202" style="position:absolute;margin-left:568.35000000000002pt;margin-top:55.950000000000003pt;width:201.34999999999999pt;height:8.4000000000000004pt;z-index:-18874392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3700780</wp:posOffset>
              </wp:positionH>
              <wp:positionV relativeFrom="page">
                <wp:posOffset>537210</wp:posOffset>
              </wp:positionV>
              <wp:extent cx="1039495" cy="167640"/>
              <wp:wrapNone/>
              <wp:docPr id="163" name="Shape 163"/>
              <a:graphic xmlns:a="http://schemas.openxmlformats.org/drawingml/2006/main">
                <a:graphicData uri="http://schemas.microsoft.com/office/word/2010/wordprocessingShape">
                  <wps:wsp>
                    <wps:cNvSpPr txBox="1"/>
                    <wps:spPr>
                      <a:xfrm>
                        <a:ext cx="1039495"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wps:txbx>
                    <wps:bodyPr wrap="none" lIns="0" tIns="0" rIns="0" bIns="0">
                      <a:spAutoFit/>
                    </wps:bodyPr>
                  </wps:wsp>
                </a:graphicData>
              </a:graphic>
            </wp:anchor>
          </w:drawing>
        </mc:Choice>
        <mc:Fallback>
          <w:pict>
            <v:shape id="_x0000_s1189" type="#_x0000_t202" style="position:absolute;margin-left:291.40000000000003pt;margin-top:42.300000000000004pt;width:81.850000000000009pt;height:13.200000000000001pt;z-index:-18874392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v:textbox>
              <w10:wrap anchorx="page" anchory="page"/>
            </v:shape>
          </w:pict>
        </mc:Fallback>
      </mc:AlternateContent>
    </w:r>
    <w:r>
      <mc:AlternateContent>
        <mc:Choice Requires="wps">
          <w:drawing>
            <wp:anchor distT="0" distB="0" distL="0" distR="0" simplePos="0" relativeHeight="62914832" behindDoc="1" locked="0" layoutInCell="1" allowOverlap="1">
              <wp:simplePos x="0" y="0"/>
              <wp:positionH relativeFrom="page">
                <wp:posOffset>7218045</wp:posOffset>
              </wp:positionH>
              <wp:positionV relativeFrom="page">
                <wp:posOffset>710565</wp:posOffset>
              </wp:positionV>
              <wp:extent cx="2557145" cy="106680"/>
              <wp:wrapNone/>
              <wp:docPr id="165" name="Shape 165"/>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91" type="#_x0000_t202" style="position:absolute;margin-left:568.35000000000002pt;margin-top:55.950000000000003pt;width:201.34999999999999pt;height:8.4000000000000004pt;z-index:-1887439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789305</wp:posOffset>
              </wp:positionH>
              <wp:positionV relativeFrom="page">
                <wp:posOffset>534035</wp:posOffset>
              </wp:positionV>
              <wp:extent cx="6074410" cy="280670"/>
              <wp:wrapNone/>
              <wp:docPr id="169" name="Shape 169"/>
              <a:graphic xmlns:a="http://schemas.openxmlformats.org/drawingml/2006/main">
                <a:graphicData uri="http://schemas.microsoft.com/office/word/2010/wordprocessingShape">
                  <wps:wsp>
                    <wps:cNvSpPr txBox="1"/>
                    <wps:spPr>
                      <a:xfrm>
                        <a:ext cx="607441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95" type="#_x0000_t202" style="position:absolute;margin-left:62.149999999999999pt;margin-top:42.050000000000004pt;width:478.30000000000001pt;height:22.100000000000001pt;z-index:-18874391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858520</wp:posOffset>
              </wp:positionV>
              <wp:extent cx="6163310" cy="0"/>
              <wp:wrapNone/>
              <wp:docPr id="171" name="Shape 1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100000000000001pt;margin-top:67.599999999999994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789305</wp:posOffset>
              </wp:positionH>
              <wp:positionV relativeFrom="page">
                <wp:posOffset>534035</wp:posOffset>
              </wp:positionV>
              <wp:extent cx="6074410" cy="280670"/>
              <wp:wrapNone/>
              <wp:docPr id="174" name="Shape 174"/>
              <a:graphic xmlns:a="http://schemas.openxmlformats.org/drawingml/2006/main">
                <a:graphicData uri="http://schemas.microsoft.com/office/word/2010/wordprocessingShape">
                  <wps:wsp>
                    <wps:cNvSpPr txBox="1"/>
                    <wps:spPr>
                      <a:xfrm>
                        <a:ext cx="607441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200" type="#_x0000_t202" style="position:absolute;margin-left:62.149999999999999pt;margin-top:42.050000000000004pt;width:478.30000000000001pt;height:22.100000000000001pt;z-index:-18874391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858520</wp:posOffset>
              </wp:positionV>
              <wp:extent cx="6163310" cy="0"/>
              <wp:wrapNone/>
              <wp:docPr id="176" name="Shape 1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100000000000001pt;margin-top:67.599999999999994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789305</wp:posOffset>
              </wp:positionH>
              <wp:positionV relativeFrom="page">
                <wp:posOffset>534035</wp:posOffset>
              </wp:positionV>
              <wp:extent cx="6074410" cy="280670"/>
              <wp:wrapNone/>
              <wp:docPr id="179" name="Shape 179"/>
              <a:graphic xmlns:a="http://schemas.openxmlformats.org/drawingml/2006/main">
                <a:graphicData uri="http://schemas.microsoft.com/office/word/2010/wordprocessingShape">
                  <wps:wsp>
                    <wps:cNvSpPr txBox="1"/>
                    <wps:spPr>
                      <a:xfrm>
                        <a:ext cx="607441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205" type="#_x0000_t202" style="position:absolute;margin-left:62.149999999999999pt;margin-top:42.050000000000004pt;width:478.30000000000001pt;height:22.100000000000001pt;z-index:-18874390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858520</wp:posOffset>
              </wp:positionV>
              <wp:extent cx="6163310" cy="0"/>
              <wp:wrapNone/>
              <wp:docPr id="181" name="Shape 1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100000000000001pt;margin-top:67.599999999999994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789305</wp:posOffset>
              </wp:positionH>
              <wp:positionV relativeFrom="page">
                <wp:posOffset>534035</wp:posOffset>
              </wp:positionV>
              <wp:extent cx="6074410" cy="280670"/>
              <wp:wrapNone/>
              <wp:docPr id="184" name="Shape 184"/>
              <a:graphic xmlns:a="http://schemas.openxmlformats.org/drawingml/2006/main">
                <a:graphicData uri="http://schemas.microsoft.com/office/word/2010/wordprocessingShape">
                  <wps:wsp>
                    <wps:cNvSpPr txBox="1"/>
                    <wps:spPr>
                      <a:xfrm>
                        <a:ext cx="607441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210" type="#_x0000_t202" style="position:absolute;margin-left:62.149999999999999pt;margin-top:42.050000000000004pt;width:478.30000000000001pt;height:22.100000000000001pt;z-index:-18874390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858520</wp:posOffset>
              </wp:positionV>
              <wp:extent cx="6163310" cy="0"/>
              <wp:wrapNone/>
              <wp:docPr id="186" name="Shape 1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100000000000001pt;margin-top:67.599999999999994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770255</wp:posOffset>
              </wp:positionH>
              <wp:positionV relativeFrom="page">
                <wp:posOffset>525145</wp:posOffset>
              </wp:positionV>
              <wp:extent cx="1042670" cy="167640"/>
              <wp:wrapNone/>
              <wp:docPr id="189" name="Shape 189"/>
              <a:graphic xmlns:a="http://schemas.openxmlformats.org/drawingml/2006/main">
                <a:graphicData uri="http://schemas.microsoft.com/office/word/2010/wordprocessingShape">
                  <wps:wsp>
                    <wps:cNvSpPr txBox="1"/>
                    <wps:spPr>
                      <a:xfrm>
                        <a:ext cx="1042670"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txbxContent>
                    </wps:txbx>
                    <wps:bodyPr wrap="none" lIns="0" tIns="0" rIns="0" bIns="0">
                      <a:spAutoFit/>
                    </wps:bodyPr>
                  </wps:wsp>
                </a:graphicData>
              </a:graphic>
            </wp:anchor>
          </w:drawing>
        </mc:Choice>
        <mc:Fallback>
          <w:pict>
            <v:shape id="_x0000_s1215" type="#_x0000_t202" style="position:absolute;margin-left:60.649999999999999pt;margin-top:41.350000000000001pt;width:82.100000000000009pt;height:13.200000000000001pt;z-index:-18874390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txbxContent>
              </v:textbox>
              <w10:wrap anchorx="page" anchory="page"/>
            </v:shape>
          </w:pict>
        </mc:Fallback>
      </mc:AlternateContent>
    </w:r>
    <w:r>
      <mc:AlternateContent>
        <mc:Choice Requires="wps">
          <w:drawing>
            <wp:anchor distT="0" distB="0" distL="0" distR="0" simplePos="0" relativeHeight="62914854" behindDoc="1" locked="0" layoutInCell="1" allowOverlap="1">
              <wp:simplePos x="0" y="0"/>
              <wp:positionH relativeFrom="page">
                <wp:posOffset>4287520</wp:posOffset>
              </wp:positionH>
              <wp:positionV relativeFrom="page">
                <wp:posOffset>698500</wp:posOffset>
              </wp:positionV>
              <wp:extent cx="2557145" cy="106680"/>
              <wp:wrapNone/>
              <wp:docPr id="191" name="Shape 191"/>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17" type="#_x0000_t202" style="position:absolute;margin-left:337.60000000000002pt;margin-top:55.pt;width:201.34999999999999pt;height:8.4000000000000004pt;z-index:-18874389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855345</wp:posOffset>
              </wp:positionV>
              <wp:extent cx="6163310" cy="0"/>
              <wp:wrapNone/>
              <wp:docPr id="193" name="Shape 1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67.349999999999994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770255</wp:posOffset>
              </wp:positionH>
              <wp:positionV relativeFrom="page">
                <wp:posOffset>525145</wp:posOffset>
              </wp:positionV>
              <wp:extent cx="1042670" cy="167640"/>
              <wp:wrapNone/>
              <wp:docPr id="196" name="Shape 196"/>
              <a:graphic xmlns:a="http://schemas.openxmlformats.org/drawingml/2006/main">
                <a:graphicData uri="http://schemas.microsoft.com/office/word/2010/wordprocessingShape">
                  <wps:wsp>
                    <wps:cNvSpPr txBox="1"/>
                    <wps:spPr>
                      <a:xfrm>
                        <a:ext cx="1042670"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txbxContent>
                    </wps:txbx>
                    <wps:bodyPr wrap="none" lIns="0" tIns="0" rIns="0" bIns="0">
                      <a:spAutoFit/>
                    </wps:bodyPr>
                  </wps:wsp>
                </a:graphicData>
              </a:graphic>
            </wp:anchor>
          </w:drawing>
        </mc:Choice>
        <mc:Fallback>
          <w:pict>
            <v:shape id="_x0000_s1222" type="#_x0000_t202" style="position:absolute;margin-left:60.649999999999999pt;margin-top:41.350000000000001pt;width:82.100000000000009pt;height:13.200000000000001pt;z-index:-18874389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txbxContent>
              </v:textbox>
              <w10:wrap anchorx="page" anchory="page"/>
            </v:shape>
          </w:pict>
        </mc:Fallback>
      </mc:AlternateContent>
    </w:r>
    <w:r>
      <mc:AlternateContent>
        <mc:Choice Requires="wps">
          <w:drawing>
            <wp:anchor distT="0" distB="0" distL="0" distR="0" simplePos="0" relativeHeight="62914860" behindDoc="1" locked="0" layoutInCell="1" allowOverlap="1">
              <wp:simplePos x="0" y="0"/>
              <wp:positionH relativeFrom="page">
                <wp:posOffset>4287520</wp:posOffset>
              </wp:positionH>
              <wp:positionV relativeFrom="page">
                <wp:posOffset>698500</wp:posOffset>
              </wp:positionV>
              <wp:extent cx="2557145" cy="106680"/>
              <wp:wrapNone/>
              <wp:docPr id="198" name="Shape 198"/>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24" type="#_x0000_t202" style="position:absolute;margin-left:337.60000000000002pt;margin-top:55.pt;width:201.34999999999999pt;height:8.4000000000000004pt;z-index:-18874389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855345</wp:posOffset>
              </wp:positionV>
              <wp:extent cx="6163310" cy="0"/>
              <wp:wrapNone/>
              <wp:docPr id="200" name="Shape 2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67.349999999999994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770255</wp:posOffset>
              </wp:positionH>
              <wp:positionV relativeFrom="page">
                <wp:posOffset>525145</wp:posOffset>
              </wp:positionV>
              <wp:extent cx="1042670" cy="167640"/>
              <wp:wrapNone/>
              <wp:docPr id="203" name="Shape 203"/>
              <a:graphic xmlns:a="http://schemas.openxmlformats.org/drawingml/2006/main">
                <a:graphicData uri="http://schemas.microsoft.com/office/word/2010/wordprocessingShape">
                  <wps:wsp>
                    <wps:cNvSpPr txBox="1"/>
                    <wps:spPr>
                      <a:xfrm>
                        <a:ext cx="1042670"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txbxContent>
                    </wps:txbx>
                    <wps:bodyPr wrap="none" lIns="0" tIns="0" rIns="0" bIns="0">
                      <a:spAutoFit/>
                    </wps:bodyPr>
                  </wps:wsp>
                </a:graphicData>
              </a:graphic>
            </wp:anchor>
          </w:drawing>
        </mc:Choice>
        <mc:Fallback>
          <w:pict>
            <v:shape id="_x0000_s1229" type="#_x0000_t202" style="position:absolute;margin-left:60.649999999999999pt;margin-top:41.350000000000001pt;width:82.100000000000009pt;height:13.200000000000001pt;z-index:-18874388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txbxContent>
              </v:textbox>
              <w10:wrap anchorx="page" anchory="page"/>
            </v:shape>
          </w:pict>
        </mc:Fallback>
      </mc:AlternateContent>
    </w:r>
    <w:r>
      <mc:AlternateContent>
        <mc:Choice Requires="wps">
          <w:drawing>
            <wp:anchor distT="0" distB="0" distL="0" distR="0" simplePos="0" relativeHeight="62914866" behindDoc="1" locked="0" layoutInCell="1" allowOverlap="1">
              <wp:simplePos x="0" y="0"/>
              <wp:positionH relativeFrom="page">
                <wp:posOffset>4287520</wp:posOffset>
              </wp:positionH>
              <wp:positionV relativeFrom="page">
                <wp:posOffset>698500</wp:posOffset>
              </wp:positionV>
              <wp:extent cx="2557145" cy="106680"/>
              <wp:wrapNone/>
              <wp:docPr id="205" name="Shape 205"/>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31" type="#_x0000_t202" style="position:absolute;margin-left:337.60000000000002pt;margin-top:55.pt;width:201.34999999999999pt;height:8.4000000000000004pt;z-index:-18874388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855345</wp:posOffset>
              </wp:positionV>
              <wp:extent cx="6163310" cy="0"/>
              <wp:wrapNone/>
              <wp:docPr id="207" name="Shape 2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67.349999999999994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767080</wp:posOffset>
              </wp:positionH>
              <wp:positionV relativeFrom="page">
                <wp:posOffset>539750</wp:posOffset>
              </wp:positionV>
              <wp:extent cx="6074410" cy="280670"/>
              <wp:wrapNone/>
              <wp:docPr id="16" name="Shape 16"/>
              <a:graphic xmlns:a="http://schemas.openxmlformats.org/drawingml/2006/main">
                <a:graphicData uri="http://schemas.microsoft.com/office/word/2010/wordprocessingShape">
                  <wps:wsp>
                    <wps:cNvSpPr txBox="1"/>
                    <wps:spPr>
                      <a:xfrm>
                        <a:ext cx="607441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p>
                          <w:pPr>
                            <w:pStyle w:val="Style4"/>
                            <w:keepNext w:val="0"/>
                            <w:keepLines w:val="0"/>
                            <w:widowControl w:val="0"/>
                            <w:shd w:val="clear" w:color="auto" w:fill="auto"/>
                            <w:tabs>
                              <w:tab w:pos="9418" w:val="right"/>
                            </w:tabs>
                            <w:bidi w:val="0"/>
                            <w:spacing w:before="0" w:after="0" w:line="240" w:lineRule="auto"/>
                            <w:ind w:left="0" w:right="0" w:firstLine="0"/>
                            <w:jc w:val="left"/>
                            <w:rPr>
                              <w:sz w:val="17"/>
                              <w:szCs w:val="17"/>
                            </w:rPr>
                          </w:pPr>
                          <w:r>
                            <w:rPr>
                              <w:rFonts w:ascii="SimSun" w:eastAsia="SimSun" w:hAnsi="SimSun" w:cs="SimSun"/>
                              <w:i/>
                              <w:iCs/>
                              <w:color w:val="69A538"/>
                              <w:spacing w:val="0"/>
                              <w:w w:val="100"/>
                              <w:position w:val="0"/>
                              <w:sz w:val="26"/>
                              <w:szCs w:val="26"/>
                            </w:rPr>
                            <w:t>、/</w:t>
                          </w:r>
                          <w:r>
                            <w:rPr>
                              <w:rFonts w:ascii="SimSun" w:eastAsia="SimSun" w:hAnsi="SimSun" w:cs="SimSun"/>
                              <w:color w:val="69A538"/>
                              <w:spacing w:val="0"/>
                              <w:w w:val="100"/>
                              <w:position w:val="0"/>
                              <w:sz w:val="17"/>
                              <w:szCs w:val="17"/>
                            </w:rPr>
                            <w:tab/>
                          </w:r>
                          <w:r>
                            <w:rPr>
                              <w:rFonts w:ascii="SimSun" w:eastAsia="SimSun" w:hAnsi="SimSun" w:cs="SimSun"/>
                              <w:color w:val="000000"/>
                              <w:spacing w:val="0"/>
                              <w:w w:val="100"/>
                              <w:position w:val="0"/>
                              <w:sz w:val="17"/>
                              <w:szCs w:val="17"/>
                              <w:u w:val="single"/>
                            </w:rPr>
                            <w:t>北京神州泰岳软件股份有限公司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7"/>
                              <w:szCs w:val="17"/>
                              <w:u w:val="single"/>
                            </w:rPr>
                            <w:t>年度报告全文</w:t>
                          </w:r>
                        </w:p>
                      </w:txbxContent>
                    </wps:txbx>
                    <wps:bodyPr lIns="0" tIns="0" rIns="0" bIns="0">
                      <a:spAutoFit/>
                    </wps:bodyPr>
                  </wps:wsp>
                </a:graphicData>
              </a:graphic>
            </wp:anchor>
          </w:drawing>
        </mc:Choice>
        <mc:Fallback>
          <w:pict>
            <v:shape id="_x0000_s1042" type="#_x0000_t202" style="position:absolute;margin-left:60.399999999999999pt;margin-top:42.5pt;width:478.30000000000001pt;height:22.100000000000001pt;z-index:-18874405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p>
                    <w:pPr>
                      <w:pStyle w:val="Style4"/>
                      <w:keepNext w:val="0"/>
                      <w:keepLines w:val="0"/>
                      <w:widowControl w:val="0"/>
                      <w:shd w:val="clear" w:color="auto" w:fill="auto"/>
                      <w:tabs>
                        <w:tab w:pos="9418" w:val="right"/>
                      </w:tabs>
                      <w:bidi w:val="0"/>
                      <w:spacing w:before="0" w:after="0" w:line="240" w:lineRule="auto"/>
                      <w:ind w:left="0" w:right="0" w:firstLine="0"/>
                      <w:jc w:val="left"/>
                      <w:rPr>
                        <w:sz w:val="17"/>
                        <w:szCs w:val="17"/>
                      </w:rPr>
                    </w:pPr>
                    <w:r>
                      <w:rPr>
                        <w:rFonts w:ascii="SimSun" w:eastAsia="SimSun" w:hAnsi="SimSun" w:cs="SimSun"/>
                        <w:i/>
                        <w:iCs/>
                        <w:color w:val="69A538"/>
                        <w:spacing w:val="0"/>
                        <w:w w:val="100"/>
                        <w:position w:val="0"/>
                        <w:sz w:val="26"/>
                        <w:szCs w:val="26"/>
                      </w:rPr>
                      <w:t>、/</w:t>
                    </w:r>
                    <w:r>
                      <w:rPr>
                        <w:rFonts w:ascii="SimSun" w:eastAsia="SimSun" w:hAnsi="SimSun" w:cs="SimSun"/>
                        <w:color w:val="69A538"/>
                        <w:spacing w:val="0"/>
                        <w:w w:val="100"/>
                        <w:position w:val="0"/>
                        <w:sz w:val="17"/>
                        <w:szCs w:val="17"/>
                      </w:rPr>
                      <w:tab/>
                    </w:r>
                    <w:r>
                      <w:rPr>
                        <w:rFonts w:ascii="SimSun" w:eastAsia="SimSun" w:hAnsi="SimSun" w:cs="SimSun"/>
                        <w:color w:val="000000"/>
                        <w:spacing w:val="0"/>
                        <w:w w:val="100"/>
                        <w:position w:val="0"/>
                        <w:sz w:val="17"/>
                        <w:szCs w:val="17"/>
                        <w:u w:val="single"/>
                      </w:rPr>
                      <w:t>北京神州泰岳软件股份有限公司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7"/>
                        <w:szCs w:val="17"/>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858520</wp:posOffset>
              </wp:positionV>
              <wp:extent cx="6163310" cy="0"/>
              <wp:wrapNone/>
              <wp:docPr id="18" name="Shape 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67.599999999999994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789305</wp:posOffset>
              </wp:positionH>
              <wp:positionV relativeFrom="page">
                <wp:posOffset>534035</wp:posOffset>
              </wp:positionV>
              <wp:extent cx="6074410" cy="280670"/>
              <wp:wrapNone/>
              <wp:docPr id="224" name="Shape 224"/>
              <a:graphic xmlns:a="http://schemas.openxmlformats.org/drawingml/2006/main">
                <a:graphicData uri="http://schemas.microsoft.com/office/word/2010/wordprocessingShape">
                  <wps:wsp>
                    <wps:cNvSpPr txBox="1"/>
                    <wps:spPr>
                      <a:xfrm>
                        <a:ext cx="607441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250" type="#_x0000_t202" style="position:absolute;margin-left:62.149999999999999pt;margin-top:42.050000000000004pt;width:478.30000000000001pt;height:22.100000000000001pt;z-index:-18874388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858520</wp:posOffset>
              </wp:positionV>
              <wp:extent cx="6163310" cy="0"/>
              <wp:wrapNone/>
              <wp:docPr id="226" name="Shape 2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100000000000001pt;margin-top:67.599999999999994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789305</wp:posOffset>
              </wp:positionH>
              <wp:positionV relativeFrom="page">
                <wp:posOffset>534035</wp:posOffset>
              </wp:positionV>
              <wp:extent cx="6074410" cy="280670"/>
              <wp:wrapNone/>
              <wp:docPr id="229" name="Shape 229"/>
              <a:graphic xmlns:a="http://schemas.openxmlformats.org/drawingml/2006/main">
                <a:graphicData uri="http://schemas.microsoft.com/office/word/2010/wordprocessingShape">
                  <wps:wsp>
                    <wps:cNvSpPr txBox="1"/>
                    <wps:spPr>
                      <a:xfrm>
                        <a:ext cx="607441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255" type="#_x0000_t202" style="position:absolute;margin-left:62.149999999999999pt;margin-top:42.050000000000004pt;width:478.30000000000001pt;height:22.100000000000001pt;z-index:-18874387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858520</wp:posOffset>
              </wp:positionV>
              <wp:extent cx="6163310" cy="0"/>
              <wp:wrapNone/>
              <wp:docPr id="231" name="Shape 2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100000000000001pt;margin-top:67.599999999999994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789305</wp:posOffset>
              </wp:positionH>
              <wp:positionV relativeFrom="page">
                <wp:posOffset>534035</wp:posOffset>
              </wp:positionV>
              <wp:extent cx="6074410" cy="280670"/>
              <wp:wrapNone/>
              <wp:docPr id="234" name="Shape 234"/>
              <a:graphic xmlns:a="http://schemas.openxmlformats.org/drawingml/2006/main">
                <a:graphicData uri="http://schemas.microsoft.com/office/word/2010/wordprocessingShape">
                  <wps:wsp>
                    <wps:cNvSpPr txBox="1"/>
                    <wps:spPr>
                      <a:xfrm>
                        <a:ext cx="607441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260" type="#_x0000_t202" style="position:absolute;margin-left:62.149999999999999pt;margin-top:42.050000000000004pt;width:478.30000000000001pt;height:22.100000000000001pt;z-index:-18874387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858520</wp:posOffset>
              </wp:positionV>
              <wp:extent cx="6163310" cy="0"/>
              <wp:wrapNone/>
              <wp:docPr id="236" name="Shape 2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100000000000001pt;margin-top:67.599999999999994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770255</wp:posOffset>
              </wp:positionH>
              <wp:positionV relativeFrom="page">
                <wp:posOffset>525145</wp:posOffset>
              </wp:positionV>
              <wp:extent cx="1042670" cy="167640"/>
              <wp:wrapNone/>
              <wp:docPr id="239" name="Shape 239"/>
              <a:graphic xmlns:a="http://schemas.openxmlformats.org/drawingml/2006/main">
                <a:graphicData uri="http://schemas.microsoft.com/office/word/2010/wordprocessingShape">
                  <wps:wsp>
                    <wps:cNvSpPr txBox="1"/>
                    <wps:spPr>
                      <a:xfrm>
                        <a:ext cx="1042670"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txbxContent>
                    </wps:txbx>
                    <wps:bodyPr wrap="none" lIns="0" tIns="0" rIns="0" bIns="0">
                      <a:spAutoFit/>
                    </wps:bodyPr>
                  </wps:wsp>
                </a:graphicData>
              </a:graphic>
            </wp:anchor>
          </w:drawing>
        </mc:Choice>
        <mc:Fallback>
          <w:pict>
            <v:shape id="_x0000_s1265" type="#_x0000_t202" style="position:absolute;margin-left:60.649999999999999pt;margin-top:41.350000000000001pt;width:82.100000000000009pt;height:13.200000000000001pt;z-index:-18874387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txbxContent>
              </v:textbox>
              <w10:wrap anchorx="page" anchory="page"/>
            </v:shape>
          </w:pict>
        </mc:Fallback>
      </mc:AlternateContent>
    </w:r>
    <w:r>
      <mc:AlternateContent>
        <mc:Choice Requires="wps">
          <w:drawing>
            <wp:anchor distT="0" distB="0" distL="0" distR="0" simplePos="0" relativeHeight="62914884" behindDoc="1" locked="0" layoutInCell="1" allowOverlap="1">
              <wp:simplePos x="0" y="0"/>
              <wp:positionH relativeFrom="page">
                <wp:posOffset>4287520</wp:posOffset>
              </wp:positionH>
              <wp:positionV relativeFrom="page">
                <wp:posOffset>698500</wp:posOffset>
              </wp:positionV>
              <wp:extent cx="2557145" cy="106680"/>
              <wp:wrapNone/>
              <wp:docPr id="241" name="Shape 241"/>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67" type="#_x0000_t202" style="position:absolute;margin-left:337.60000000000002pt;margin-top:55.pt;width:201.34999999999999pt;height:8.4000000000000004pt;z-index:-18874386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855345</wp:posOffset>
              </wp:positionV>
              <wp:extent cx="6163310" cy="0"/>
              <wp:wrapNone/>
              <wp:docPr id="243" name="Shape 2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67.349999999999994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770255</wp:posOffset>
              </wp:positionH>
              <wp:positionV relativeFrom="page">
                <wp:posOffset>525145</wp:posOffset>
              </wp:positionV>
              <wp:extent cx="1042670" cy="167640"/>
              <wp:wrapNone/>
              <wp:docPr id="246" name="Shape 246"/>
              <a:graphic xmlns:a="http://schemas.openxmlformats.org/drawingml/2006/main">
                <a:graphicData uri="http://schemas.microsoft.com/office/word/2010/wordprocessingShape">
                  <wps:wsp>
                    <wps:cNvSpPr txBox="1"/>
                    <wps:spPr>
                      <a:xfrm>
                        <a:ext cx="1042670"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txbxContent>
                    </wps:txbx>
                    <wps:bodyPr wrap="none" lIns="0" tIns="0" rIns="0" bIns="0">
                      <a:spAutoFit/>
                    </wps:bodyPr>
                  </wps:wsp>
                </a:graphicData>
              </a:graphic>
            </wp:anchor>
          </w:drawing>
        </mc:Choice>
        <mc:Fallback>
          <w:pict>
            <v:shape id="_x0000_s1272" type="#_x0000_t202" style="position:absolute;margin-left:60.649999999999999pt;margin-top:41.350000000000001pt;width:82.100000000000009pt;height:13.200000000000001pt;z-index:-18874386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txbxContent>
              </v:textbox>
              <w10:wrap anchorx="page" anchory="page"/>
            </v:shape>
          </w:pict>
        </mc:Fallback>
      </mc:AlternateContent>
    </w:r>
    <w:r>
      <mc:AlternateContent>
        <mc:Choice Requires="wps">
          <w:drawing>
            <wp:anchor distT="0" distB="0" distL="0" distR="0" simplePos="0" relativeHeight="62914890" behindDoc="1" locked="0" layoutInCell="1" allowOverlap="1">
              <wp:simplePos x="0" y="0"/>
              <wp:positionH relativeFrom="page">
                <wp:posOffset>4287520</wp:posOffset>
              </wp:positionH>
              <wp:positionV relativeFrom="page">
                <wp:posOffset>698500</wp:posOffset>
              </wp:positionV>
              <wp:extent cx="2557145" cy="106680"/>
              <wp:wrapNone/>
              <wp:docPr id="248" name="Shape 248"/>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74" type="#_x0000_t202" style="position:absolute;margin-left:337.60000000000002pt;margin-top:55.pt;width:201.34999999999999pt;height:8.4000000000000004pt;z-index:-1887438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855345</wp:posOffset>
              </wp:positionV>
              <wp:extent cx="6163310" cy="0"/>
              <wp:wrapNone/>
              <wp:docPr id="250" name="Shape 2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67.349999999999994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770255</wp:posOffset>
              </wp:positionH>
              <wp:positionV relativeFrom="page">
                <wp:posOffset>525145</wp:posOffset>
              </wp:positionV>
              <wp:extent cx="1042670" cy="167640"/>
              <wp:wrapNone/>
              <wp:docPr id="253" name="Shape 253"/>
              <a:graphic xmlns:a="http://schemas.openxmlformats.org/drawingml/2006/main">
                <a:graphicData uri="http://schemas.microsoft.com/office/word/2010/wordprocessingShape">
                  <wps:wsp>
                    <wps:cNvSpPr txBox="1"/>
                    <wps:spPr>
                      <a:xfrm>
                        <a:ext cx="1042670"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txbxContent>
                    </wps:txbx>
                    <wps:bodyPr wrap="none" lIns="0" tIns="0" rIns="0" bIns="0">
                      <a:spAutoFit/>
                    </wps:bodyPr>
                  </wps:wsp>
                </a:graphicData>
              </a:graphic>
            </wp:anchor>
          </w:drawing>
        </mc:Choice>
        <mc:Fallback>
          <w:pict>
            <v:shape id="_x0000_s1279" type="#_x0000_t202" style="position:absolute;margin-left:60.649999999999999pt;margin-top:41.350000000000001pt;width:82.100000000000009pt;height:13.200000000000001pt;z-index:-1887438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txbxContent>
              </v:textbox>
              <w10:wrap anchorx="page" anchory="page"/>
            </v:shape>
          </w:pict>
        </mc:Fallback>
      </mc:AlternateContent>
    </w:r>
    <w:r>
      <mc:AlternateContent>
        <mc:Choice Requires="wps">
          <w:drawing>
            <wp:anchor distT="0" distB="0" distL="0" distR="0" simplePos="0" relativeHeight="62914896" behindDoc="1" locked="0" layoutInCell="1" allowOverlap="1">
              <wp:simplePos x="0" y="0"/>
              <wp:positionH relativeFrom="page">
                <wp:posOffset>4287520</wp:posOffset>
              </wp:positionH>
              <wp:positionV relativeFrom="page">
                <wp:posOffset>698500</wp:posOffset>
              </wp:positionV>
              <wp:extent cx="2557145" cy="106680"/>
              <wp:wrapNone/>
              <wp:docPr id="255" name="Shape 255"/>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81" type="#_x0000_t202" style="position:absolute;margin-left:337.60000000000002pt;margin-top:55.pt;width:201.34999999999999pt;height:8.4000000000000004pt;z-index:-1887438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855345</wp:posOffset>
              </wp:positionV>
              <wp:extent cx="6163310" cy="0"/>
              <wp:wrapNone/>
              <wp:docPr id="257" name="Shape 2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67.349999999999994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770255</wp:posOffset>
              </wp:positionH>
              <wp:positionV relativeFrom="page">
                <wp:posOffset>525145</wp:posOffset>
              </wp:positionV>
              <wp:extent cx="1042670" cy="167640"/>
              <wp:wrapNone/>
              <wp:docPr id="260" name="Shape 260"/>
              <a:graphic xmlns:a="http://schemas.openxmlformats.org/drawingml/2006/main">
                <a:graphicData uri="http://schemas.microsoft.com/office/word/2010/wordprocessingShape">
                  <wps:wsp>
                    <wps:cNvSpPr txBox="1"/>
                    <wps:spPr>
                      <a:xfrm>
                        <a:ext cx="1042670"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txbxContent>
                    </wps:txbx>
                    <wps:bodyPr wrap="none" lIns="0" tIns="0" rIns="0" bIns="0">
                      <a:spAutoFit/>
                    </wps:bodyPr>
                  </wps:wsp>
                </a:graphicData>
              </a:graphic>
            </wp:anchor>
          </w:drawing>
        </mc:Choice>
        <mc:Fallback>
          <w:pict>
            <v:shape id="_x0000_s1286" type="#_x0000_t202" style="position:absolute;margin-left:60.649999999999999pt;margin-top:41.350000000000001pt;width:82.100000000000009pt;height:13.200000000000001pt;z-index:-1887438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txbxContent>
              </v:textbox>
              <w10:wrap anchorx="page" anchory="page"/>
            </v:shape>
          </w:pict>
        </mc:Fallback>
      </mc:AlternateContent>
    </w:r>
    <w:r>
      <mc:AlternateContent>
        <mc:Choice Requires="wps">
          <w:drawing>
            <wp:anchor distT="0" distB="0" distL="0" distR="0" simplePos="0" relativeHeight="62914902" behindDoc="1" locked="0" layoutInCell="1" allowOverlap="1">
              <wp:simplePos x="0" y="0"/>
              <wp:positionH relativeFrom="page">
                <wp:posOffset>4287520</wp:posOffset>
              </wp:positionH>
              <wp:positionV relativeFrom="page">
                <wp:posOffset>698500</wp:posOffset>
              </wp:positionV>
              <wp:extent cx="2557145" cy="106680"/>
              <wp:wrapNone/>
              <wp:docPr id="262" name="Shape 262"/>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88" type="#_x0000_t202" style="position:absolute;margin-left:337.60000000000002pt;margin-top:55.pt;width:201.34999999999999pt;height:8.4000000000000004pt;z-index:-1887438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855345</wp:posOffset>
              </wp:positionV>
              <wp:extent cx="6163310" cy="0"/>
              <wp:wrapNone/>
              <wp:docPr id="264" name="Shape 2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67.349999999999994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789305</wp:posOffset>
              </wp:positionH>
              <wp:positionV relativeFrom="page">
                <wp:posOffset>534035</wp:posOffset>
              </wp:positionV>
              <wp:extent cx="6074410" cy="280670"/>
              <wp:wrapNone/>
              <wp:docPr id="267" name="Shape 267"/>
              <a:graphic xmlns:a="http://schemas.openxmlformats.org/drawingml/2006/main">
                <a:graphicData uri="http://schemas.microsoft.com/office/word/2010/wordprocessingShape">
                  <wps:wsp>
                    <wps:cNvSpPr txBox="1"/>
                    <wps:spPr>
                      <a:xfrm>
                        <a:ext cx="607441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293" type="#_x0000_t202" style="position:absolute;margin-left:62.149999999999999pt;margin-top:42.050000000000004pt;width:478.30000000000001pt;height:22.100000000000001pt;z-index:-18874384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858520</wp:posOffset>
              </wp:positionV>
              <wp:extent cx="6163310" cy="0"/>
              <wp:wrapNone/>
              <wp:docPr id="269" name="Shape 2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100000000000001pt;margin-top:67.599999999999994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789305</wp:posOffset>
              </wp:positionH>
              <wp:positionV relativeFrom="page">
                <wp:posOffset>534035</wp:posOffset>
              </wp:positionV>
              <wp:extent cx="6074410" cy="280670"/>
              <wp:wrapNone/>
              <wp:docPr id="273" name="Shape 273"/>
              <a:graphic xmlns:a="http://schemas.openxmlformats.org/drawingml/2006/main">
                <a:graphicData uri="http://schemas.microsoft.com/office/word/2010/wordprocessingShape">
                  <wps:wsp>
                    <wps:cNvSpPr txBox="1"/>
                    <wps:spPr>
                      <a:xfrm>
                        <a:ext cx="607441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299" type="#_x0000_t202" style="position:absolute;margin-left:62.149999999999999pt;margin-top:42.050000000000004pt;width:478.30000000000001pt;height:22.100000000000001pt;z-index:-18874384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858520</wp:posOffset>
              </wp:positionV>
              <wp:extent cx="6163310" cy="0"/>
              <wp:wrapNone/>
              <wp:docPr id="275" name="Shape 2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100000000000001pt;margin-top:67.599999999999994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789305</wp:posOffset>
              </wp:positionH>
              <wp:positionV relativeFrom="page">
                <wp:posOffset>534035</wp:posOffset>
              </wp:positionV>
              <wp:extent cx="6074410" cy="280670"/>
              <wp:wrapNone/>
              <wp:docPr id="278" name="Shape 278"/>
              <a:graphic xmlns:a="http://schemas.openxmlformats.org/drawingml/2006/main">
                <a:graphicData uri="http://schemas.microsoft.com/office/word/2010/wordprocessingShape">
                  <wps:wsp>
                    <wps:cNvSpPr txBox="1"/>
                    <wps:spPr>
                      <a:xfrm>
                        <a:ext cx="607441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304" type="#_x0000_t202" style="position:absolute;margin-left:62.149999999999999pt;margin-top:42.050000000000004pt;width:478.30000000000001pt;height:22.100000000000001pt;z-index:-18874383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858520</wp:posOffset>
              </wp:positionV>
              <wp:extent cx="6163310" cy="0"/>
              <wp:wrapNone/>
              <wp:docPr id="280" name="Shape 2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100000000000001pt;margin-top:67.599999999999994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699135</wp:posOffset>
              </wp:positionH>
              <wp:positionV relativeFrom="page">
                <wp:posOffset>539750</wp:posOffset>
              </wp:positionV>
              <wp:extent cx="1042670" cy="167640"/>
              <wp:wrapNone/>
              <wp:docPr id="21" name="Shape 21"/>
              <a:graphic xmlns:a="http://schemas.openxmlformats.org/drawingml/2006/main">
                <a:graphicData uri="http://schemas.microsoft.com/office/word/2010/wordprocessingShape">
                  <wps:wsp>
                    <wps:cNvSpPr txBox="1"/>
                    <wps:spPr>
                      <a:xfrm>
                        <a:ext cx="1042670"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wps:txbx>
                    <wps:bodyPr wrap="none" lIns="0" tIns="0" rIns="0" bIns="0">
                      <a:spAutoFit/>
                    </wps:bodyPr>
                  </wps:wsp>
                </a:graphicData>
              </a:graphic>
            </wp:anchor>
          </w:drawing>
        </mc:Choice>
        <mc:Fallback>
          <w:pict>
            <v:shape id="_x0000_s1047" type="#_x0000_t202" style="position:absolute;margin-left:55.050000000000004pt;margin-top:42.5pt;width:82.100000000000009pt;height:13.200000000000001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4217035</wp:posOffset>
              </wp:positionH>
              <wp:positionV relativeFrom="page">
                <wp:posOffset>713740</wp:posOffset>
              </wp:positionV>
              <wp:extent cx="2557145" cy="106680"/>
              <wp:wrapNone/>
              <wp:docPr id="23" name="Shape 23"/>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9" type="#_x0000_t202" style="position:absolute;margin-left:332.05000000000001pt;margin-top:56.200000000000003pt;width:201.34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770255</wp:posOffset>
              </wp:positionH>
              <wp:positionV relativeFrom="page">
                <wp:posOffset>525145</wp:posOffset>
              </wp:positionV>
              <wp:extent cx="1042670" cy="167640"/>
              <wp:wrapNone/>
              <wp:docPr id="283" name="Shape 283"/>
              <a:graphic xmlns:a="http://schemas.openxmlformats.org/drawingml/2006/main">
                <a:graphicData uri="http://schemas.microsoft.com/office/word/2010/wordprocessingShape">
                  <wps:wsp>
                    <wps:cNvSpPr txBox="1"/>
                    <wps:spPr>
                      <a:xfrm>
                        <a:ext cx="1042670"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txbxContent>
                    </wps:txbx>
                    <wps:bodyPr wrap="none" lIns="0" tIns="0" rIns="0" bIns="0">
                      <a:spAutoFit/>
                    </wps:bodyPr>
                  </wps:wsp>
                </a:graphicData>
              </a:graphic>
            </wp:anchor>
          </w:drawing>
        </mc:Choice>
        <mc:Fallback>
          <w:pict>
            <v:shape id="_x0000_s1309" type="#_x0000_t202" style="position:absolute;margin-left:60.649999999999999pt;margin-top:41.350000000000001pt;width:82.100000000000009pt;height:13.200000000000001pt;z-index:-1887438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txbxContent>
              </v:textbox>
              <w10:wrap anchorx="page" anchory="page"/>
            </v:shape>
          </w:pict>
        </mc:Fallback>
      </mc:AlternateContent>
    </w:r>
    <w:r>
      <mc:AlternateContent>
        <mc:Choice Requires="wps">
          <w:drawing>
            <wp:anchor distT="0" distB="0" distL="0" distR="0" simplePos="0" relativeHeight="62914920" behindDoc="1" locked="0" layoutInCell="1" allowOverlap="1">
              <wp:simplePos x="0" y="0"/>
              <wp:positionH relativeFrom="page">
                <wp:posOffset>4287520</wp:posOffset>
              </wp:positionH>
              <wp:positionV relativeFrom="page">
                <wp:posOffset>698500</wp:posOffset>
              </wp:positionV>
              <wp:extent cx="2557145" cy="106680"/>
              <wp:wrapNone/>
              <wp:docPr id="285" name="Shape 285"/>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11" type="#_x0000_t202" style="position:absolute;margin-left:337.60000000000002pt;margin-top:55.pt;width:201.34999999999999pt;height:8.4000000000000004pt;z-index:-1887438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855345</wp:posOffset>
              </wp:positionV>
              <wp:extent cx="6163310" cy="0"/>
              <wp:wrapNone/>
              <wp:docPr id="287" name="Shape 2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67.349999999999994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770255</wp:posOffset>
              </wp:positionH>
              <wp:positionV relativeFrom="page">
                <wp:posOffset>525145</wp:posOffset>
              </wp:positionV>
              <wp:extent cx="1042670" cy="167640"/>
              <wp:wrapNone/>
              <wp:docPr id="290" name="Shape 290"/>
              <a:graphic xmlns:a="http://schemas.openxmlformats.org/drawingml/2006/main">
                <a:graphicData uri="http://schemas.microsoft.com/office/word/2010/wordprocessingShape">
                  <wps:wsp>
                    <wps:cNvSpPr txBox="1"/>
                    <wps:spPr>
                      <a:xfrm>
                        <a:ext cx="1042670"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txbxContent>
                    </wps:txbx>
                    <wps:bodyPr wrap="none" lIns="0" tIns="0" rIns="0" bIns="0">
                      <a:spAutoFit/>
                    </wps:bodyPr>
                  </wps:wsp>
                </a:graphicData>
              </a:graphic>
            </wp:anchor>
          </w:drawing>
        </mc:Choice>
        <mc:Fallback>
          <w:pict>
            <v:shape id="_x0000_s1316" type="#_x0000_t202" style="position:absolute;margin-left:60.649999999999999pt;margin-top:41.350000000000001pt;width:82.100000000000009pt;height:13.200000000000001pt;z-index:-1887438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txbxContent>
              </v:textbox>
              <w10:wrap anchorx="page" anchory="page"/>
            </v:shape>
          </w:pict>
        </mc:Fallback>
      </mc:AlternateContent>
    </w:r>
    <w:r>
      <mc:AlternateContent>
        <mc:Choice Requires="wps">
          <w:drawing>
            <wp:anchor distT="0" distB="0" distL="0" distR="0" simplePos="0" relativeHeight="62914926" behindDoc="1" locked="0" layoutInCell="1" allowOverlap="1">
              <wp:simplePos x="0" y="0"/>
              <wp:positionH relativeFrom="page">
                <wp:posOffset>4287520</wp:posOffset>
              </wp:positionH>
              <wp:positionV relativeFrom="page">
                <wp:posOffset>698500</wp:posOffset>
              </wp:positionV>
              <wp:extent cx="2557145" cy="106680"/>
              <wp:wrapNone/>
              <wp:docPr id="292" name="Shape 292"/>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18" type="#_x0000_t202" style="position:absolute;margin-left:337.60000000000002pt;margin-top:55.pt;width:201.34999999999999pt;height:8.4000000000000004pt;z-index:-18874382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855345</wp:posOffset>
              </wp:positionV>
              <wp:extent cx="6163310" cy="0"/>
              <wp:wrapNone/>
              <wp:docPr id="294" name="Shape 2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67.349999999999994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789305</wp:posOffset>
              </wp:positionH>
              <wp:positionV relativeFrom="page">
                <wp:posOffset>534035</wp:posOffset>
              </wp:positionV>
              <wp:extent cx="6074410" cy="280670"/>
              <wp:wrapNone/>
              <wp:docPr id="297" name="Shape 297"/>
              <a:graphic xmlns:a="http://schemas.openxmlformats.org/drawingml/2006/main">
                <a:graphicData uri="http://schemas.microsoft.com/office/word/2010/wordprocessingShape">
                  <wps:wsp>
                    <wps:cNvSpPr txBox="1"/>
                    <wps:spPr>
                      <a:xfrm>
                        <a:ext cx="607441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323" type="#_x0000_t202" style="position:absolute;margin-left:62.149999999999999pt;margin-top:42.050000000000004pt;width:478.30000000000001pt;height:22.100000000000001pt;z-index:-18874382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858520</wp:posOffset>
              </wp:positionV>
              <wp:extent cx="6163310" cy="0"/>
              <wp:wrapNone/>
              <wp:docPr id="299" name="Shape 2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100000000000001pt;margin-top:67.599999999999994pt;width:485.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789305</wp:posOffset>
              </wp:positionH>
              <wp:positionV relativeFrom="page">
                <wp:posOffset>534035</wp:posOffset>
              </wp:positionV>
              <wp:extent cx="6074410" cy="280670"/>
              <wp:wrapNone/>
              <wp:docPr id="302" name="Shape 302"/>
              <a:graphic xmlns:a="http://schemas.openxmlformats.org/drawingml/2006/main">
                <a:graphicData uri="http://schemas.microsoft.com/office/word/2010/wordprocessingShape">
                  <wps:wsp>
                    <wps:cNvSpPr txBox="1"/>
                    <wps:spPr>
                      <a:xfrm>
                        <a:ext cx="607441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328" type="#_x0000_t202" style="position:absolute;margin-left:62.149999999999999pt;margin-top:42.050000000000004pt;width:478.30000000000001pt;height:22.100000000000001pt;z-index:-18874381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858520</wp:posOffset>
              </wp:positionV>
              <wp:extent cx="6163310" cy="0"/>
              <wp:wrapNone/>
              <wp:docPr id="304" name="Shape 3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100000000000001pt;margin-top:67.599999999999994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770255</wp:posOffset>
              </wp:positionH>
              <wp:positionV relativeFrom="page">
                <wp:posOffset>525145</wp:posOffset>
              </wp:positionV>
              <wp:extent cx="1042670" cy="167640"/>
              <wp:wrapNone/>
              <wp:docPr id="307" name="Shape 307"/>
              <a:graphic xmlns:a="http://schemas.openxmlformats.org/drawingml/2006/main">
                <a:graphicData uri="http://schemas.microsoft.com/office/word/2010/wordprocessingShape">
                  <wps:wsp>
                    <wps:cNvSpPr txBox="1"/>
                    <wps:spPr>
                      <a:xfrm>
                        <a:ext cx="1042670"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txbxContent>
                    </wps:txbx>
                    <wps:bodyPr wrap="none" lIns="0" tIns="0" rIns="0" bIns="0">
                      <a:spAutoFit/>
                    </wps:bodyPr>
                  </wps:wsp>
                </a:graphicData>
              </a:graphic>
            </wp:anchor>
          </w:drawing>
        </mc:Choice>
        <mc:Fallback>
          <w:pict>
            <v:shape id="_x0000_s1333" type="#_x0000_t202" style="position:absolute;margin-left:60.649999999999999pt;margin-top:41.350000000000001pt;width:82.100000000000009pt;height:13.200000000000001pt;z-index:-18874381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txbxContent>
              </v:textbox>
              <w10:wrap anchorx="page" anchory="page"/>
            </v:shape>
          </w:pict>
        </mc:Fallback>
      </mc:AlternateContent>
    </w:r>
    <w:r>
      <mc:AlternateContent>
        <mc:Choice Requires="wps">
          <w:drawing>
            <wp:anchor distT="0" distB="0" distL="0" distR="0" simplePos="0" relativeHeight="62914940" behindDoc="1" locked="0" layoutInCell="1" allowOverlap="1">
              <wp:simplePos x="0" y="0"/>
              <wp:positionH relativeFrom="page">
                <wp:posOffset>4287520</wp:posOffset>
              </wp:positionH>
              <wp:positionV relativeFrom="page">
                <wp:posOffset>698500</wp:posOffset>
              </wp:positionV>
              <wp:extent cx="2557145" cy="106680"/>
              <wp:wrapNone/>
              <wp:docPr id="309" name="Shape 309"/>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35" type="#_x0000_t202" style="position:absolute;margin-left:337.60000000000002pt;margin-top:55.pt;width:201.34999999999999pt;height:8.4000000000000004pt;z-index:-18874381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855345</wp:posOffset>
              </wp:positionV>
              <wp:extent cx="6163310" cy="0"/>
              <wp:wrapNone/>
              <wp:docPr id="311" name="Shape 3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67.349999999999994pt;width:485.3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770255</wp:posOffset>
              </wp:positionH>
              <wp:positionV relativeFrom="page">
                <wp:posOffset>525145</wp:posOffset>
              </wp:positionV>
              <wp:extent cx="1042670" cy="167640"/>
              <wp:wrapNone/>
              <wp:docPr id="314" name="Shape 314"/>
              <a:graphic xmlns:a="http://schemas.openxmlformats.org/drawingml/2006/main">
                <a:graphicData uri="http://schemas.microsoft.com/office/word/2010/wordprocessingShape">
                  <wps:wsp>
                    <wps:cNvSpPr txBox="1"/>
                    <wps:spPr>
                      <a:xfrm>
                        <a:ext cx="1042670"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txbxContent>
                    </wps:txbx>
                    <wps:bodyPr wrap="none" lIns="0" tIns="0" rIns="0" bIns="0">
                      <a:spAutoFit/>
                    </wps:bodyPr>
                  </wps:wsp>
                </a:graphicData>
              </a:graphic>
            </wp:anchor>
          </w:drawing>
        </mc:Choice>
        <mc:Fallback>
          <w:pict>
            <v:shape id="_x0000_s1340" type="#_x0000_t202" style="position:absolute;margin-left:60.649999999999999pt;margin-top:41.350000000000001pt;width:82.100000000000009pt;height:13.200000000000001pt;z-index:-18874380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txbxContent>
              </v:textbox>
              <w10:wrap anchorx="page" anchory="page"/>
            </v:shape>
          </w:pict>
        </mc:Fallback>
      </mc:AlternateContent>
    </w:r>
    <w:r>
      <mc:AlternateContent>
        <mc:Choice Requires="wps">
          <w:drawing>
            <wp:anchor distT="0" distB="0" distL="0" distR="0" simplePos="0" relativeHeight="62914946" behindDoc="1" locked="0" layoutInCell="1" allowOverlap="1">
              <wp:simplePos x="0" y="0"/>
              <wp:positionH relativeFrom="page">
                <wp:posOffset>4287520</wp:posOffset>
              </wp:positionH>
              <wp:positionV relativeFrom="page">
                <wp:posOffset>698500</wp:posOffset>
              </wp:positionV>
              <wp:extent cx="2557145" cy="106680"/>
              <wp:wrapNone/>
              <wp:docPr id="316" name="Shape 316"/>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42" type="#_x0000_t202" style="position:absolute;margin-left:337.60000000000002pt;margin-top:55.pt;width:201.34999999999999pt;height:8.4000000000000004pt;z-index:-18874380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855345</wp:posOffset>
              </wp:positionV>
              <wp:extent cx="6163310" cy="0"/>
              <wp:wrapNone/>
              <wp:docPr id="318" name="Shape 3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67.349999999999994pt;width:485.3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789305</wp:posOffset>
              </wp:positionH>
              <wp:positionV relativeFrom="page">
                <wp:posOffset>534035</wp:posOffset>
              </wp:positionV>
              <wp:extent cx="6074410" cy="280670"/>
              <wp:wrapNone/>
              <wp:docPr id="321" name="Shape 321"/>
              <a:graphic xmlns:a="http://schemas.openxmlformats.org/drawingml/2006/main">
                <a:graphicData uri="http://schemas.microsoft.com/office/word/2010/wordprocessingShape">
                  <wps:wsp>
                    <wps:cNvSpPr txBox="1"/>
                    <wps:spPr>
                      <a:xfrm>
                        <a:ext cx="607441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347" type="#_x0000_t202" style="position:absolute;margin-left:62.149999999999999pt;margin-top:42.050000000000004pt;width:478.30000000000001pt;height:22.100000000000001pt;z-index:-18874380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858520</wp:posOffset>
              </wp:positionV>
              <wp:extent cx="6163310" cy="0"/>
              <wp:wrapNone/>
              <wp:docPr id="323" name="Shape 3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100000000000001pt;margin-top:67.599999999999994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789305</wp:posOffset>
              </wp:positionH>
              <wp:positionV relativeFrom="page">
                <wp:posOffset>534035</wp:posOffset>
              </wp:positionV>
              <wp:extent cx="6074410" cy="280670"/>
              <wp:wrapNone/>
              <wp:docPr id="326" name="Shape 326"/>
              <a:graphic xmlns:a="http://schemas.openxmlformats.org/drawingml/2006/main">
                <a:graphicData uri="http://schemas.microsoft.com/office/word/2010/wordprocessingShape">
                  <wps:wsp>
                    <wps:cNvSpPr txBox="1"/>
                    <wps:spPr>
                      <a:xfrm>
                        <a:ext cx="607441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352" type="#_x0000_t202" style="position:absolute;margin-left:62.149999999999999pt;margin-top:42.050000000000004pt;width:478.30000000000001pt;height:22.100000000000001pt;z-index:-18874379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858520</wp:posOffset>
              </wp:positionV>
              <wp:extent cx="6163310" cy="0"/>
              <wp:wrapNone/>
              <wp:docPr id="328" name="Shape 3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100000000000001pt;margin-top:67.599999999999994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770255</wp:posOffset>
              </wp:positionH>
              <wp:positionV relativeFrom="page">
                <wp:posOffset>525145</wp:posOffset>
              </wp:positionV>
              <wp:extent cx="1042670" cy="167640"/>
              <wp:wrapNone/>
              <wp:docPr id="331" name="Shape 331"/>
              <a:graphic xmlns:a="http://schemas.openxmlformats.org/drawingml/2006/main">
                <a:graphicData uri="http://schemas.microsoft.com/office/word/2010/wordprocessingShape">
                  <wps:wsp>
                    <wps:cNvSpPr txBox="1"/>
                    <wps:spPr>
                      <a:xfrm>
                        <a:ext cx="1042670"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txbxContent>
                    </wps:txbx>
                    <wps:bodyPr wrap="none" lIns="0" tIns="0" rIns="0" bIns="0">
                      <a:spAutoFit/>
                    </wps:bodyPr>
                  </wps:wsp>
                </a:graphicData>
              </a:graphic>
            </wp:anchor>
          </w:drawing>
        </mc:Choice>
        <mc:Fallback>
          <w:pict>
            <v:shape id="_x0000_s1357" type="#_x0000_t202" style="position:absolute;margin-left:60.649999999999999pt;margin-top:41.350000000000001pt;width:82.100000000000009pt;height:13.200000000000001pt;z-index:-18874379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txbxContent>
              </v:textbox>
              <w10:wrap anchorx="page" anchory="page"/>
            </v:shape>
          </w:pict>
        </mc:Fallback>
      </mc:AlternateContent>
    </w:r>
    <w:r>
      <mc:AlternateContent>
        <mc:Choice Requires="wps">
          <w:drawing>
            <wp:anchor distT="0" distB="0" distL="0" distR="0" simplePos="0" relativeHeight="62914960" behindDoc="1" locked="0" layoutInCell="1" allowOverlap="1">
              <wp:simplePos x="0" y="0"/>
              <wp:positionH relativeFrom="page">
                <wp:posOffset>4287520</wp:posOffset>
              </wp:positionH>
              <wp:positionV relativeFrom="page">
                <wp:posOffset>698500</wp:posOffset>
              </wp:positionV>
              <wp:extent cx="2557145" cy="106680"/>
              <wp:wrapNone/>
              <wp:docPr id="333" name="Shape 333"/>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59" type="#_x0000_t202" style="position:absolute;margin-left:337.60000000000002pt;margin-top:55.pt;width:201.34999999999999pt;height:8.4000000000000004pt;z-index:-18874379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855345</wp:posOffset>
              </wp:positionV>
              <wp:extent cx="6163310" cy="0"/>
              <wp:wrapNone/>
              <wp:docPr id="335" name="Shape 3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67.349999999999994pt;width:485.3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770255</wp:posOffset>
              </wp:positionH>
              <wp:positionV relativeFrom="page">
                <wp:posOffset>525145</wp:posOffset>
              </wp:positionV>
              <wp:extent cx="1042670" cy="167640"/>
              <wp:wrapNone/>
              <wp:docPr id="338" name="Shape 338"/>
              <a:graphic xmlns:a="http://schemas.openxmlformats.org/drawingml/2006/main">
                <a:graphicData uri="http://schemas.microsoft.com/office/word/2010/wordprocessingShape">
                  <wps:wsp>
                    <wps:cNvSpPr txBox="1"/>
                    <wps:spPr>
                      <a:xfrm>
                        <a:ext cx="1042670"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txbxContent>
                    </wps:txbx>
                    <wps:bodyPr wrap="none" lIns="0" tIns="0" rIns="0" bIns="0">
                      <a:spAutoFit/>
                    </wps:bodyPr>
                  </wps:wsp>
                </a:graphicData>
              </a:graphic>
            </wp:anchor>
          </w:drawing>
        </mc:Choice>
        <mc:Fallback>
          <w:pict>
            <v:shape id="_x0000_s1364" type="#_x0000_t202" style="position:absolute;margin-left:60.649999999999999pt;margin-top:41.350000000000001pt;width:82.100000000000009pt;height:13.200000000000001pt;z-index:-18874378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txbxContent>
              </v:textbox>
              <w10:wrap anchorx="page" anchory="page"/>
            </v:shape>
          </w:pict>
        </mc:Fallback>
      </mc:AlternateContent>
    </w:r>
    <w:r>
      <mc:AlternateContent>
        <mc:Choice Requires="wps">
          <w:drawing>
            <wp:anchor distT="0" distB="0" distL="0" distR="0" simplePos="0" relativeHeight="62914966" behindDoc="1" locked="0" layoutInCell="1" allowOverlap="1">
              <wp:simplePos x="0" y="0"/>
              <wp:positionH relativeFrom="page">
                <wp:posOffset>4287520</wp:posOffset>
              </wp:positionH>
              <wp:positionV relativeFrom="page">
                <wp:posOffset>698500</wp:posOffset>
              </wp:positionV>
              <wp:extent cx="2557145" cy="106680"/>
              <wp:wrapNone/>
              <wp:docPr id="340" name="Shape 340"/>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66" type="#_x0000_t202" style="position:absolute;margin-left:337.60000000000002pt;margin-top:55.pt;width:201.34999999999999pt;height:8.4000000000000004pt;z-index:-18874378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855345</wp:posOffset>
              </wp:positionV>
              <wp:extent cx="6163310" cy="0"/>
              <wp:wrapNone/>
              <wp:docPr id="342" name="Shape 3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67.349999999999994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699135</wp:posOffset>
              </wp:positionH>
              <wp:positionV relativeFrom="page">
                <wp:posOffset>539750</wp:posOffset>
              </wp:positionV>
              <wp:extent cx="1042670" cy="167640"/>
              <wp:wrapNone/>
              <wp:docPr id="27" name="Shape 27"/>
              <a:graphic xmlns:a="http://schemas.openxmlformats.org/drawingml/2006/main">
                <a:graphicData uri="http://schemas.microsoft.com/office/word/2010/wordprocessingShape">
                  <wps:wsp>
                    <wps:cNvSpPr txBox="1"/>
                    <wps:spPr>
                      <a:xfrm>
                        <a:ext cx="1042670"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wps:txbx>
                    <wps:bodyPr wrap="none" lIns="0" tIns="0" rIns="0" bIns="0">
                      <a:spAutoFit/>
                    </wps:bodyPr>
                  </wps:wsp>
                </a:graphicData>
              </a:graphic>
            </wp:anchor>
          </w:drawing>
        </mc:Choice>
        <mc:Fallback>
          <w:pict>
            <v:shape id="_x0000_s1053" type="#_x0000_t202" style="position:absolute;margin-left:55.050000000000004pt;margin-top:42.5pt;width:82.100000000000009pt;height:13.200000000000001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4217035</wp:posOffset>
              </wp:positionH>
              <wp:positionV relativeFrom="page">
                <wp:posOffset>713740</wp:posOffset>
              </wp:positionV>
              <wp:extent cx="2557145" cy="106680"/>
              <wp:wrapNone/>
              <wp:docPr id="29" name="Shape 29"/>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5" type="#_x0000_t202" style="position:absolute;margin-left:332.05000000000001pt;margin-top:56.200000000000003pt;width:201.34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4276725</wp:posOffset>
              </wp:positionH>
              <wp:positionV relativeFrom="page">
                <wp:posOffset>713740</wp:posOffset>
              </wp:positionV>
              <wp:extent cx="2557145" cy="106680"/>
              <wp:wrapNone/>
              <wp:docPr id="345" name="Shape 345"/>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71" type="#_x0000_t202" style="position:absolute;margin-left:336.75pt;margin-top:56.200000000000003pt;width:201.34999999999999pt;height:8.4000000000000004pt;z-index:-18874378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858520</wp:posOffset>
              </wp:positionV>
              <wp:extent cx="6163310" cy="0"/>
              <wp:wrapNone/>
              <wp:docPr id="347" name="Shape 3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7.599999999999994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4276725</wp:posOffset>
              </wp:positionH>
              <wp:positionV relativeFrom="page">
                <wp:posOffset>713740</wp:posOffset>
              </wp:positionV>
              <wp:extent cx="2557145" cy="106680"/>
              <wp:wrapNone/>
              <wp:docPr id="350" name="Shape 350"/>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76" type="#_x0000_t202" style="position:absolute;margin-left:336.75pt;margin-top:56.200000000000003pt;width:201.34999999999999pt;height:8.4000000000000004pt;z-index:-18874377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858520</wp:posOffset>
              </wp:positionV>
              <wp:extent cx="6163310" cy="0"/>
              <wp:wrapNone/>
              <wp:docPr id="352" name="Shape 3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7.599999999999994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770255</wp:posOffset>
              </wp:positionH>
              <wp:positionV relativeFrom="page">
                <wp:posOffset>525145</wp:posOffset>
              </wp:positionV>
              <wp:extent cx="1042670" cy="167640"/>
              <wp:wrapNone/>
              <wp:docPr id="355" name="Shape 355"/>
              <a:graphic xmlns:a="http://schemas.openxmlformats.org/drawingml/2006/main">
                <a:graphicData uri="http://schemas.microsoft.com/office/word/2010/wordprocessingShape">
                  <wps:wsp>
                    <wps:cNvSpPr txBox="1"/>
                    <wps:spPr>
                      <a:xfrm>
                        <a:ext cx="1042670"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txbxContent>
                    </wps:txbx>
                    <wps:bodyPr wrap="none" lIns="0" tIns="0" rIns="0" bIns="0">
                      <a:spAutoFit/>
                    </wps:bodyPr>
                  </wps:wsp>
                </a:graphicData>
              </a:graphic>
            </wp:anchor>
          </w:drawing>
        </mc:Choice>
        <mc:Fallback>
          <w:pict>
            <v:shape id="_x0000_s1381" type="#_x0000_t202" style="position:absolute;margin-left:60.649999999999999pt;margin-top:41.350000000000001pt;width:82.100000000000009pt;height:13.200000000000001pt;z-index:-18874377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txbxContent>
              </v:textbox>
              <w10:wrap anchorx="page" anchory="page"/>
            </v:shape>
          </w:pict>
        </mc:Fallback>
      </mc:AlternateContent>
    </w:r>
    <w:r>
      <mc:AlternateContent>
        <mc:Choice Requires="wps">
          <w:drawing>
            <wp:anchor distT="0" distB="0" distL="0" distR="0" simplePos="0" relativeHeight="62914980" behindDoc="1" locked="0" layoutInCell="1" allowOverlap="1">
              <wp:simplePos x="0" y="0"/>
              <wp:positionH relativeFrom="page">
                <wp:posOffset>4287520</wp:posOffset>
              </wp:positionH>
              <wp:positionV relativeFrom="page">
                <wp:posOffset>698500</wp:posOffset>
              </wp:positionV>
              <wp:extent cx="2557145" cy="106680"/>
              <wp:wrapNone/>
              <wp:docPr id="357" name="Shape 357"/>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83" type="#_x0000_t202" style="position:absolute;margin-left:337.60000000000002pt;margin-top:55.pt;width:201.34999999999999pt;height:8.4000000000000004pt;z-index:-18874377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855345</wp:posOffset>
              </wp:positionV>
              <wp:extent cx="6163310" cy="0"/>
              <wp:wrapNone/>
              <wp:docPr id="359" name="Shape 3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67.349999999999994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770255</wp:posOffset>
              </wp:positionH>
              <wp:positionV relativeFrom="page">
                <wp:posOffset>525145</wp:posOffset>
              </wp:positionV>
              <wp:extent cx="1042670" cy="167640"/>
              <wp:wrapNone/>
              <wp:docPr id="362" name="Shape 362"/>
              <a:graphic xmlns:a="http://schemas.openxmlformats.org/drawingml/2006/main">
                <a:graphicData uri="http://schemas.microsoft.com/office/word/2010/wordprocessingShape">
                  <wps:wsp>
                    <wps:cNvSpPr txBox="1"/>
                    <wps:spPr>
                      <a:xfrm>
                        <a:ext cx="1042670"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txbxContent>
                    </wps:txbx>
                    <wps:bodyPr wrap="none" lIns="0" tIns="0" rIns="0" bIns="0">
                      <a:spAutoFit/>
                    </wps:bodyPr>
                  </wps:wsp>
                </a:graphicData>
              </a:graphic>
            </wp:anchor>
          </w:drawing>
        </mc:Choice>
        <mc:Fallback>
          <w:pict>
            <v:shape id="_x0000_s1388" type="#_x0000_t202" style="position:absolute;margin-left:60.649999999999999pt;margin-top:41.350000000000001pt;width:82.100000000000009pt;height:13.200000000000001pt;z-index:-18874376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txbxContent>
              </v:textbox>
              <w10:wrap anchorx="page" anchory="page"/>
            </v:shape>
          </w:pict>
        </mc:Fallback>
      </mc:AlternateContent>
    </w:r>
    <w:r>
      <mc:AlternateContent>
        <mc:Choice Requires="wps">
          <w:drawing>
            <wp:anchor distT="0" distB="0" distL="0" distR="0" simplePos="0" relativeHeight="62914986" behindDoc="1" locked="0" layoutInCell="1" allowOverlap="1">
              <wp:simplePos x="0" y="0"/>
              <wp:positionH relativeFrom="page">
                <wp:posOffset>4287520</wp:posOffset>
              </wp:positionH>
              <wp:positionV relativeFrom="page">
                <wp:posOffset>698500</wp:posOffset>
              </wp:positionV>
              <wp:extent cx="2557145" cy="106680"/>
              <wp:wrapNone/>
              <wp:docPr id="364" name="Shape 364"/>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90" type="#_x0000_t202" style="position:absolute;margin-left:337.60000000000002pt;margin-top:55.pt;width:201.34999999999999pt;height:8.4000000000000004pt;z-index:-18874376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855345</wp:posOffset>
              </wp:positionV>
              <wp:extent cx="6163310" cy="0"/>
              <wp:wrapNone/>
              <wp:docPr id="366" name="Shape 3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67.349999999999994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4276725</wp:posOffset>
              </wp:positionH>
              <wp:positionV relativeFrom="page">
                <wp:posOffset>713740</wp:posOffset>
              </wp:positionV>
              <wp:extent cx="2557145" cy="106680"/>
              <wp:wrapNone/>
              <wp:docPr id="369" name="Shape 369"/>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95" type="#_x0000_t202" style="position:absolute;margin-left:336.75pt;margin-top:56.200000000000003pt;width:201.34999999999999pt;height:8.4000000000000004pt;z-index:-18874376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858520</wp:posOffset>
              </wp:positionV>
              <wp:extent cx="6163310" cy="0"/>
              <wp:wrapNone/>
              <wp:docPr id="371" name="Shape 3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7.599999999999994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4276725</wp:posOffset>
              </wp:positionH>
              <wp:positionV relativeFrom="page">
                <wp:posOffset>713740</wp:posOffset>
              </wp:positionV>
              <wp:extent cx="2557145" cy="106680"/>
              <wp:wrapNone/>
              <wp:docPr id="374" name="Shape 374"/>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00" type="#_x0000_t202" style="position:absolute;margin-left:336.75pt;margin-top:56.200000000000003pt;width:201.34999999999999pt;height:8.4000000000000004pt;z-index:-18874375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858520</wp:posOffset>
              </wp:positionV>
              <wp:extent cx="6163310" cy="0"/>
              <wp:wrapNone/>
              <wp:docPr id="376" name="Shape 3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7.599999999999994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835660</wp:posOffset>
              </wp:positionH>
              <wp:positionV relativeFrom="page">
                <wp:posOffset>506730</wp:posOffset>
              </wp:positionV>
              <wp:extent cx="1039495" cy="167640"/>
              <wp:wrapNone/>
              <wp:docPr id="379" name="Shape 379"/>
              <a:graphic xmlns:a="http://schemas.openxmlformats.org/drawingml/2006/main">
                <a:graphicData uri="http://schemas.microsoft.com/office/word/2010/wordprocessingShape">
                  <wps:wsp>
                    <wps:cNvSpPr txBox="1"/>
                    <wps:spPr>
                      <a:xfrm>
                        <a:ext cx="1039495" cy="16764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wps:txbx>
                    <wps:bodyPr wrap="none" lIns="0" tIns="0" rIns="0" bIns="0">
                      <a:spAutoFit/>
                    </wps:bodyPr>
                  </wps:wsp>
                </a:graphicData>
              </a:graphic>
            </wp:anchor>
          </w:drawing>
        </mc:Choice>
        <mc:Fallback>
          <w:pict>
            <v:shape id="_x0000_s1405" type="#_x0000_t202" style="position:absolute;margin-left:65.799999999999997pt;margin-top:39.899999999999999pt;width:81.850000000000009pt;height:13.200000000000001pt;z-index:-18874375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v:textbox>
              <w10:wrap anchorx="page" anchory="page"/>
            </v:shape>
          </w:pict>
        </mc:Fallback>
      </mc:AlternateContent>
    </w:r>
    <w:r>
      <mc:AlternateContent>
        <mc:Choice Requires="wps">
          <w:drawing>
            <wp:anchor distT="0" distB="0" distL="0" distR="0" simplePos="0" relativeHeight="62915000" behindDoc="1" locked="0" layoutInCell="1" allowOverlap="1">
              <wp:simplePos x="0" y="0"/>
              <wp:positionH relativeFrom="page">
                <wp:posOffset>4295140</wp:posOffset>
              </wp:positionH>
              <wp:positionV relativeFrom="page">
                <wp:posOffset>680720</wp:posOffset>
              </wp:positionV>
              <wp:extent cx="2557145" cy="106680"/>
              <wp:wrapNone/>
              <wp:docPr id="381" name="Shape 381"/>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07" type="#_x0000_t202" style="position:absolute;margin-left:338.19999999999999pt;margin-top:53.600000000000001pt;width:201.34999999999999pt;height:8.4000000000000004pt;z-index:-18874375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858520</wp:posOffset>
              </wp:positionV>
              <wp:extent cx="6163310" cy="0"/>
              <wp:wrapNone/>
              <wp:docPr id="383" name="Shape 3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7.599999999999994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835660</wp:posOffset>
              </wp:positionH>
              <wp:positionV relativeFrom="page">
                <wp:posOffset>506730</wp:posOffset>
              </wp:positionV>
              <wp:extent cx="1039495" cy="167640"/>
              <wp:wrapNone/>
              <wp:docPr id="386" name="Shape 386"/>
              <a:graphic xmlns:a="http://schemas.openxmlformats.org/drawingml/2006/main">
                <a:graphicData uri="http://schemas.microsoft.com/office/word/2010/wordprocessingShape">
                  <wps:wsp>
                    <wps:cNvSpPr txBox="1"/>
                    <wps:spPr>
                      <a:xfrm>
                        <a:ext cx="1039495" cy="16764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wps:txbx>
                    <wps:bodyPr wrap="none" lIns="0" tIns="0" rIns="0" bIns="0">
                      <a:spAutoFit/>
                    </wps:bodyPr>
                  </wps:wsp>
                </a:graphicData>
              </a:graphic>
            </wp:anchor>
          </w:drawing>
        </mc:Choice>
        <mc:Fallback>
          <w:pict>
            <v:shape id="_x0000_s1412" type="#_x0000_t202" style="position:absolute;margin-left:65.799999999999997pt;margin-top:39.899999999999999pt;width:81.850000000000009pt;height:13.200000000000001pt;z-index:-18874374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v:textbox>
              <w10:wrap anchorx="page" anchory="page"/>
            </v:shape>
          </w:pict>
        </mc:Fallback>
      </mc:AlternateContent>
    </w:r>
    <w:r>
      <mc:AlternateContent>
        <mc:Choice Requires="wps">
          <w:drawing>
            <wp:anchor distT="0" distB="0" distL="0" distR="0" simplePos="0" relativeHeight="62915006" behindDoc="1" locked="0" layoutInCell="1" allowOverlap="1">
              <wp:simplePos x="0" y="0"/>
              <wp:positionH relativeFrom="page">
                <wp:posOffset>4295140</wp:posOffset>
              </wp:positionH>
              <wp:positionV relativeFrom="page">
                <wp:posOffset>680720</wp:posOffset>
              </wp:positionV>
              <wp:extent cx="2557145" cy="106680"/>
              <wp:wrapNone/>
              <wp:docPr id="388" name="Shape 388"/>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14" type="#_x0000_t202" style="position:absolute;margin-left:338.19999999999999pt;margin-top:53.600000000000001pt;width:201.34999999999999pt;height:8.4000000000000004pt;z-index:-18874374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858520</wp:posOffset>
              </wp:positionV>
              <wp:extent cx="6163310" cy="0"/>
              <wp:wrapNone/>
              <wp:docPr id="390" name="Shape 3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7.599999999999994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835660</wp:posOffset>
              </wp:positionH>
              <wp:positionV relativeFrom="page">
                <wp:posOffset>506730</wp:posOffset>
              </wp:positionV>
              <wp:extent cx="1039495" cy="167640"/>
              <wp:wrapNone/>
              <wp:docPr id="393" name="Shape 393"/>
              <a:graphic xmlns:a="http://schemas.openxmlformats.org/drawingml/2006/main">
                <a:graphicData uri="http://schemas.microsoft.com/office/word/2010/wordprocessingShape">
                  <wps:wsp>
                    <wps:cNvSpPr txBox="1"/>
                    <wps:spPr>
                      <a:xfrm>
                        <a:ext cx="1039495" cy="16764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wps:txbx>
                    <wps:bodyPr wrap="none" lIns="0" tIns="0" rIns="0" bIns="0">
                      <a:spAutoFit/>
                    </wps:bodyPr>
                  </wps:wsp>
                </a:graphicData>
              </a:graphic>
            </wp:anchor>
          </w:drawing>
        </mc:Choice>
        <mc:Fallback>
          <w:pict>
            <v:shape id="_x0000_s1419" type="#_x0000_t202" style="position:absolute;margin-left:65.799999999999997pt;margin-top:39.899999999999999pt;width:81.850000000000009pt;height:13.200000000000001pt;z-index:-18874374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v:textbox>
              <w10:wrap anchorx="page" anchory="page"/>
            </v:shape>
          </w:pict>
        </mc:Fallback>
      </mc:AlternateContent>
    </w:r>
    <w:r>
      <mc:AlternateContent>
        <mc:Choice Requires="wps">
          <w:drawing>
            <wp:anchor distT="0" distB="0" distL="0" distR="0" simplePos="0" relativeHeight="62915012" behindDoc="1" locked="0" layoutInCell="1" allowOverlap="1">
              <wp:simplePos x="0" y="0"/>
              <wp:positionH relativeFrom="page">
                <wp:posOffset>4295140</wp:posOffset>
              </wp:positionH>
              <wp:positionV relativeFrom="page">
                <wp:posOffset>680720</wp:posOffset>
              </wp:positionV>
              <wp:extent cx="2557145" cy="106680"/>
              <wp:wrapNone/>
              <wp:docPr id="395" name="Shape 395"/>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21" type="#_x0000_t202" style="position:absolute;margin-left:338.19999999999999pt;margin-top:53.600000000000001pt;width:201.34999999999999pt;height:8.4000000000000004pt;z-index:-18874374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858520</wp:posOffset>
              </wp:positionV>
              <wp:extent cx="6163310" cy="0"/>
              <wp:wrapNone/>
              <wp:docPr id="397" name="Shape 3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7.599999999999994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4276725</wp:posOffset>
              </wp:positionH>
              <wp:positionV relativeFrom="page">
                <wp:posOffset>713740</wp:posOffset>
              </wp:positionV>
              <wp:extent cx="2557145" cy="106680"/>
              <wp:wrapNone/>
              <wp:docPr id="400" name="Shape 400"/>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26" type="#_x0000_t202" style="position:absolute;margin-left:336.75pt;margin-top:56.200000000000003pt;width:201.34999999999999pt;height:8.4000000000000004pt;z-index:-18874373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858520</wp:posOffset>
              </wp:positionV>
              <wp:extent cx="6163310" cy="0"/>
              <wp:wrapNone/>
              <wp:docPr id="402" name="Shape 4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7.599999999999994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789305</wp:posOffset>
              </wp:positionH>
              <wp:positionV relativeFrom="page">
                <wp:posOffset>534035</wp:posOffset>
              </wp:positionV>
              <wp:extent cx="6074410" cy="280670"/>
              <wp:wrapNone/>
              <wp:docPr id="33" name="Shape 33"/>
              <a:graphic xmlns:a="http://schemas.openxmlformats.org/drawingml/2006/main">
                <a:graphicData uri="http://schemas.microsoft.com/office/word/2010/wordprocessingShape">
                  <wps:wsp>
                    <wps:cNvSpPr txBox="1"/>
                    <wps:spPr>
                      <a:xfrm>
                        <a:ext cx="607441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059" type="#_x0000_t202" style="position:absolute;margin-left:62.149999999999999pt;margin-top:42.050000000000004pt;width:478.30000000000001pt;height:22.100000000000001pt;z-index:-18874403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858520</wp:posOffset>
              </wp:positionV>
              <wp:extent cx="6163310" cy="0"/>
              <wp:wrapNone/>
              <wp:docPr id="35" name="Shape 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100000000000001pt;margin-top:67.599999999999994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835660</wp:posOffset>
              </wp:positionH>
              <wp:positionV relativeFrom="page">
                <wp:posOffset>506730</wp:posOffset>
              </wp:positionV>
              <wp:extent cx="1039495" cy="167640"/>
              <wp:wrapNone/>
              <wp:docPr id="405" name="Shape 405"/>
              <a:graphic xmlns:a="http://schemas.openxmlformats.org/drawingml/2006/main">
                <a:graphicData uri="http://schemas.microsoft.com/office/word/2010/wordprocessingShape">
                  <wps:wsp>
                    <wps:cNvSpPr txBox="1"/>
                    <wps:spPr>
                      <a:xfrm>
                        <a:ext cx="1039495" cy="16764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wps:txbx>
                    <wps:bodyPr wrap="none" lIns="0" tIns="0" rIns="0" bIns="0">
                      <a:spAutoFit/>
                    </wps:bodyPr>
                  </wps:wsp>
                </a:graphicData>
              </a:graphic>
            </wp:anchor>
          </w:drawing>
        </mc:Choice>
        <mc:Fallback>
          <w:pict>
            <v:shape id="_x0000_s1431" type="#_x0000_t202" style="position:absolute;margin-left:65.799999999999997pt;margin-top:39.899999999999999pt;width:81.850000000000009pt;height:13.200000000000001pt;z-index:-18874373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v:textbox>
              <w10:wrap anchorx="page" anchory="page"/>
            </v:shape>
          </w:pict>
        </mc:Fallback>
      </mc:AlternateContent>
    </w:r>
    <w:r>
      <mc:AlternateContent>
        <mc:Choice Requires="wps">
          <w:drawing>
            <wp:anchor distT="0" distB="0" distL="0" distR="0" simplePos="0" relativeHeight="62915022" behindDoc="1" locked="0" layoutInCell="1" allowOverlap="1">
              <wp:simplePos x="0" y="0"/>
              <wp:positionH relativeFrom="page">
                <wp:posOffset>4295140</wp:posOffset>
              </wp:positionH>
              <wp:positionV relativeFrom="page">
                <wp:posOffset>680720</wp:posOffset>
              </wp:positionV>
              <wp:extent cx="2557145" cy="106680"/>
              <wp:wrapNone/>
              <wp:docPr id="407" name="Shape 407"/>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33" type="#_x0000_t202" style="position:absolute;margin-left:338.19999999999999pt;margin-top:53.600000000000001pt;width:201.34999999999999pt;height:8.4000000000000004pt;z-index:-18874373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858520</wp:posOffset>
              </wp:positionV>
              <wp:extent cx="6163310" cy="0"/>
              <wp:wrapNone/>
              <wp:docPr id="409" name="Shape 4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7.599999999999994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835660</wp:posOffset>
              </wp:positionH>
              <wp:positionV relativeFrom="page">
                <wp:posOffset>506730</wp:posOffset>
              </wp:positionV>
              <wp:extent cx="1039495" cy="167640"/>
              <wp:wrapNone/>
              <wp:docPr id="412" name="Shape 412"/>
              <a:graphic xmlns:a="http://schemas.openxmlformats.org/drawingml/2006/main">
                <a:graphicData uri="http://schemas.microsoft.com/office/word/2010/wordprocessingShape">
                  <wps:wsp>
                    <wps:cNvSpPr txBox="1"/>
                    <wps:spPr>
                      <a:xfrm>
                        <a:ext cx="1039495" cy="16764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wps:txbx>
                    <wps:bodyPr wrap="none" lIns="0" tIns="0" rIns="0" bIns="0">
                      <a:spAutoFit/>
                    </wps:bodyPr>
                  </wps:wsp>
                </a:graphicData>
              </a:graphic>
            </wp:anchor>
          </w:drawing>
        </mc:Choice>
        <mc:Fallback>
          <w:pict>
            <v:shape id="_x0000_s1438" type="#_x0000_t202" style="position:absolute;margin-left:65.799999999999997pt;margin-top:39.899999999999999pt;width:81.850000000000009pt;height:13.200000000000001pt;z-index:-18874372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v:textbox>
              <w10:wrap anchorx="page" anchory="page"/>
            </v:shape>
          </w:pict>
        </mc:Fallback>
      </mc:AlternateContent>
    </w:r>
    <w:r>
      <mc:AlternateContent>
        <mc:Choice Requires="wps">
          <w:drawing>
            <wp:anchor distT="0" distB="0" distL="0" distR="0" simplePos="0" relativeHeight="62915028" behindDoc="1" locked="0" layoutInCell="1" allowOverlap="1">
              <wp:simplePos x="0" y="0"/>
              <wp:positionH relativeFrom="page">
                <wp:posOffset>4295140</wp:posOffset>
              </wp:positionH>
              <wp:positionV relativeFrom="page">
                <wp:posOffset>680720</wp:posOffset>
              </wp:positionV>
              <wp:extent cx="2557145" cy="106680"/>
              <wp:wrapNone/>
              <wp:docPr id="414" name="Shape 414"/>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40" type="#_x0000_t202" style="position:absolute;margin-left:338.19999999999999pt;margin-top:53.600000000000001pt;width:201.34999999999999pt;height:8.4000000000000004pt;z-index:-18874372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858520</wp:posOffset>
              </wp:positionV>
              <wp:extent cx="6163310" cy="0"/>
              <wp:wrapNone/>
              <wp:docPr id="416" name="Shape 4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7.599999999999994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4276725</wp:posOffset>
              </wp:positionH>
              <wp:positionV relativeFrom="page">
                <wp:posOffset>713740</wp:posOffset>
              </wp:positionV>
              <wp:extent cx="2557145" cy="106680"/>
              <wp:wrapNone/>
              <wp:docPr id="419" name="Shape 419"/>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45" type="#_x0000_t202" style="position:absolute;margin-left:336.75pt;margin-top:56.200000000000003pt;width:201.34999999999999pt;height:8.4000000000000004pt;z-index:-18874372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858520</wp:posOffset>
              </wp:positionV>
              <wp:extent cx="6163310" cy="0"/>
              <wp:wrapNone/>
              <wp:docPr id="421" name="Shape 4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7.599999999999994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4276725</wp:posOffset>
              </wp:positionH>
              <wp:positionV relativeFrom="page">
                <wp:posOffset>713740</wp:posOffset>
              </wp:positionV>
              <wp:extent cx="2557145" cy="106680"/>
              <wp:wrapNone/>
              <wp:docPr id="424" name="Shape 424"/>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50" type="#_x0000_t202" style="position:absolute;margin-left:336.75pt;margin-top:56.200000000000003pt;width:201.34999999999999pt;height:8.4000000000000004pt;z-index:-18874371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858520</wp:posOffset>
              </wp:positionV>
              <wp:extent cx="6163310" cy="0"/>
              <wp:wrapNone/>
              <wp:docPr id="426" name="Shape 4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7.599999999999994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4276725</wp:posOffset>
              </wp:positionH>
              <wp:positionV relativeFrom="page">
                <wp:posOffset>713740</wp:posOffset>
              </wp:positionV>
              <wp:extent cx="2557145" cy="106680"/>
              <wp:wrapNone/>
              <wp:docPr id="429" name="Shape 429"/>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55" type="#_x0000_t202" style="position:absolute;margin-left:336.75pt;margin-top:56.200000000000003pt;width:201.34999999999999pt;height:8.4000000000000004pt;z-index:-18874371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858520</wp:posOffset>
              </wp:positionV>
              <wp:extent cx="6163310" cy="0"/>
              <wp:wrapNone/>
              <wp:docPr id="431" name="Shape 4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7.599999999999994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835660</wp:posOffset>
              </wp:positionH>
              <wp:positionV relativeFrom="page">
                <wp:posOffset>506730</wp:posOffset>
              </wp:positionV>
              <wp:extent cx="1039495" cy="167640"/>
              <wp:wrapNone/>
              <wp:docPr id="434" name="Shape 434"/>
              <a:graphic xmlns:a="http://schemas.openxmlformats.org/drawingml/2006/main">
                <a:graphicData uri="http://schemas.microsoft.com/office/word/2010/wordprocessingShape">
                  <wps:wsp>
                    <wps:cNvSpPr txBox="1"/>
                    <wps:spPr>
                      <a:xfrm>
                        <a:ext cx="1039495" cy="16764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wps:txbx>
                    <wps:bodyPr wrap="none" lIns="0" tIns="0" rIns="0" bIns="0">
                      <a:spAutoFit/>
                    </wps:bodyPr>
                  </wps:wsp>
                </a:graphicData>
              </a:graphic>
            </wp:anchor>
          </w:drawing>
        </mc:Choice>
        <mc:Fallback>
          <w:pict>
            <v:shape id="_x0000_s1460" type="#_x0000_t202" style="position:absolute;margin-left:65.799999999999997pt;margin-top:39.899999999999999pt;width:81.850000000000009pt;height:13.200000000000001pt;z-index:-18874370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v:textbox>
              <w10:wrap anchorx="page" anchory="page"/>
            </v:shape>
          </w:pict>
        </mc:Fallback>
      </mc:AlternateContent>
    </w:r>
    <w:r>
      <mc:AlternateContent>
        <mc:Choice Requires="wps">
          <w:drawing>
            <wp:anchor distT="0" distB="0" distL="0" distR="0" simplePos="0" relativeHeight="62915046" behindDoc="1" locked="0" layoutInCell="1" allowOverlap="1">
              <wp:simplePos x="0" y="0"/>
              <wp:positionH relativeFrom="page">
                <wp:posOffset>4295140</wp:posOffset>
              </wp:positionH>
              <wp:positionV relativeFrom="page">
                <wp:posOffset>680720</wp:posOffset>
              </wp:positionV>
              <wp:extent cx="2557145" cy="106680"/>
              <wp:wrapNone/>
              <wp:docPr id="436" name="Shape 436"/>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62" type="#_x0000_t202" style="position:absolute;margin-left:338.19999999999999pt;margin-top:53.600000000000001pt;width:201.34999999999999pt;height:8.4000000000000004pt;z-index:-18874370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858520</wp:posOffset>
              </wp:positionV>
              <wp:extent cx="6163310" cy="0"/>
              <wp:wrapNone/>
              <wp:docPr id="438" name="Shape 4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7.599999999999994pt;width:485.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835660</wp:posOffset>
              </wp:positionH>
              <wp:positionV relativeFrom="page">
                <wp:posOffset>506730</wp:posOffset>
              </wp:positionV>
              <wp:extent cx="1039495" cy="167640"/>
              <wp:wrapNone/>
              <wp:docPr id="447" name="Shape 447"/>
              <a:graphic xmlns:a="http://schemas.openxmlformats.org/drawingml/2006/main">
                <a:graphicData uri="http://schemas.microsoft.com/office/word/2010/wordprocessingShape">
                  <wps:wsp>
                    <wps:cNvSpPr txBox="1"/>
                    <wps:spPr>
                      <a:xfrm>
                        <a:ext cx="1039495" cy="16764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wps:txbx>
                    <wps:bodyPr wrap="none" lIns="0" tIns="0" rIns="0" bIns="0">
                      <a:spAutoFit/>
                    </wps:bodyPr>
                  </wps:wsp>
                </a:graphicData>
              </a:graphic>
            </wp:anchor>
          </w:drawing>
        </mc:Choice>
        <mc:Fallback>
          <w:pict>
            <v:shape id="_x0000_s1473" type="#_x0000_t202" style="position:absolute;margin-left:65.799999999999997pt;margin-top:39.899999999999999pt;width:81.850000000000009pt;height:13.200000000000001pt;z-index:-18874370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v:textbox>
              <w10:wrap anchorx="page" anchory="page"/>
            </v:shape>
          </w:pict>
        </mc:Fallback>
      </mc:AlternateContent>
    </w:r>
    <w:r>
      <mc:AlternateContent>
        <mc:Choice Requires="wps">
          <w:drawing>
            <wp:anchor distT="0" distB="0" distL="0" distR="0" simplePos="0" relativeHeight="62915052" behindDoc="1" locked="0" layoutInCell="1" allowOverlap="1">
              <wp:simplePos x="0" y="0"/>
              <wp:positionH relativeFrom="page">
                <wp:posOffset>4295140</wp:posOffset>
              </wp:positionH>
              <wp:positionV relativeFrom="page">
                <wp:posOffset>680720</wp:posOffset>
              </wp:positionV>
              <wp:extent cx="2557145" cy="106680"/>
              <wp:wrapNone/>
              <wp:docPr id="449" name="Shape 449"/>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75" type="#_x0000_t202" style="position:absolute;margin-left:338.19999999999999pt;margin-top:53.600000000000001pt;width:201.34999999999999pt;height:8.4000000000000004pt;z-index:-18874370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858520</wp:posOffset>
              </wp:positionV>
              <wp:extent cx="6163310" cy="0"/>
              <wp:wrapNone/>
              <wp:docPr id="451" name="Shape 4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7.599999999999994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835660</wp:posOffset>
              </wp:positionH>
              <wp:positionV relativeFrom="page">
                <wp:posOffset>506730</wp:posOffset>
              </wp:positionV>
              <wp:extent cx="1039495" cy="167640"/>
              <wp:wrapNone/>
              <wp:docPr id="454" name="Shape 454"/>
              <a:graphic xmlns:a="http://schemas.openxmlformats.org/drawingml/2006/main">
                <a:graphicData uri="http://schemas.microsoft.com/office/word/2010/wordprocessingShape">
                  <wps:wsp>
                    <wps:cNvSpPr txBox="1"/>
                    <wps:spPr>
                      <a:xfrm>
                        <a:ext cx="1039495" cy="16764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wps:txbx>
                    <wps:bodyPr wrap="none" lIns="0" tIns="0" rIns="0" bIns="0">
                      <a:spAutoFit/>
                    </wps:bodyPr>
                  </wps:wsp>
                </a:graphicData>
              </a:graphic>
            </wp:anchor>
          </w:drawing>
        </mc:Choice>
        <mc:Fallback>
          <w:pict>
            <v:shape id="_x0000_s1480" type="#_x0000_t202" style="position:absolute;margin-left:65.799999999999997pt;margin-top:39.899999999999999pt;width:81.850000000000009pt;height:13.200000000000001pt;z-index:-18874369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v:textbox>
              <w10:wrap anchorx="page" anchory="page"/>
            </v:shape>
          </w:pict>
        </mc:Fallback>
      </mc:AlternateContent>
    </w:r>
    <w:r>
      <mc:AlternateContent>
        <mc:Choice Requires="wps">
          <w:drawing>
            <wp:anchor distT="0" distB="0" distL="0" distR="0" simplePos="0" relativeHeight="62915058" behindDoc="1" locked="0" layoutInCell="1" allowOverlap="1">
              <wp:simplePos x="0" y="0"/>
              <wp:positionH relativeFrom="page">
                <wp:posOffset>4295140</wp:posOffset>
              </wp:positionH>
              <wp:positionV relativeFrom="page">
                <wp:posOffset>680720</wp:posOffset>
              </wp:positionV>
              <wp:extent cx="2557145" cy="106680"/>
              <wp:wrapNone/>
              <wp:docPr id="456" name="Shape 456"/>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82" type="#_x0000_t202" style="position:absolute;margin-left:338.19999999999999pt;margin-top:53.600000000000001pt;width:201.34999999999999pt;height:8.4000000000000004pt;z-index:-18874369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858520</wp:posOffset>
              </wp:positionV>
              <wp:extent cx="6163310" cy="0"/>
              <wp:wrapNone/>
              <wp:docPr id="458" name="Shape 4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7.599999999999994pt;width:485.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4276725</wp:posOffset>
              </wp:positionH>
              <wp:positionV relativeFrom="page">
                <wp:posOffset>713740</wp:posOffset>
              </wp:positionV>
              <wp:extent cx="2557145" cy="106680"/>
              <wp:wrapNone/>
              <wp:docPr id="461" name="Shape 461"/>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87" type="#_x0000_t202" style="position:absolute;margin-left:336.75pt;margin-top:56.200000000000003pt;width:201.34999999999999pt;height:8.4000000000000004pt;z-index:-18874369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858520</wp:posOffset>
              </wp:positionV>
              <wp:extent cx="6163310" cy="0"/>
              <wp:wrapNone/>
              <wp:docPr id="463" name="Shape 4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7.599999999999994pt;width:485.3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4276725</wp:posOffset>
              </wp:positionH>
              <wp:positionV relativeFrom="page">
                <wp:posOffset>713740</wp:posOffset>
              </wp:positionV>
              <wp:extent cx="2557145" cy="106680"/>
              <wp:wrapNone/>
              <wp:docPr id="466" name="Shape 466"/>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92" type="#_x0000_t202" style="position:absolute;margin-left:336.75pt;margin-top:56.200000000000003pt;width:201.34999999999999pt;height:8.4000000000000004pt;z-index:-18874368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858520</wp:posOffset>
              </wp:positionV>
              <wp:extent cx="6163310" cy="0"/>
              <wp:wrapNone/>
              <wp:docPr id="468" name="Shape 4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7.599999999999994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789305</wp:posOffset>
              </wp:positionH>
              <wp:positionV relativeFrom="page">
                <wp:posOffset>534035</wp:posOffset>
              </wp:positionV>
              <wp:extent cx="6074410" cy="280670"/>
              <wp:wrapNone/>
              <wp:docPr id="38" name="Shape 38"/>
              <a:graphic xmlns:a="http://schemas.openxmlformats.org/drawingml/2006/main">
                <a:graphicData uri="http://schemas.microsoft.com/office/word/2010/wordprocessingShape">
                  <wps:wsp>
                    <wps:cNvSpPr txBox="1"/>
                    <wps:spPr>
                      <a:xfrm>
                        <a:ext cx="607441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064" type="#_x0000_t202" style="position:absolute;margin-left:62.149999999999999pt;margin-top:42.050000000000004pt;width:478.30000000000001pt;height:22.100000000000001pt;z-index:-18874403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ultrQpouuer</w:t>
                    </w:r>
                  </w:p>
                  <w:p>
                    <w:pPr>
                      <w:pStyle w:val="Style4"/>
                      <w:keepNext w:val="0"/>
                      <w:keepLines w:val="0"/>
                      <w:widowControl w:val="0"/>
                      <w:shd w:val="clear" w:color="auto" w:fill="auto"/>
                      <w:tabs>
                        <w:tab w:pos="9466" w:val="right"/>
                      </w:tabs>
                      <w:bidi w:val="0"/>
                      <w:spacing w:before="0" w:after="0" w:line="240" w:lineRule="auto"/>
                      <w:ind w:left="0" w:right="0" w:firstLine="0"/>
                      <w:jc w:val="left"/>
                      <w:rPr>
                        <w:sz w:val="17"/>
                        <w:szCs w:val="17"/>
                      </w:rPr>
                    </w:pPr>
                    <w:r>
                      <w:rPr>
                        <w:rFonts w:ascii="SimSun" w:eastAsia="SimSun" w:hAnsi="SimSun" w:cs="SimSun"/>
                        <w:color w:val="69A538"/>
                        <w:spacing w:val="0"/>
                        <w:w w:val="100"/>
                        <w:position w:val="0"/>
                        <w:sz w:val="17"/>
                        <w:szCs w:val="17"/>
                      </w:rPr>
                      <w:t>、</w:t>
                    </w:r>
                    <w:r>
                      <w:rPr>
                        <w:rFonts w:ascii="SimSun" w:eastAsia="SimSun" w:hAnsi="SimSun" w:cs="SimSun"/>
                        <w:color w:val="69A538"/>
                        <w:spacing w:val="0"/>
                        <w:w w:val="100"/>
                        <w:position w:val="0"/>
                        <w:sz w:val="17"/>
                        <w:szCs w:val="17"/>
                      </w:rPr>
                      <w:t>一</w:t>
                    </w:r>
                    <w:r>
                      <w:rPr>
                        <w:rFonts w:ascii="SimSun" w:eastAsia="SimSun" w:hAnsi="SimSun" w:cs="SimSun"/>
                        <w:color w:val="69A538"/>
                        <w:spacing w:val="0"/>
                        <w:w w:val="100"/>
                        <w:position w:val="0"/>
                        <w:sz w:val="17"/>
                        <w:szCs w:val="17"/>
                      </w:rPr>
                      <w:t>/</w:t>
                      <w:tab/>
                    </w: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858520</wp:posOffset>
              </wp:positionV>
              <wp:extent cx="6163310" cy="0"/>
              <wp:wrapNone/>
              <wp:docPr id="40" name="Shape 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100000000000001pt;margin-top:67.599999999999994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835660</wp:posOffset>
              </wp:positionH>
              <wp:positionV relativeFrom="page">
                <wp:posOffset>506730</wp:posOffset>
              </wp:positionV>
              <wp:extent cx="1039495" cy="167640"/>
              <wp:wrapNone/>
              <wp:docPr id="487" name="Shape 487"/>
              <a:graphic xmlns:a="http://schemas.openxmlformats.org/drawingml/2006/main">
                <a:graphicData uri="http://schemas.microsoft.com/office/word/2010/wordprocessingShape">
                  <wps:wsp>
                    <wps:cNvSpPr txBox="1"/>
                    <wps:spPr>
                      <a:xfrm>
                        <a:ext cx="1039495" cy="16764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wps:txbx>
                    <wps:bodyPr wrap="none" lIns="0" tIns="0" rIns="0" bIns="0">
                      <a:spAutoFit/>
                    </wps:bodyPr>
                  </wps:wsp>
                </a:graphicData>
              </a:graphic>
            </wp:anchor>
          </w:drawing>
        </mc:Choice>
        <mc:Fallback>
          <w:pict>
            <v:shape id="_x0000_s1513" type="#_x0000_t202" style="position:absolute;margin-left:65.799999999999997pt;margin-top:39.899999999999999pt;width:81.850000000000009pt;height:13.200000000000001pt;z-index:-18874368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v:textbox>
              <w10:wrap anchorx="page" anchory="page"/>
            </v:shape>
          </w:pict>
        </mc:Fallback>
      </mc:AlternateContent>
    </w:r>
    <w:r>
      <mc:AlternateContent>
        <mc:Choice Requires="wps">
          <w:drawing>
            <wp:anchor distT="0" distB="0" distL="0" distR="0" simplePos="0" relativeHeight="62915072" behindDoc="1" locked="0" layoutInCell="1" allowOverlap="1">
              <wp:simplePos x="0" y="0"/>
              <wp:positionH relativeFrom="page">
                <wp:posOffset>4295140</wp:posOffset>
              </wp:positionH>
              <wp:positionV relativeFrom="page">
                <wp:posOffset>680720</wp:posOffset>
              </wp:positionV>
              <wp:extent cx="2557145" cy="106680"/>
              <wp:wrapNone/>
              <wp:docPr id="489" name="Shape 489"/>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15" type="#_x0000_t202" style="position:absolute;margin-left:338.19999999999999pt;margin-top:53.600000000000001pt;width:201.34999999999999pt;height:8.4000000000000004pt;z-index:-18874368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858520</wp:posOffset>
              </wp:positionV>
              <wp:extent cx="6163310" cy="0"/>
              <wp:wrapNone/>
              <wp:docPr id="491" name="Shape 4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7.599999999999994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835660</wp:posOffset>
              </wp:positionH>
              <wp:positionV relativeFrom="page">
                <wp:posOffset>506730</wp:posOffset>
              </wp:positionV>
              <wp:extent cx="1039495" cy="167640"/>
              <wp:wrapNone/>
              <wp:docPr id="494" name="Shape 494"/>
              <a:graphic xmlns:a="http://schemas.openxmlformats.org/drawingml/2006/main">
                <a:graphicData uri="http://schemas.microsoft.com/office/word/2010/wordprocessingShape">
                  <wps:wsp>
                    <wps:cNvSpPr txBox="1"/>
                    <wps:spPr>
                      <a:xfrm>
                        <a:ext cx="1039495" cy="16764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wps:txbx>
                    <wps:bodyPr wrap="none" lIns="0" tIns="0" rIns="0" bIns="0">
                      <a:spAutoFit/>
                    </wps:bodyPr>
                  </wps:wsp>
                </a:graphicData>
              </a:graphic>
            </wp:anchor>
          </w:drawing>
        </mc:Choice>
        <mc:Fallback>
          <w:pict>
            <v:shape id="_x0000_s1520" type="#_x0000_t202" style="position:absolute;margin-left:65.799999999999997pt;margin-top:39.899999999999999pt;width:81.850000000000009pt;height:13.200000000000001pt;z-index:-18874367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v:textbox>
              <w10:wrap anchorx="page" anchory="page"/>
            </v:shape>
          </w:pict>
        </mc:Fallback>
      </mc:AlternateContent>
    </w:r>
    <w:r>
      <mc:AlternateContent>
        <mc:Choice Requires="wps">
          <w:drawing>
            <wp:anchor distT="0" distB="0" distL="0" distR="0" simplePos="0" relativeHeight="62915078" behindDoc="1" locked="0" layoutInCell="1" allowOverlap="1">
              <wp:simplePos x="0" y="0"/>
              <wp:positionH relativeFrom="page">
                <wp:posOffset>4295140</wp:posOffset>
              </wp:positionH>
              <wp:positionV relativeFrom="page">
                <wp:posOffset>680720</wp:posOffset>
              </wp:positionV>
              <wp:extent cx="2557145" cy="106680"/>
              <wp:wrapNone/>
              <wp:docPr id="496" name="Shape 496"/>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22" type="#_x0000_t202" style="position:absolute;margin-left:338.19999999999999pt;margin-top:53.600000000000001pt;width:201.34999999999999pt;height:8.4000000000000004pt;z-index:-18874367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858520</wp:posOffset>
              </wp:positionV>
              <wp:extent cx="6163310" cy="0"/>
              <wp:wrapNone/>
              <wp:docPr id="498" name="Shape 4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7.599999999999994pt;width:485.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4276725</wp:posOffset>
              </wp:positionH>
              <wp:positionV relativeFrom="page">
                <wp:posOffset>713740</wp:posOffset>
              </wp:positionV>
              <wp:extent cx="2557145" cy="106680"/>
              <wp:wrapNone/>
              <wp:docPr id="501" name="Shape 501"/>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27" type="#_x0000_t202" style="position:absolute;margin-left:336.75pt;margin-top:56.200000000000003pt;width:201.34999999999999pt;height:8.4000000000000004pt;z-index:-18874367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858520</wp:posOffset>
              </wp:positionV>
              <wp:extent cx="6163310" cy="0"/>
              <wp:wrapNone/>
              <wp:docPr id="503" name="Shape 5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7.599999999999994pt;width:485.3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4276725</wp:posOffset>
              </wp:positionH>
              <wp:positionV relativeFrom="page">
                <wp:posOffset>713740</wp:posOffset>
              </wp:positionV>
              <wp:extent cx="2557145" cy="106680"/>
              <wp:wrapNone/>
              <wp:docPr id="506" name="Shape 506"/>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32" type="#_x0000_t202" style="position:absolute;margin-left:336.75pt;margin-top:56.200000000000003pt;width:201.34999999999999pt;height:8.4000000000000004pt;z-index:-18874366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858520</wp:posOffset>
              </wp:positionV>
              <wp:extent cx="6163310" cy="0"/>
              <wp:wrapNone/>
              <wp:docPr id="508" name="Shape 5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7.599999999999994pt;width:485.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835660</wp:posOffset>
              </wp:positionH>
              <wp:positionV relativeFrom="page">
                <wp:posOffset>506730</wp:posOffset>
              </wp:positionV>
              <wp:extent cx="1039495" cy="167640"/>
              <wp:wrapNone/>
              <wp:docPr id="511" name="Shape 511"/>
              <a:graphic xmlns:a="http://schemas.openxmlformats.org/drawingml/2006/main">
                <a:graphicData uri="http://schemas.microsoft.com/office/word/2010/wordprocessingShape">
                  <wps:wsp>
                    <wps:cNvSpPr txBox="1"/>
                    <wps:spPr>
                      <a:xfrm>
                        <a:ext cx="1039495" cy="16764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wps:txbx>
                    <wps:bodyPr wrap="none" lIns="0" tIns="0" rIns="0" bIns="0">
                      <a:spAutoFit/>
                    </wps:bodyPr>
                  </wps:wsp>
                </a:graphicData>
              </a:graphic>
            </wp:anchor>
          </w:drawing>
        </mc:Choice>
        <mc:Fallback>
          <w:pict>
            <v:shape id="_x0000_s1537" type="#_x0000_t202" style="position:absolute;margin-left:65.799999999999997pt;margin-top:39.899999999999999pt;width:81.850000000000009pt;height:13.200000000000001pt;z-index:-18874366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v:textbox>
              <w10:wrap anchorx="page" anchory="page"/>
            </v:shape>
          </w:pict>
        </mc:Fallback>
      </mc:AlternateContent>
    </w:r>
    <w:r>
      <mc:AlternateContent>
        <mc:Choice Requires="wps">
          <w:drawing>
            <wp:anchor distT="0" distB="0" distL="0" distR="0" simplePos="0" relativeHeight="62915092" behindDoc="1" locked="0" layoutInCell="1" allowOverlap="1">
              <wp:simplePos x="0" y="0"/>
              <wp:positionH relativeFrom="page">
                <wp:posOffset>4295140</wp:posOffset>
              </wp:positionH>
              <wp:positionV relativeFrom="page">
                <wp:posOffset>680720</wp:posOffset>
              </wp:positionV>
              <wp:extent cx="2557145" cy="106680"/>
              <wp:wrapNone/>
              <wp:docPr id="513" name="Shape 513"/>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39" type="#_x0000_t202" style="position:absolute;margin-left:338.19999999999999pt;margin-top:53.600000000000001pt;width:201.34999999999999pt;height:8.4000000000000004pt;z-index:-18874366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858520</wp:posOffset>
              </wp:positionV>
              <wp:extent cx="6163310" cy="0"/>
              <wp:wrapNone/>
              <wp:docPr id="515" name="Shape 5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7.599999999999994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835660</wp:posOffset>
              </wp:positionH>
              <wp:positionV relativeFrom="page">
                <wp:posOffset>506730</wp:posOffset>
              </wp:positionV>
              <wp:extent cx="1039495" cy="167640"/>
              <wp:wrapNone/>
              <wp:docPr id="518" name="Shape 518"/>
              <a:graphic xmlns:a="http://schemas.openxmlformats.org/drawingml/2006/main">
                <a:graphicData uri="http://schemas.microsoft.com/office/word/2010/wordprocessingShape">
                  <wps:wsp>
                    <wps:cNvSpPr txBox="1"/>
                    <wps:spPr>
                      <a:xfrm>
                        <a:ext cx="1039495" cy="16764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wps:txbx>
                    <wps:bodyPr wrap="none" lIns="0" tIns="0" rIns="0" bIns="0">
                      <a:spAutoFit/>
                    </wps:bodyPr>
                  </wps:wsp>
                </a:graphicData>
              </a:graphic>
            </wp:anchor>
          </w:drawing>
        </mc:Choice>
        <mc:Fallback>
          <w:pict>
            <v:shape id="_x0000_s1544" type="#_x0000_t202" style="position:absolute;margin-left:65.799999999999997pt;margin-top:39.899999999999999pt;width:81.850000000000009pt;height:13.200000000000001pt;z-index:-18874365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v:textbox>
              <w10:wrap anchorx="page" anchory="page"/>
            </v:shape>
          </w:pict>
        </mc:Fallback>
      </mc:AlternateContent>
    </w:r>
    <w:r>
      <mc:AlternateContent>
        <mc:Choice Requires="wps">
          <w:drawing>
            <wp:anchor distT="0" distB="0" distL="0" distR="0" simplePos="0" relativeHeight="62915098" behindDoc="1" locked="0" layoutInCell="1" allowOverlap="1">
              <wp:simplePos x="0" y="0"/>
              <wp:positionH relativeFrom="page">
                <wp:posOffset>4295140</wp:posOffset>
              </wp:positionH>
              <wp:positionV relativeFrom="page">
                <wp:posOffset>680720</wp:posOffset>
              </wp:positionV>
              <wp:extent cx="2557145" cy="106680"/>
              <wp:wrapNone/>
              <wp:docPr id="520" name="Shape 520"/>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46" type="#_x0000_t202" style="position:absolute;margin-left:338.19999999999999pt;margin-top:53.600000000000001pt;width:201.34999999999999pt;height:8.4000000000000004pt;z-index:-18874365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858520</wp:posOffset>
              </wp:positionV>
              <wp:extent cx="6163310" cy="0"/>
              <wp:wrapNone/>
              <wp:docPr id="522" name="Shape 5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7.599999999999994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806450</wp:posOffset>
              </wp:positionH>
              <wp:positionV relativeFrom="page">
                <wp:posOffset>539750</wp:posOffset>
              </wp:positionV>
              <wp:extent cx="1039495" cy="167640"/>
              <wp:wrapNone/>
              <wp:docPr id="525" name="Shape 525"/>
              <a:graphic xmlns:a="http://schemas.openxmlformats.org/drawingml/2006/main">
                <a:graphicData uri="http://schemas.microsoft.com/office/word/2010/wordprocessingShape">
                  <wps:wsp>
                    <wps:cNvSpPr txBox="1"/>
                    <wps:spPr>
                      <a:xfrm>
                        <a:ext cx="1039495" cy="16764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wps:txbx>
                    <wps:bodyPr wrap="none" lIns="0" tIns="0" rIns="0" bIns="0">
                      <a:spAutoFit/>
                    </wps:bodyPr>
                  </wps:wsp>
                </a:graphicData>
              </a:graphic>
            </wp:anchor>
          </w:drawing>
        </mc:Choice>
        <mc:Fallback>
          <w:pict>
            <v:shape id="_x0000_s1551" type="#_x0000_t202" style="position:absolute;margin-left:63.5pt;margin-top:42.5pt;width:81.850000000000009pt;height:13.200000000000001pt;z-index:-18874365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v:textbox>
              <w10:wrap anchorx="page" anchory="page"/>
            </v:shape>
          </w:pict>
        </mc:Fallback>
      </mc:AlternateContent>
    </w:r>
    <w:r>
      <mc:AlternateContent>
        <mc:Choice Requires="wps">
          <w:drawing>
            <wp:anchor distT="0" distB="0" distL="0" distR="0" simplePos="0" relativeHeight="62915104" behindDoc="1" locked="0" layoutInCell="1" allowOverlap="1">
              <wp:simplePos x="0" y="0"/>
              <wp:positionH relativeFrom="page">
                <wp:posOffset>4265930</wp:posOffset>
              </wp:positionH>
              <wp:positionV relativeFrom="page">
                <wp:posOffset>713740</wp:posOffset>
              </wp:positionV>
              <wp:extent cx="2557145" cy="106680"/>
              <wp:wrapNone/>
              <wp:docPr id="527" name="Shape 527"/>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53" type="#_x0000_t202" style="position:absolute;margin-left:335.90000000000003pt;margin-top:56.200000000000003pt;width:201.34999999999999pt;height:8.4000000000000004pt;z-index:-18874364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806450</wp:posOffset>
              </wp:positionH>
              <wp:positionV relativeFrom="page">
                <wp:posOffset>539750</wp:posOffset>
              </wp:positionV>
              <wp:extent cx="1039495" cy="167640"/>
              <wp:wrapNone/>
              <wp:docPr id="533" name="Shape 533"/>
              <a:graphic xmlns:a="http://schemas.openxmlformats.org/drawingml/2006/main">
                <a:graphicData uri="http://schemas.microsoft.com/office/word/2010/wordprocessingShape">
                  <wps:wsp>
                    <wps:cNvSpPr txBox="1"/>
                    <wps:spPr>
                      <a:xfrm>
                        <a:ext cx="1039495" cy="16764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wps:txbx>
                    <wps:bodyPr wrap="none" lIns="0" tIns="0" rIns="0" bIns="0">
                      <a:spAutoFit/>
                    </wps:bodyPr>
                  </wps:wsp>
                </a:graphicData>
              </a:graphic>
            </wp:anchor>
          </w:drawing>
        </mc:Choice>
        <mc:Fallback>
          <w:pict>
            <v:shape id="_x0000_s1559" type="#_x0000_t202" style="position:absolute;margin-left:63.5pt;margin-top:42.5pt;width:81.850000000000009pt;height:13.200000000000001pt;z-index:-18874364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v:textbox>
              <w10:wrap anchorx="page" anchory="page"/>
            </v:shape>
          </w:pict>
        </mc:Fallback>
      </mc:AlternateContent>
    </w:r>
    <w:r>
      <mc:AlternateContent>
        <mc:Choice Requires="wps">
          <w:drawing>
            <wp:anchor distT="0" distB="0" distL="0" distR="0" simplePos="0" relativeHeight="62915112" behindDoc="1" locked="0" layoutInCell="1" allowOverlap="1">
              <wp:simplePos x="0" y="0"/>
              <wp:positionH relativeFrom="page">
                <wp:posOffset>4265930</wp:posOffset>
              </wp:positionH>
              <wp:positionV relativeFrom="page">
                <wp:posOffset>713740</wp:posOffset>
              </wp:positionV>
              <wp:extent cx="2557145" cy="106680"/>
              <wp:wrapNone/>
              <wp:docPr id="535" name="Shape 535"/>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61" type="#_x0000_t202" style="position:absolute;margin-left:335.90000000000003pt;margin-top:56.200000000000003pt;width:201.34999999999999pt;height:8.4000000000000004pt;z-index:-18874364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835660</wp:posOffset>
              </wp:positionH>
              <wp:positionV relativeFrom="page">
                <wp:posOffset>506730</wp:posOffset>
              </wp:positionV>
              <wp:extent cx="1039495" cy="167640"/>
              <wp:wrapNone/>
              <wp:docPr id="541" name="Shape 541"/>
              <a:graphic xmlns:a="http://schemas.openxmlformats.org/drawingml/2006/main">
                <a:graphicData uri="http://schemas.microsoft.com/office/word/2010/wordprocessingShape">
                  <wps:wsp>
                    <wps:cNvSpPr txBox="1"/>
                    <wps:spPr>
                      <a:xfrm>
                        <a:ext cx="1039495" cy="16764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wps:txbx>
                    <wps:bodyPr wrap="none" lIns="0" tIns="0" rIns="0" bIns="0">
                      <a:spAutoFit/>
                    </wps:bodyPr>
                  </wps:wsp>
                </a:graphicData>
              </a:graphic>
            </wp:anchor>
          </w:drawing>
        </mc:Choice>
        <mc:Fallback>
          <w:pict>
            <v:shape id="_x0000_s1567" type="#_x0000_t202" style="position:absolute;margin-left:65.799999999999997pt;margin-top:39.899999999999999pt;width:81.850000000000009pt;height:13.200000000000001pt;z-index:-18874363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v:textbox>
              <w10:wrap anchorx="page" anchory="page"/>
            </v:shape>
          </w:pict>
        </mc:Fallback>
      </mc:AlternateContent>
    </w:r>
    <w:r>
      <mc:AlternateContent>
        <mc:Choice Requires="wps">
          <w:drawing>
            <wp:anchor distT="0" distB="0" distL="0" distR="0" simplePos="0" relativeHeight="62915120" behindDoc="1" locked="0" layoutInCell="1" allowOverlap="1">
              <wp:simplePos x="0" y="0"/>
              <wp:positionH relativeFrom="page">
                <wp:posOffset>4295140</wp:posOffset>
              </wp:positionH>
              <wp:positionV relativeFrom="page">
                <wp:posOffset>680720</wp:posOffset>
              </wp:positionV>
              <wp:extent cx="2557145" cy="106680"/>
              <wp:wrapNone/>
              <wp:docPr id="543" name="Shape 543"/>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69" type="#_x0000_t202" style="position:absolute;margin-left:338.19999999999999pt;margin-top:53.600000000000001pt;width:201.34999999999999pt;height:8.4000000000000004pt;z-index:-18874363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858520</wp:posOffset>
              </wp:positionV>
              <wp:extent cx="6163310" cy="0"/>
              <wp:wrapNone/>
              <wp:docPr id="545" name="Shape 5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7.599999999999994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835660</wp:posOffset>
              </wp:positionH>
              <wp:positionV relativeFrom="page">
                <wp:posOffset>506730</wp:posOffset>
              </wp:positionV>
              <wp:extent cx="1039495" cy="167640"/>
              <wp:wrapNone/>
              <wp:docPr id="548" name="Shape 548"/>
              <a:graphic xmlns:a="http://schemas.openxmlformats.org/drawingml/2006/main">
                <a:graphicData uri="http://schemas.microsoft.com/office/word/2010/wordprocessingShape">
                  <wps:wsp>
                    <wps:cNvSpPr txBox="1"/>
                    <wps:spPr>
                      <a:xfrm>
                        <a:ext cx="1039495" cy="16764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wps:txbx>
                    <wps:bodyPr wrap="none" lIns="0" tIns="0" rIns="0" bIns="0">
                      <a:spAutoFit/>
                    </wps:bodyPr>
                  </wps:wsp>
                </a:graphicData>
              </a:graphic>
            </wp:anchor>
          </w:drawing>
        </mc:Choice>
        <mc:Fallback>
          <w:pict>
            <v:shape id="_x0000_s1574" type="#_x0000_t202" style="position:absolute;margin-left:65.799999999999997pt;margin-top:39.899999999999999pt;width:81.850000000000009pt;height:13.200000000000001pt;z-index:-18874362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v:textbox>
              <w10:wrap anchorx="page" anchory="page"/>
            </v:shape>
          </w:pict>
        </mc:Fallback>
      </mc:AlternateContent>
    </w:r>
    <w:r>
      <mc:AlternateContent>
        <mc:Choice Requires="wps">
          <w:drawing>
            <wp:anchor distT="0" distB="0" distL="0" distR="0" simplePos="0" relativeHeight="62915126" behindDoc="1" locked="0" layoutInCell="1" allowOverlap="1">
              <wp:simplePos x="0" y="0"/>
              <wp:positionH relativeFrom="page">
                <wp:posOffset>4295140</wp:posOffset>
              </wp:positionH>
              <wp:positionV relativeFrom="page">
                <wp:posOffset>680720</wp:posOffset>
              </wp:positionV>
              <wp:extent cx="2557145" cy="106680"/>
              <wp:wrapNone/>
              <wp:docPr id="550" name="Shape 550"/>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76" type="#_x0000_t202" style="position:absolute;margin-left:338.19999999999999pt;margin-top:53.600000000000001pt;width:201.34999999999999pt;height:8.4000000000000004pt;z-index:-18874362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858520</wp:posOffset>
              </wp:positionV>
              <wp:extent cx="6163310" cy="0"/>
              <wp:wrapNone/>
              <wp:docPr id="552" name="Shape 5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7.599999999999994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767080</wp:posOffset>
              </wp:positionH>
              <wp:positionV relativeFrom="page">
                <wp:posOffset>539750</wp:posOffset>
              </wp:positionV>
              <wp:extent cx="6074410" cy="280670"/>
              <wp:wrapNone/>
              <wp:docPr id="43" name="Shape 43"/>
              <a:graphic xmlns:a="http://schemas.openxmlformats.org/drawingml/2006/main">
                <a:graphicData uri="http://schemas.microsoft.com/office/word/2010/wordprocessingShape">
                  <wps:wsp>
                    <wps:cNvSpPr txBox="1"/>
                    <wps:spPr>
                      <a:xfrm>
                        <a:ext cx="607441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p>
                          <w:pPr>
                            <w:pStyle w:val="Style4"/>
                            <w:keepNext w:val="0"/>
                            <w:keepLines w:val="0"/>
                            <w:widowControl w:val="0"/>
                            <w:shd w:val="clear" w:color="auto" w:fill="auto"/>
                            <w:tabs>
                              <w:tab w:pos="9418" w:val="right"/>
                            </w:tabs>
                            <w:bidi w:val="0"/>
                            <w:spacing w:before="0" w:after="0" w:line="240" w:lineRule="auto"/>
                            <w:ind w:left="0" w:right="0" w:firstLine="0"/>
                            <w:jc w:val="left"/>
                            <w:rPr>
                              <w:sz w:val="17"/>
                              <w:szCs w:val="17"/>
                            </w:rPr>
                          </w:pPr>
                          <w:r>
                            <w:rPr>
                              <w:rFonts w:ascii="SimSun" w:eastAsia="SimSun" w:hAnsi="SimSun" w:cs="SimSun"/>
                              <w:i/>
                              <w:iCs/>
                              <w:color w:val="69A538"/>
                              <w:spacing w:val="0"/>
                              <w:w w:val="100"/>
                              <w:position w:val="0"/>
                              <w:sz w:val="26"/>
                              <w:szCs w:val="26"/>
                            </w:rPr>
                            <w:t>、/</w:t>
                          </w:r>
                          <w:r>
                            <w:rPr>
                              <w:rFonts w:ascii="SimSun" w:eastAsia="SimSun" w:hAnsi="SimSun" w:cs="SimSun"/>
                              <w:color w:val="69A538"/>
                              <w:spacing w:val="0"/>
                              <w:w w:val="100"/>
                              <w:position w:val="0"/>
                              <w:sz w:val="17"/>
                              <w:szCs w:val="17"/>
                            </w:rPr>
                            <w:tab/>
                          </w:r>
                          <w:r>
                            <w:rPr>
                              <w:rFonts w:ascii="SimSun" w:eastAsia="SimSun" w:hAnsi="SimSun" w:cs="SimSun"/>
                              <w:color w:val="000000"/>
                              <w:spacing w:val="0"/>
                              <w:w w:val="100"/>
                              <w:position w:val="0"/>
                              <w:sz w:val="17"/>
                              <w:szCs w:val="17"/>
                              <w:u w:val="single"/>
                            </w:rPr>
                            <w:t>北京神州泰岳软件股份有限公司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7"/>
                              <w:szCs w:val="17"/>
                              <w:u w:val="single"/>
                            </w:rPr>
                            <w:t>年度报告全文</w:t>
                          </w:r>
                        </w:p>
                      </w:txbxContent>
                    </wps:txbx>
                    <wps:bodyPr lIns="0" tIns="0" rIns="0" bIns="0">
                      <a:spAutoFit/>
                    </wps:bodyPr>
                  </wps:wsp>
                </a:graphicData>
              </a:graphic>
            </wp:anchor>
          </w:drawing>
        </mc:Choice>
        <mc:Fallback>
          <w:pict>
            <v:shape id="_x0000_s1069" type="#_x0000_t202" style="position:absolute;margin-left:60.399999999999999pt;margin-top:42.5pt;width:478.30000000000001pt;height:22.100000000000001pt;z-index:-18874402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p>
                    <w:pPr>
                      <w:pStyle w:val="Style4"/>
                      <w:keepNext w:val="0"/>
                      <w:keepLines w:val="0"/>
                      <w:widowControl w:val="0"/>
                      <w:shd w:val="clear" w:color="auto" w:fill="auto"/>
                      <w:tabs>
                        <w:tab w:pos="9418" w:val="right"/>
                      </w:tabs>
                      <w:bidi w:val="0"/>
                      <w:spacing w:before="0" w:after="0" w:line="240" w:lineRule="auto"/>
                      <w:ind w:left="0" w:right="0" w:firstLine="0"/>
                      <w:jc w:val="left"/>
                      <w:rPr>
                        <w:sz w:val="17"/>
                        <w:szCs w:val="17"/>
                      </w:rPr>
                    </w:pPr>
                    <w:r>
                      <w:rPr>
                        <w:rFonts w:ascii="SimSun" w:eastAsia="SimSun" w:hAnsi="SimSun" w:cs="SimSun"/>
                        <w:i/>
                        <w:iCs/>
                        <w:color w:val="69A538"/>
                        <w:spacing w:val="0"/>
                        <w:w w:val="100"/>
                        <w:position w:val="0"/>
                        <w:sz w:val="26"/>
                        <w:szCs w:val="26"/>
                      </w:rPr>
                      <w:t>、/</w:t>
                    </w:r>
                    <w:r>
                      <w:rPr>
                        <w:rFonts w:ascii="SimSun" w:eastAsia="SimSun" w:hAnsi="SimSun" w:cs="SimSun"/>
                        <w:color w:val="69A538"/>
                        <w:spacing w:val="0"/>
                        <w:w w:val="100"/>
                        <w:position w:val="0"/>
                        <w:sz w:val="17"/>
                        <w:szCs w:val="17"/>
                      </w:rPr>
                      <w:tab/>
                    </w:r>
                    <w:r>
                      <w:rPr>
                        <w:rFonts w:ascii="SimSun" w:eastAsia="SimSun" w:hAnsi="SimSun" w:cs="SimSun"/>
                        <w:color w:val="000000"/>
                        <w:spacing w:val="0"/>
                        <w:w w:val="100"/>
                        <w:position w:val="0"/>
                        <w:sz w:val="17"/>
                        <w:szCs w:val="17"/>
                        <w:u w:val="single"/>
                      </w:rPr>
                      <w:t>北京神州泰岳软件股份有限公司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7"/>
                        <w:szCs w:val="17"/>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858520</wp:posOffset>
              </wp:positionV>
              <wp:extent cx="6163310" cy="0"/>
              <wp:wrapNone/>
              <wp:docPr id="45" name="Shape 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67.599999999999994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835660</wp:posOffset>
              </wp:positionH>
              <wp:positionV relativeFrom="page">
                <wp:posOffset>506730</wp:posOffset>
              </wp:positionV>
              <wp:extent cx="1039495" cy="167640"/>
              <wp:wrapNone/>
              <wp:docPr id="555" name="Shape 555"/>
              <a:graphic xmlns:a="http://schemas.openxmlformats.org/drawingml/2006/main">
                <a:graphicData uri="http://schemas.microsoft.com/office/word/2010/wordprocessingShape">
                  <wps:wsp>
                    <wps:cNvSpPr txBox="1"/>
                    <wps:spPr>
                      <a:xfrm>
                        <a:ext cx="1039495" cy="16764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wps:txbx>
                    <wps:bodyPr wrap="none" lIns="0" tIns="0" rIns="0" bIns="0">
                      <a:spAutoFit/>
                    </wps:bodyPr>
                  </wps:wsp>
                </a:graphicData>
              </a:graphic>
            </wp:anchor>
          </w:drawing>
        </mc:Choice>
        <mc:Fallback>
          <w:pict>
            <v:shape id="_x0000_s1581" type="#_x0000_t202" style="position:absolute;margin-left:65.799999999999997pt;margin-top:39.899999999999999pt;width:81.850000000000009pt;height:13.200000000000001pt;z-index:-18874362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v:textbox>
              <w10:wrap anchorx="page" anchory="page"/>
            </v:shape>
          </w:pict>
        </mc:Fallback>
      </mc:AlternateContent>
    </w:r>
    <w:r>
      <mc:AlternateContent>
        <mc:Choice Requires="wps">
          <w:drawing>
            <wp:anchor distT="0" distB="0" distL="0" distR="0" simplePos="0" relativeHeight="62915132" behindDoc="1" locked="0" layoutInCell="1" allowOverlap="1">
              <wp:simplePos x="0" y="0"/>
              <wp:positionH relativeFrom="page">
                <wp:posOffset>4295140</wp:posOffset>
              </wp:positionH>
              <wp:positionV relativeFrom="page">
                <wp:posOffset>680720</wp:posOffset>
              </wp:positionV>
              <wp:extent cx="2557145" cy="106680"/>
              <wp:wrapNone/>
              <wp:docPr id="557" name="Shape 557"/>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83" type="#_x0000_t202" style="position:absolute;margin-left:338.19999999999999pt;margin-top:53.600000000000001pt;width:201.34999999999999pt;height:8.4000000000000004pt;z-index:-18874362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858520</wp:posOffset>
              </wp:positionV>
              <wp:extent cx="6163310" cy="0"/>
              <wp:wrapNone/>
              <wp:docPr id="559" name="Shape 5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7.599999999999994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835660</wp:posOffset>
              </wp:positionH>
              <wp:positionV relativeFrom="page">
                <wp:posOffset>506730</wp:posOffset>
              </wp:positionV>
              <wp:extent cx="1039495" cy="167640"/>
              <wp:wrapNone/>
              <wp:docPr id="562" name="Shape 562"/>
              <a:graphic xmlns:a="http://schemas.openxmlformats.org/drawingml/2006/main">
                <a:graphicData uri="http://schemas.microsoft.com/office/word/2010/wordprocessingShape">
                  <wps:wsp>
                    <wps:cNvSpPr txBox="1"/>
                    <wps:spPr>
                      <a:xfrm>
                        <a:ext cx="1039495" cy="16764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wps:txbx>
                    <wps:bodyPr wrap="none" lIns="0" tIns="0" rIns="0" bIns="0">
                      <a:spAutoFit/>
                    </wps:bodyPr>
                  </wps:wsp>
                </a:graphicData>
              </a:graphic>
            </wp:anchor>
          </w:drawing>
        </mc:Choice>
        <mc:Fallback>
          <w:pict>
            <v:shape id="_x0000_s1588" type="#_x0000_t202" style="position:absolute;margin-left:65.799999999999997pt;margin-top:39.899999999999999pt;width:81.850000000000009pt;height:13.200000000000001pt;z-index:-18874361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v:textbox>
              <w10:wrap anchorx="page" anchory="page"/>
            </v:shape>
          </w:pict>
        </mc:Fallback>
      </mc:AlternateContent>
    </w:r>
    <w:r>
      <mc:AlternateContent>
        <mc:Choice Requires="wps">
          <w:drawing>
            <wp:anchor distT="0" distB="0" distL="0" distR="0" simplePos="0" relativeHeight="62915138" behindDoc="1" locked="0" layoutInCell="1" allowOverlap="1">
              <wp:simplePos x="0" y="0"/>
              <wp:positionH relativeFrom="page">
                <wp:posOffset>4295140</wp:posOffset>
              </wp:positionH>
              <wp:positionV relativeFrom="page">
                <wp:posOffset>680720</wp:posOffset>
              </wp:positionV>
              <wp:extent cx="2557145" cy="106680"/>
              <wp:wrapNone/>
              <wp:docPr id="564" name="Shape 564"/>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90" type="#_x0000_t202" style="position:absolute;margin-left:338.19999999999999pt;margin-top:53.600000000000001pt;width:201.34999999999999pt;height:8.4000000000000004pt;z-index:-18874361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858520</wp:posOffset>
              </wp:positionV>
              <wp:extent cx="6163310" cy="0"/>
              <wp:wrapNone/>
              <wp:docPr id="566" name="Shape 5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7.599999999999994pt;width:485.3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2" behindDoc="1" locked="0" layoutInCell="1" allowOverlap="1">
              <wp:simplePos x="0" y="0"/>
              <wp:positionH relativeFrom="page">
                <wp:posOffset>806450</wp:posOffset>
              </wp:positionH>
              <wp:positionV relativeFrom="page">
                <wp:posOffset>539750</wp:posOffset>
              </wp:positionV>
              <wp:extent cx="1039495" cy="167640"/>
              <wp:wrapNone/>
              <wp:docPr id="569" name="Shape 569"/>
              <a:graphic xmlns:a="http://schemas.openxmlformats.org/drawingml/2006/main">
                <a:graphicData uri="http://schemas.microsoft.com/office/word/2010/wordprocessingShape">
                  <wps:wsp>
                    <wps:cNvSpPr txBox="1"/>
                    <wps:spPr>
                      <a:xfrm>
                        <a:ext cx="1039495" cy="16764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wps:txbx>
                    <wps:bodyPr wrap="none" lIns="0" tIns="0" rIns="0" bIns="0">
                      <a:spAutoFit/>
                    </wps:bodyPr>
                  </wps:wsp>
                </a:graphicData>
              </a:graphic>
            </wp:anchor>
          </w:drawing>
        </mc:Choice>
        <mc:Fallback>
          <w:pict>
            <v:shape id="_x0000_s1595" type="#_x0000_t202" style="position:absolute;margin-left:63.5pt;margin-top:42.5pt;width:81.850000000000009pt;height:13.200000000000001pt;z-index:-18874361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0E76B4"/>
                        <w:spacing w:val="0"/>
                        <w:w w:val="100"/>
                        <w:position w:val="0"/>
                        <w:sz w:val="30"/>
                        <w:szCs w:val="30"/>
                      </w:rPr>
                      <w:t>ultrapouuer</w:t>
                    </w:r>
                  </w:p>
                </w:txbxContent>
              </v:textbox>
              <w10:wrap anchorx="page" anchory="page"/>
            </v:shape>
          </w:pict>
        </mc:Fallback>
      </mc:AlternateContent>
    </w:r>
    <w:r>
      <mc:AlternateContent>
        <mc:Choice Requires="wps">
          <w:drawing>
            <wp:anchor distT="0" distB="0" distL="0" distR="0" simplePos="0" relativeHeight="62915144" behindDoc="1" locked="0" layoutInCell="1" allowOverlap="1">
              <wp:simplePos x="0" y="0"/>
              <wp:positionH relativeFrom="page">
                <wp:posOffset>4265930</wp:posOffset>
              </wp:positionH>
              <wp:positionV relativeFrom="page">
                <wp:posOffset>713740</wp:posOffset>
              </wp:positionV>
              <wp:extent cx="2557145" cy="106680"/>
              <wp:wrapNone/>
              <wp:docPr id="571" name="Shape 571"/>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97" type="#_x0000_t202" style="position:absolute;margin-left:335.90000000000003pt;margin-top:56.200000000000003pt;width:201.34999999999999pt;height:8.4000000000000004pt;z-index:-18874360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
    <w:multiLevelType w:val="multilevel"/>
    <w:lvl w:ilvl="0">
      <w:start w:val="7"/>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7"/>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标题 #2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3)_"/>
    <w:basedOn w:val="DefaultParagraphFont"/>
    <w:link w:val="Style13"/>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20">
    <w:name w:val="正文文本 (2)_"/>
    <w:basedOn w:val="DefaultParagraphFont"/>
    <w:link w:val="Style19"/>
    <w:rPr>
      <w:rFonts w:ascii="SimSun" w:eastAsia="SimSun" w:hAnsi="SimSun" w:cs="SimSun"/>
      <w:b/>
      <w:bCs/>
      <w:i w:val="0"/>
      <w:iCs w:val="0"/>
      <w:smallCaps w:val="0"/>
      <w:strike w:val="0"/>
      <w:sz w:val="20"/>
      <w:szCs w:val="20"/>
      <w:u w:val="none"/>
      <w:shd w:val="clear" w:color="auto" w:fill="auto"/>
    </w:rPr>
  </w:style>
  <w:style w:type="character" w:customStyle="1" w:styleId="CharStyle22">
    <w:name w:val="目录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其他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标题 #4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1">
    <w:name w:val="正文文本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6">
    <w:name w:val="表格标题_"/>
    <w:basedOn w:val="DefaultParagraphFont"/>
    <w:link w:val="Style35"/>
    <w:rPr>
      <w:rFonts w:ascii="SimSun" w:eastAsia="SimSun" w:hAnsi="SimSun" w:cs="SimSun"/>
      <w:b w:val="0"/>
      <w:bCs w:val="0"/>
      <w:i w:val="0"/>
      <w:iCs w:val="0"/>
      <w:smallCaps w:val="0"/>
      <w:strike w:val="0"/>
      <w:sz w:val="17"/>
      <w:szCs w:val="17"/>
      <w:u w:val="none"/>
      <w:shd w:val="clear" w:color="auto" w:fill="auto"/>
    </w:rPr>
  </w:style>
  <w:style w:type="character" w:customStyle="1" w:styleId="CharStyle40">
    <w:name w:val="标题 #5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43">
    <w:name w:val="标题 #3_"/>
    <w:basedOn w:val="DefaultParagraphFont"/>
    <w:link w:val="Style42"/>
    <w:rPr>
      <w:rFonts w:ascii="Arial" w:eastAsia="Arial" w:hAnsi="Arial" w:cs="Arial"/>
      <w:b w:val="0"/>
      <w:bCs w:val="0"/>
      <w:i w:val="0"/>
      <w:iCs w:val="0"/>
      <w:smallCaps w:val="0"/>
      <w:strike w:val="0"/>
      <w:color w:val="0E76B4"/>
      <w:sz w:val="30"/>
      <w:szCs w:val="30"/>
      <w:u w:val="none"/>
      <w:shd w:val="clear" w:color="auto" w:fill="auto"/>
    </w:rPr>
  </w:style>
  <w:style w:type="character" w:customStyle="1" w:styleId="CharStyle57">
    <w:name w:val="图片标题_"/>
    <w:basedOn w:val="DefaultParagraphFont"/>
    <w:link w:val="Style56"/>
    <w:rPr>
      <w:rFonts w:ascii="SimSun" w:eastAsia="SimSun" w:hAnsi="SimSun" w:cs="SimSun"/>
      <w:b/>
      <w:bCs/>
      <w:i w:val="0"/>
      <w:iCs w:val="0"/>
      <w:smallCaps w:val="0"/>
      <w:strike w:val="0"/>
      <w:sz w:val="17"/>
      <w:szCs w:val="17"/>
      <w:u w:val="none"/>
      <w:shd w:val="clear" w:color="auto" w:fill="auto"/>
    </w:rPr>
  </w:style>
  <w:style w:type="character" w:customStyle="1" w:styleId="CharStyle66">
    <w:name w:val="正文文本 (6)_"/>
    <w:basedOn w:val="DefaultParagraphFont"/>
    <w:link w:val="Style6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3">
    <w:name w:val="页眉或页脚_"/>
    <w:basedOn w:val="DefaultParagraphFont"/>
    <w:link w:val="Style72"/>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标题 #1"/>
    <w:basedOn w:val="Normal"/>
    <w:link w:val="CharStyle3"/>
    <w:pPr>
      <w:widowControl w:val="0"/>
      <w:shd w:val="clear" w:color="auto" w:fill="auto"/>
      <w:spacing w:before="310" w:after="63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标题 #2"/>
    <w:basedOn w:val="Normal"/>
    <w:link w:val="CharStyle11"/>
    <w:pPr>
      <w:widowControl w:val="0"/>
      <w:shd w:val="clear" w:color="auto" w:fill="auto"/>
      <w:spacing w:after="68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3)"/>
    <w:basedOn w:val="Normal"/>
    <w:link w:val="CharStyle14"/>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9">
    <w:name w:val="正文文本 (2)"/>
    <w:basedOn w:val="Normal"/>
    <w:link w:val="CharStyle20"/>
    <w:pPr>
      <w:widowControl w:val="0"/>
      <w:shd w:val="clear" w:color="auto" w:fill="auto"/>
      <w:spacing w:after="140" w:line="470" w:lineRule="exact"/>
      <w:ind w:firstLine="440"/>
    </w:pPr>
    <w:rPr>
      <w:rFonts w:ascii="SimSun" w:eastAsia="SimSun" w:hAnsi="SimSun" w:cs="SimSun"/>
      <w:b/>
      <w:bCs/>
      <w:i w:val="0"/>
      <w:iCs w:val="0"/>
      <w:smallCaps w:val="0"/>
      <w:strike w:val="0"/>
      <w:sz w:val="20"/>
      <w:szCs w:val="20"/>
      <w:u w:val="none"/>
      <w:shd w:val="clear" w:color="auto" w:fill="auto"/>
    </w:rPr>
  </w:style>
  <w:style w:type="paragraph" w:customStyle="1" w:styleId="Style21">
    <w:name w:val="目录"/>
    <w:basedOn w:val="Normal"/>
    <w:link w:val="CharStyle22"/>
    <w:pPr>
      <w:widowControl w:val="0"/>
      <w:shd w:val="clear" w:color="auto" w:fill="auto"/>
      <w:spacing w:after="260"/>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其他"/>
    <w:basedOn w:val="Normal"/>
    <w:link w:val="CharStyle2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标题 #4"/>
    <w:basedOn w:val="Normal"/>
    <w:link w:val="CharStyle28"/>
    <w:pPr>
      <w:widowControl w:val="0"/>
      <w:shd w:val="clear" w:color="auto" w:fill="auto"/>
      <w:spacing w:after="300"/>
      <w:outlineLvl w:val="3"/>
    </w:pPr>
    <w:rPr>
      <w:rFonts w:ascii="SimSun" w:eastAsia="SimSun" w:hAnsi="SimSun" w:cs="SimSun"/>
      <w:b/>
      <w:bCs/>
      <w:i w:val="0"/>
      <w:iCs w:val="0"/>
      <w:smallCaps w:val="0"/>
      <w:strike w:val="0"/>
      <w:u w:val="none"/>
      <w:shd w:val="clear" w:color="auto" w:fill="auto"/>
    </w:rPr>
  </w:style>
  <w:style w:type="paragraph" w:customStyle="1" w:styleId="Style30">
    <w:name w:val="正文文本"/>
    <w:basedOn w:val="Normal"/>
    <w:link w:val="CharStyle31"/>
    <w:pPr>
      <w:widowControl w:val="0"/>
      <w:shd w:val="clear" w:color="auto" w:fill="auto"/>
      <w:spacing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5">
    <w:name w:val="表格标题"/>
    <w:basedOn w:val="Normal"/>
    <w:link w:val="CharStyle3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9">
    <w:name w:val="标题 #5"/>
    <w:basedOn w:val="Normal"/>
    <w:link w:val="CharStyle40"/>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42">
    <w:name w:val="标题 #3"/>
    <w:basedOn w:val="Normal"/>
    <w:link w:val="CharStyle43"/>
    <w:pPr>
      <w:widowControl w:val="0"/>
      <w:shd w:val="clear" w:color="auto" w:fill="auto"/>
      <w:spacing w:after="160"/>
      <w:outlineLvl w:val="2"/>
    </w:pPr>
    <w:rPr>
      <w:rFonts w:ascii="Arial" w:eastAsia="Arial" w:hAnsi="Arial" w:cs="Arial"/>
      <w:b w:val="0"/>
      <w:bCs w:val="0"/>
      <w:i w:val="0"/>
      <w:iCs w:val="0"/>
      <w:smallCaps w:val="0"/>
      <w:strike w:val="0"/>
      <w:color w:val="0E76B4"/>
      <w:sz w:val="30"/>
      <w:szCs w:val="30"/>
      <w:u w:val="none"/>
      <w:shd w:val="clear" w:color="auto" w:fill="auto"/>
    </w:rPr>
  </w:style>
  <w:style w:type="paragraph" w:customStyle="1" w:styleId="Style56">
    <w:name w:val="图片标题"/>
    <w:basedOn w:val="Normal"/>
    <w:link w:val="CharStyle57"/>
    <w:pPr>
      <w:widowControl w:val="0"/>
      <w:shd w:val="clear" w:color="auto" w:fill="auto"/>
    </w:pPr>
    <w:rPr>
      <w:rFonts w:ascii="SimSun" w:eastAsia="SimSun" w:hAnsi="SimSun" w:cs="SimSun"/>
      <w:b/>
      <w:bCs/>
      <w:i w:val="0"/>
      <w:iCs w:val="0"/>
      <w:smallCaps w:val="0"/>
      <w:strike w:val="0"/>
      <w:sz w:val="17"/>
      <w:szCs w:val="17"/>
      <w:u w:val="none"/>
      <w:shd w:val="clear" w:color="auto" w:fill="auto"/>
    </w:rPr>
  </w:style>
  <w:style w:type="paragraph" w:customStyle="1" w:styleId="Style65">
    <w:name w:val="正文文本 (6)"/>
    <w:basedOn w:val="Normal"/>
    <w:link w:val="CharStyle66"/>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2">
    <w:name w:val="页眉或页脚"/>
    <w:basedOn w:val="Normal"/>
    <w:link w:val="CharStyle7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footer" Target="footer15.xml"/><Relationship Id="rId35" Type="http://schemas.openxmlformats.org/officeDocument/2006/relationships/header" Target="header16.xml"/><Relationship Id="rId36" Type="http://schemas.openxmlformats.org/officeDocument/2006/relationships/footer" Target="footer16.xml"/><Relationship Id="rId37" Type="http://schemas.openxmlformats.org/officeDocument/2006/relationships/header" Target="header17.xml"/><Relationship Id="rId38" Type="http://schemas.openxmlformats.org/officeDocument/2006/relationships/footer" Target="footer17.xml"/><Relationship Id="rId39" Type="http://schemas.openxmlformats.org/officeDocument/2006/relationships/header" Target="header18.xml"/><Relationship Id="rId40" Type="http://schemas.openxmlformats.org/officeDocument/2006/relationships/footer" Target="footer18.xml"/><Relationship Id="rId41" Type="http://schemas.openxmlformats.org/officeDocument/2006/relationships/header" Target="header19.xml"/><Relationship Id="rId42" Type="http://schemas.openxmlformats.org/officeDocument/2006/relationships/footer" Target="footer19.xml"/><Relationship Id="rId43" Type="http://schemas.openxmlformats.org/officeDocument/2006/relationships/image" Target="media/image1.png"/><Relationship Id="rId44" Type="http://schemas.openxmlformats.org/officeDocument/2006/relationships/image" Target="media/image1.png" TargetMode="Externa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header" Target="header25.xml"/><Relationship Id="rId56" Type="http://schemas.openxmlformats.org/officeDocument/2006/relationships/footer" Target="footer25.xml"/><Relationship Id="rId57" Type="http://schemas.openxmlformats.org/officeDocument/2006/relationships/header" Target="header26.xml"/><Relationship Id="rId58" Type="http://schemas.openxmlformats.org/officeDocument/2006/relationships/footer" Target="footer26.xml"/><Relationship Id="rId59" Type="http://schemas.openxmlformats.org/officeDocument/2006/relationships/header" Target="header27.xml"/><Relationship Id="rId60" Type="http://schemas.openxmlformats.org/officeDocument/2006/relationships/footer" Target="footer27.xml"/><Relationship Id="rId61" Type="http://schemas.openxmlformats.org/officeDocument/2006/relationships/header" Target="header28.xml"/><Relationship Id="rId62" Type="http://schemas.openxmlformats.org/officeDocument/2006/relationships/footer" Target="footer28.xml"/><Relationship Id="rId63" Type="http://schemas.openxmlformats.org/officeDocument/2006/relationships/header" Target="header29.xml"/><Relationship Id="rId64" Type="http://schemas.openxmlformats.org/officeDocument/2006/relationships/footer" Target="footer29.xml"/><Relationship Id="rId65" Type="http://schemas.openxmlformats.org/officeDocument/2006/relationships/header" Target="header30.xml"/><Relationship Id="rId66" Type="http://schemas.openxmlformats.org/officeDocument/2006/relationships/footer" Target="footer30.xml"/><Relationship Id="rId67" Type="http://schemas.openxmlformats.org/officeDocument/2006/relationships/header" Target="header31.xml"/><Relationship Id="rId68" Type="http://schemas.openxmlformats.org/officeDocument/2006/relationships/footer" Target="footer31.xml"/><Relationship Id="rId69" Type="http://schemas.openxmlformats.org/officeDocument/2006/relationships/header" Target="header32.xml"/><Relationship Id="rId70" Type="http://schemas.openxmlformats.org/officeDocument/2006/relationships/footer" Target="footer32.xml"/><Relationship Id="rId71" Type="http://schemas.openxmlformats.org/officeDocument/2006/relationships/header" Target="header33.xml"/><Relationship Id="rId72" Type="http://schemas.openxmlformats.org/officeDocument/2006/relationships/footer" Target="footer33.xml"/><Relationship Id="rId73" Type="http://schemas.openxmlformats.org/officeDocument/2006/relationships/header" Target="header34.xml"/><Relationship Id="rId74" Type="http://schemas.openxmlformats.org/officeDocument/2006/relationships/footer" Target="footer34.xml"/><Relationship Id="rId75" Type="http://schemas.openxmlformats.org/officeDocument/2006/relationships/header" Target="header35.xml"/><Relationship Id="rId76" Type="http://schemas.openxmlformats.org/officeDocument/2006/relationships/footer" Target="footer35.xml"/><Relationship Id="rId77" Type="http://schemas.openxmlformats.org/officeDocument/2006/relationships/header" Target="header36.xml"/><Relationship Id="rId78" Type="http://schemas.openxmlformats.org/officeDocument/2006/relationships/footer" Target="footer36.xml"/><Relationship Id="rId79" Type="http://schemas.openxmlformats.org/officeDocument/2006/relationships/header" Target="header37.xml"/><Relationship Id="rId80" Type="http://schemas.openxmlformats.org/officeDocument/2006/relationships/footer" Target="footer37.xml"/><Relationship Id="rId81" Type="http://schemas.openxmlformats.org/officeDocument/2006/relationships/header" Target="header38.xml"/><Relationship Id="rId82" Type="http://schemas.openxmlformats.org/officeDocument/2006/relationships/footer" Target="footer38.xml"/><Relationship Id="rId83" Type="http://schemas.openxmlformats.org/officeDocument/2006/relationships/header" Target="header39.xml"/><Relationship Id="rId84" Type="http://schemas.openxmlformats.org/officeDocument/2006/relationships/footer" Target="footer39.xml"/><Relationship Id="rId85" Type="http://schemas.openxmlformats.org/officeDocument/2006/relationships/header" Target="header40.xml"/><Relationship Id="rId86" Type="http://schemas.openxmlformats.org/officeDocument/2006/relationships/footer" Target="footer40.xml"/><Relationship Id="rId87" Type="http://schemas.openxmlformats.org/officeDocument/2006/relationships/header" Target="header41.xml"/><Relationship Id="rId88" Type="http://schemas.openxmlformats.org/officeDocument/2006/relationships/footer" Target="footer41.xml"/><Relationship Id="rId89" Type="http://schemas.openxmlformats.org/officeDocument/2006/relationships/header" Target="header42.xml"/><Relationship Id="rId90" Type="http://schemas.openxmlformats.org/officeDocument/2006/relationships/footer" Target="footer42.xml"/><Relationship Id="rId91" Type="http://schemas.openxmlformats.org/officeDocument/2006/relationships/header" Target="header43.xml"/><Relationship Id="rId92" Type="http://schemas.openxmlformats.org/officeDocument/2006/relationships/footer" Target="footer43.xml"/><Relationship Id="rId93" Type="http://schemas.openxmlformats.org/officeDocument/2006/relationships/header" Target="header44.xml"/><Relationship Id="rId94" Type="http://schemas.openxmlformats.org/officeDocument/2006/relationships/footer" Target="footer44.xml"/><Relationship Id="rId95" Type="http://schemas.openxmlformats.org/officeDocument/2006/relationships/header" Target="header45.xml"/><Relationship Id="rId96" Type="http://schemas.openxmlformats.org/officeDocument/2006/relationships/footer" Target="footer45.xml"/><Relationship Id="rId97" Type="http://schemas.openxmlformats.org/officeDocument/2006/relationships/header" Target="header46.xml"/><Relationship Id="rId98" Type="http://schemas.openxmlformats.org/officeDocument/2006/relationships/footer" Target="footer46.xml"/><Relationship Id="rId99" Type="http://schemas.openxmlformats.org/officeDocument/2006/relationships/header" Target="header47.xml"/><Relationship Id="rId100" Type="http://schemas.openxmlformats.org/officeDocument/2006/relationships/footer" Target="footer47.xml"/><Relationship Id="rId101" Type="http://schemas.openxmlformats.org/officeDocument/2006/relationships/image" Target="media/image2.jpeg"/><Relationship Id="rId102" Type="http://schemas.openxmlformats.org/officeDocument/2006/relationships/image" Target="media/image2.jpeg" TargetMode="External"/><Relationship Id="rId103" Type="http://schemas.openxmlformats.org/officeDocument/2006/relationships/header" Target="header48.xml"/><Relationship Id="rId104" Type="http://schemas.openxmlformats.org/officeDocument/2006/relationships/footer" Target="footer48.xml"/><Relationship Id="rId105" Type="http://schemas.openxmlformats.org/officeDocument/2006/relationships/header" Target="header49.xml"/><Relationship Id="rId106" Type="http://schemas.openxmlformats.org/officeDocument/2006/relationships/footer" Target="footer49.xml"/><Relationship Id="rId107" Type="http://schemas.openxmlformats.org/officeDocument/2006/relationships/header" Target="header50.xml"/><Relationship Id="rId108" Type="http://schemas.openxmlformats.org/officeDocument/2006/relationships/footer" Target="footer50.xml"/><Relationship Id="rId109" Type="http://schemas.openxmlformats.org/officeDocument/2006/relationships/header" Target="header51.xml"/><Relationship Id="rId110" Type="http://schemas.openxmlformats.org/officeDocument/2006/relationships/footer" Target="footer51.xml"/><Relationship Id="rId111" Type="http://schemas.openxmlformats.org/officeDocument/2006/relationships/header" Target="header52.xml"/><Relationship Id="rId112" Type="http://schemas.openxmlformats.org/officeDocument/2006/relationships/footer" Target="footer52.xml"/><Relationship Id="rId113" Type="http://schemas.openxmlformats.org/officeDocument/2006/relationships/header" Target="header53.xml"/><Relationship Id="rId114" Type="http://schemas.openxmlformats.org/officeDocument/2006/relationships/footer" Target="footer53.xml"/><Relationship Id="rId115" Type="http://schemas.openxmlformats.org/officeDocument/2006/relationships/header" Target="header54.xml"/><Relationship Id="rId116" Type="http://schemas.openxmlformats.org/officeDocument/2006/relationships/footer" Target="footer54.xml"/><Relationship Id="rId117" Type="http://schemas.openxmlformats.org/officeDocument/2006/relationships/header" Target="header55.xml"/><Relationship Id="rId118" Type="http://schemas.openxmlformats.org/officeDocument/2006/relationships/footer" Target="footer55.xml"/><Relationship Id="rId119" Type="http://schemas.openxmlformats.org/officeDocument/2006/relationships/header" Target="header56.xml"/><Relationship Id="rId120" Type="http://schemas.openxmlformats.org/officeDocument/2006/relationships/footer" Target="footer56.xml"/><Relationship Id="rId121" Type="http://schemas.openxmlformats.org/officeDocument/2006/relationships/header" Target="header57.xml"/><Relationship Id="rId122" Type="http://schemas.openxmlformats.org/officeDocument/2006/relationships/footer" Target="footer57.xml"/><Relationship Id="rId123" Type="http://schemas.openxmlformats.org/officeDocument/2006/relationships/header" Target="header58.xml"/><Relationship Id="rId124" Type="http://schemas.openxmlformats.org/officeDocument/2006/relationships/footer" Target="footer58.xml"/><Relationship Id="rId125" Type="http://schemas.openxmlformats.org/officeDocument/2006/relationships/header" Target="header59.xml"/><Relationship Id="rId126" Type="http://schemas.openxmlformats.org/officeDocument/2006/relationships/footer" Target="footer59.xml"/><Relationship Id="rId127" Type="http://schemas.openxmlformats.org/officeDocument/2006/relationships/header" Target="header60.xml"/><Relationship Id="rId128" Type="http://schemas.openxmlformats.org/officeDocument/2006/relationships/footer" Target="footer60.xml"/><Relationship Id="rId129" Type="http://schemas.openxmlformats.org/officeDocument/2006/relationships/header" Target="header61.xml"/><Relationship Id="rId130" Type="http://schemas.openxmlformats.org/officeDocument/2006/relationships/footer" Target="footer61.xml"/><Relationship Id="rId131" Type="http://schemas.openxmlformats.org/officeDocument/2006/relationships/header" Target="header62.xml"/><Relationship Id="rId132" Type="http://schemas.openxmlformats.org/officeDocument/2006/relationships/footer" Target="footer62.xml"/><Relationship Id="rId133" Type="http://schemas.openxmlformats.org/officeDocument/2006/relationships/header" Target="header63.xml"/><Relationship Id="rId134" Type="http://schemas.openxmlformats.org/officeDocument/2006/relationships/footer" Target="footer63.xml"/><Relationship Id="rId135" Type="http://schemas.openxmlformats.org/officeDocument/2006/relationships/header" Target="header64.xml"/><Relationship Id="rId136" Type="http://schemas.openxmlformats.org/officeDocument/2006/relationships/footer" Target="footer64.xml"/><Relationship Id="rId137" Type="http://schemas.openxmlformats.org/officeDocument/2006/relationships/header" Target="header65.xml"/><Relationship Id="rId138" Type="http://schemas.openxmlformats.org/officeDocument/2006/relationships/footer" Target="footer65.xml"/><Relationship Id="rId139" Type="http://schemas.openxmlformats.org/officeDocument/2006/relationships/header" Target="header66.xml"/><Relationship Id="rId140" Type="http://schemas.openxmlformats.org/officeDocument/2006/relationships/footer" Target="footer66.xml"/><Relationship Id="rId141" Type="http://schemas.openxmlformats.org/officeDocument/2006/relationships/header" Target="header67.xml"/><Relationship Id="rId142" Type="http://schemas.openxmlformats.org/officeDocument/2006/relationships/footer" Target="footer67.xml"/><Relationship Id="rId143" Type="http://schemas.openxmlformats.org/officeDocument/2006/relationships/header" Target="header68.xml"/><Relationship Id="rId144" Type="http://schemas.openxmlformats.org/officeDocument/2006/relationships/footer" Target="footer68.xml"/><Relationship Id="rId145" Type="http://schemas.openxmlformats.org/officeDocument/2006/relationships/header" Target="header69.xml"/><Relationship Id="rId146" Type="http://schemas.openxmlformats.org/officeDocument/2006/relationships/footer" Target="footer69.xml"/><Relationship Id="rId147" Type="http://schemas.openxmlformats.org/officeDocument/2006/relationships/header" Target="header70.xml"/><Relationship Id="rId148" Type="http://schemas.openxmlformats.org/officeDocument/2006/relationships/footer" Target="footer70.xml"/><Relationship Id="rId149" Type="http://schemas.openxmlformats.org/officeDocument/2006/relationships/header" Target="header71.xml"/><Relationship Id="rId150" Type="http://schemas.openxmlformats.org/officeDocument/2006/relationships/footer" Target="footer71.xml"/><Relationship Id="rId151" Type="http://schemas.openxmlformats.org/officeDocument/2006/relationships/header" Target="header72.xml"/><Relationship Id="rId152" Type="http://schemas.openxmlformats.org/officeDocument/2006/relationships/footer" Target="footer72.xml"/><Relationship Id="rId153" Type="http://schemas.openxmlformats.org/officeDocument/2006/relationships/header" Target="header73.xml"/><Relationship Id="rId154" Type="http://schemas.openxmlformats.org/officeDocument/2006/relationships/footer" Target="footer73.xml"/><Relationship Id="rId155" Type="http://schemas.openxmlformats.org/officeDocument/2006/relationships/header" Target="header74.xml"/><Relationship Id="rId156" Type="http://schemas.openxmlformats.org/officeDocument/2006/relationships/footer" Target="footer74.xml"/><Relationship Id="rId157" Type="http://schemas.openxmlformats.org/officeDocument/2006/relationships/header" Target="header75.xml"/><Relationship Id="rId158" Type="http://schemas.openxmlformats.org/officeDocument/2006/relationships/footer" Target="footer75.xml"/><Relationship Id="rId159" Type="http://schemas.openxmlformats.org/officeDocument/2006/relationships/header" Target="header76.xml"/><Relationship Id="rId160" Type="http://schemas.openxmlformats.org/officeDocument/2006/relationships/footer" Target="footer76.xml"/><Relationship Id="rId161" Type="http://schemas.openxmlformats.org/officeDocument/2006/relationships/header" Target="header77.xml"/><Relationship Id="rId162" Type="http://schemas.openxmlformats.org/officeDocument/2006/relationships/footer" Target="footer77.xml"/><Relationship Id="rId163" Type="http://schemas.openxmlformats.org/officeDocument/2006/relationships/header" Target="header78.xml"/><Relationship Id="rId164" Type="http://schemas.openxmlformats.org/officeDocument/2006/relationships/footer" Target="footer78.xml"/><Relationship Id="rId165" Type="http://schemas.openxmlformats.org/officeDocument/2006/relationships/header" Target="header79.xml"/><Relationship Id="rId166" Type="http://schemas.openxmlformats.org/officeDocument/2006/relationships/footer" Target="footer79.xml"/><Relationship Id="rId167" Type="http://schemas.openxmlformats.org/officeDocument/2006/relationships/header" Target="header80.xml"/><Relationship Id="rId168" Type="http://schemas.openxmlformats.org/officeDocument/2006/relationships/footer" Target="footer80.xml"/><Relationship Id="rId169" Type="http://schemas.openxmlformats.org/officeDocument/2006/relationships/header" Target="header81.xml"/><Relationship Id="rId170" Type="http://schemas.openxmlformats.org/officeDocument/2006/relationships/footer" Target="footer81.xml"/><Relationship Id="rId171" Type="http://schemas.openxmlformats.org/officeDocument/2006/relationships/header" Target="header82.xml"/><Relationship Id="rId172" Type="http://schemas.openxmlformats.org/officeDocument/2006/relationships/footer" Target="footer82.xml"/><Relationship Id="rId173" Type="http://schemas.openxmlformats.org/officeDocument/2006/relationships/header" Target="header83.xml"/><Relationship Id="rId174" Type="http://schemas.openxmlformats.org/officeDocument/2006/relationships/footer" Target="footer83.xml"/><Relationship Id="rId175" Type="http://schemas.openxmlformats.org/officeDocument/2006/relationships/header" Target="header84.xml"/><Relationship Id="rId176" Type="http://schemas.openxmlformats.org/officeDocument/2006/relationships/footer" Target="footer84.xml"/><Relationship Id="rId177" Type="http://schemas.openxmlformats.org/officeDocument/2006/relationships/header" Target="header85.xml"/><Relationship Id="rId178" Type="http://schemas.openxmlformats.org/officeDocument/2006/relationships/footer" Target="footer85.xml"/><Relationship Id="rId179" Type="http://schemas.openxmlformats.org/officeDocument/2006/relationships/header" Target="header86.xml"/><Relationship Id="rId180" Type="http://schemas.openxmlformats.org/officeDocument/2006/relationships/footer" Target="footer86.xml"/><Relationship Id="rId181" Type="http://schemas.openxmlformats.org/officeDocument/2006/relationships/header" Target="header87.xml"/><Relationship Id="rId182" Type="http://schemas.openxmlformats.org/officeDocument/2006/relationships/footer" Target="footer87.xml"/><Relationship Id="rId183" Type="http://schemas.openxmlformats.org/officeDocument/2006/relationships/header" Target="header88.xml"/><Relationship Id="rId184" Type="http://schemas.openxmlformats.org/officeDocument/2006/relationships/footer" Target="footer88.xml"/><Relationship Id="rId185" Type="http://schemas.openxmlformats.org/officeDocument/2006/relationships/header" Target="header89.xml"/><Relationship Id="rId186" Type="http://schemas.openxmlformats.org/officeDocument/2006/relationships/footer" Target="footer89.xml"/><Relationship Id="rId187" Type="http://schemas.openxmlformats.org/officeDocument/2006/relationships/header" Target="header90.xml"/><Relationship Id="rId188" Type="http://schemas.openxmlformats.org/officeDocument/2006/relationships/footer" Target="footer90.xml"/><Relationship Id="rId189" Type="http://schemas.openxmlformats.org/officeDocument/2006/relationships/header" Target="header91.xml"/><Relationship Id="rId190" Type="http://schemas.openxmlformats.org/officeDocument/2006/relationships/footer" Target="footer91.xml"/><Relationship Id="rId191" Type="http://schemas.openxmlformats.org/officeDocument/2006/relationships/header" Target="header92.xml"/><Relationship Id="rId192" Type="http://schemas.openxmlformats.org/officeDocument/2006/relationships/footer" Target="footer92.xml"/></Relationships>
</file>